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tblpYSpec="bottom"/>
        <w:tblOverlap w:val="never"/>
        <w:tblW w:w="5000" w:type="pct"/>
        <w:tblCellMar>
          <w:top w:w="115" w:type="dxa"/>
          <w:left w:w="115" w:type="dxa"/>
          <w:bottom w:w="72" w:type="dxa"/>
          <w:right w:w="115" w:type="dxa"/>
        </w:tblCellMar>
        <w:tblLook w:val="04A0" w:firstRow="1" w:lastRow="0" w:firstColumn="1" w:lastColumn="0" w:noHBand="0" w:noVBand="1"/>
      </w:tblPr>
      <w:tblGrid>
        <w:gridCol w:w="1148"/>
        <w:gridCol w:w="3008"/>
        <w:gridCol w:w="1676"/>
        <w:gridCol w:w="4217"/>
      </w:tblGrid>
      <w:tr w:rsidR="00EF7AF6" w:rsidRPr="00E91AF3" w14:paraId="4D1C7AA3" w14:textId="77777777" w:rsidTr="00EF7AF6">
        <w:tc>
          <w:tcPr>
            <w:tcW w:w="1036" w:type="dxa"/>
            <w:vAlign w:val="center"/>
          </w:tcPr>
          <w:p w14:paraId="36303EB3" w14:textId="77777777" w:rsidR="00D17694" w:rsidRPr="00E91AF3" w:rsidRDefault="00D17694" w:rsidP="00475DD8">
            <w:pPr>
              <w:pStyle w:val="Nessunaspaziatura"/>
              <w:jc w:val="left"/>
            </w:pPr>
          </w:p>
        </w:tc>
        <w:tc>
          <w:tcPr>
            <w:tcW w:w="2715" w:type="dxa"/>
            <w:vAlign w:val="center"/>
          </w:tcPr>
          <w:p w14:paraId="73E22860" w14:textId="4C67C58B" w:rsidR="00D17694" w:rsidRPr="00E91AF3" w:rsidRDefault="00D17694">
            <w:pPr>
              <w:pStyle w:val="Nessunaspaziatura"/>
            </w:pPr>
          </w:p>
        </w:tc>
        <w:tc>
          <w:tcPr>
            <w:tcW w:w="5320" w:type="dxa"/>
            <w:gridSpan w:val="2"/>
            <w:vAlign w:val="center"/>
          </w:tcPr>
          <w:p w14:paraId="4633D26D" w14:textId="77777777" w:rsidR="00D17694" w:rsidRPr="00E91AF3" w:rsidRDefault="00D17694">
            <w:pPr>
              <w:pStyle w:val="Nessunaspaziatura"/>
            </w:pPr>
          </w:p>
        </w:tc>
      </w:tr>
      <w:tr w:rsidR="00D17694" w:rsidRPr="00E91AF3" w14:paraId="40E3D49B" w14:textId="77777777" w:rsidTr="00EF7AF6">
        <w:tc>
          <w:tcPr>
            <w:tcW w:w="3751" w:type="dxa"/>
            <w:gridSpan w:val="2"/>
            <w:vAlign w:val="center"/>
          </w:tcPr>
          <w:tbl>
            <w:tblPr>
              <w:tblW w:w="5000" w:type="pct"/>
              <w:tblCellMar>
                <w:left w:w="0" w:type="dxa"/>
                <w:right w:w="0" w:type="dxa"/>
              </w:tblCellMar>
              <w:tblLook w:val="04A0" w:firstRow="1" w:lastRow="0" w:firstColumn="1" w:lastColumn="0" w:noHBand="0" w:noVBand="1"/>
            </w:tblPr>
            <w:tblGrid>
              <w:gridCol w:w="1038"/>
              <w:gridCol w:w="2888"/>
            </w:tblGrid>
            <w:tr w:rsidR="00D17694" w:rsidRPr="00E91AF3" w14:paraId="22B01E09" w14:textId="77777777" w:rsidTr="00E91AF3">
              <w:trPr>
                <w:trHeight w:hRule="exact" w:val="86"/>
              </w:trPr>
              <w:tc>
                <w:tcPr>
                  <w:tcW w:w="990" w:type="dxa"/>
                </w:tcPr>
                <w:p w14:paraId="58998D4A" w14:textId="77777777" w:rsidR="00D17694" w:rsidRPr="00E91AF3" w:rsidRDefault="00D17694">
                  <w:pPr>
                    <w:pStyle w:val="Nessunaspaziatura"/>
                    <w:framePr w:hSpace="187" w:wrap="around" w:hAnchor="text" w:yAlign="bottom"/>
                    <w:suppressOverlap/>
                  </w:pPr>
                </w:p>
              </w:tc>
              <w:tc>
                <w:tcPr>
                  <w:tcW w:w="2754" w:type="dxa"/>
                  <w:tcBorders>
                    <w:top w:val="single" w:sz="6" w:space="0" w:color="438086"/>
                    <w:bottom w:val="single" w:sz="24" w:space="0" w:color="438086"/>
                  </w:tcBorders>
                </w:tcPr>
                <w:p w14:paraId="15CE3411" w14:textId="77777777" w:rsidR="00D17694" w:rsidRPr="00E91AF3" w:rsidRDefault="00D17694">
                  <w:pPr>
                    <w:pStyle w:val="Nessunaspaziatura"/>
                    <w:framePr w:hSpace="187" w:wrap="around" w:hAnchor="text" w:yAlign="bottom"/>
                    <w:suppressOverlap/>
                  </w:pPr>
                </w:p>
              </w:tc>
            </w:tr>
            <w:tr w:rsidR="00D17694" w:rsidRPr="00E91AF3" w14:paraId="5EC1E6A7" w14:textId="77777777" w:rsidTr="00E91AF3">
              <w:trPr>
                <w:trHeight w:hRule="exact" w:val="86"/>
              </w:trPr>
              <w:tc>
                <w:tcPr>
                  <w:tcW w:w="990" w:type="dxa"/>
                  <w:tcBorders>
                    <w:bottom w:val="single" w:sz="2" w:space="0" w:color="438086"/>
                  </w:tcBorders>
                </w:tcPr>
                <w:p w14:paraId="597CF90A" w14:textId="77777777" w:rsidR="00D17694" w:rsidRPr="00E91AF3" w:rsidRDefault="00D17694">
                  <w:pPr>
                    <w:pStyle w:val="Nessunaspaziatura"/>
                    <w:framePr w:hSpace="187" w:wrap="around" w:hAnchor="text" w:yAlign="bottom"/>
                    <w:suppressOverlap/>
                  </w:pPr>
                </w:p>
              </w:tc>
              <w:tc>
                <w:tcPr>
                  <w:tcW w:w="2754" w:type="dxa"/>
                  <w:tcBorders>
                    <w:top w:val="single" w:sz="24" w:space="0" w:color="438086"/>
                    <w:bottom w:val="single" w:sz="2" w:space="0" w:color="438086"/>
                  </w:tcBorders>
                </w:tcPr>
                <w:p w14:paraId="2A6AD032" w14:textId="77777777" w:rsidR="00D17694" w:rsidRPr="00E91AF3" w:rsidRDefault="00D17694">
                  <w:pPr>
                    <w:pStyle w:val="Nessunaspaziatura"/>
                    <w:framePr w:hSpace="187" w:wrap="around" w:hAnchor="text" w:yAlign="bottom"/>
                    <w:suppressOverlap/>
                  </w:pPr>
                </w:p>
              </w:tc>
            </w:tr>
            <w:tr w:rsidR="00D17694" w:rsidRPr="00E91AF3" w14:paraId="36ACE7F9" w14:textId="77777777" w:rsidTr="00E91AF3">
              <w:trPr>
                <w:trHeight w:hRule="exact" w:val="115"/>
              </w:trPr>
              <w:tc>
                <w:tcPr>
                  <w:tcW w:w="990" w:type="dxa"/>
                  <w:tcBorders>
                    <w:top w:val="single" w:sz="2" w:space="0" w:color="438086"/>
                    <w:bottom w:val="single" w:sz="8" w:space="0" w:color="438086"/>
                  </w:tcBorders>
                </w:tcPr>
                <w:p w14:paraId="4FBA825D" w14:textId="77777777" w:rsidR="00D17694" w:rsidRPr="00E91AF3" w:rsidRDefault="00D17694">
                  <w:pPr>
                    <w:pStyle w:val="Nessunaspaziatura"/>
                    <w:framePr w:hSpace="187" w:wrap="around" w:hAnchor="text" w:yAlign="bottom"/>
                    <w:suppressOverlap/>
                  </w:pPr>
                </w:p>
              </w:tc>
              <w:tc>
                <w:tcPr>
                  <w:tcW w:w="2754" w:type="dxa"/>
                  <w:tcBorders>
                    <w:top w:val="single" w:sz="2" w:space="0" w:color="438086"/>
                    <w:bottom w:val="single" w:sz="8" w:space="0" w:color="438086"/>
                  </w:tcBorders>
                </w:tcPr>
                <w:p w14:paraId="412800A1" w14:textId="77777777" w:rsidR="00D17694" w:rsidRPr="00E91AF3" w:rsidRDefault="00D17694">
                  <w:pPr>
                    <w:pStyle w:val="Nessunaspaziatura"/>
                    <w:framePr w:hSpace="187" w:wrap="around" w:hAnchor="text" w:yAlign="bottom"/>
                    <w:suppressOverlap/>
                  </w:pPr>
                </w:p>
              </w:tc>
            </w:tr>
            <w:tr w:rsidR="00D17694" w:rsidRPr="00E91AF3" w14:paraId="2652FD91" w14:textId="77777777" w:rsidTr="00E91AF3">
              <w:trPr>
                <w:trHeight w:hRule="exact" w:val="58"/>
              </w:trPr>
              <w:tc>
                <w:tcPr>
                  <w:tcW w:w="990" w:type="dxa"/>
                  <w:tcBorders>
                    <w:top w:val="single" w:sz="8" w:space="0" w:color="438086"/>
                  </w:tcBorders>
                </w:tcPr>
                <w:p w14:paraId="224BF9E0" w14:textId="77777777" w:rsidR="00D17694" w:rsidRPr="00E91AF3" w:rsidRDefault="00D17694">
                  <w:pPr>
                    <w:pStyle w:val="Nessunaspaziatura"/>
                    <w:framePr w:hSpace="187" w:wrap="around" w:hAnchor="text" w:yAlign="bottom"/>
                    <w:suppressOverlap/>
                  </w:pPr>
                </w:p>
              </w:tc>
              <w:tc>
                <w:tcPr>
                  <w:tcW w:w="2754" w:type="dxa"/>
                  <w:tcBorders>
                    <w:top w:val="single" w:sz="8" w:space="0" w:color="438086"/>
                    <w:bottom w:val="single" w:sz="12" w:space="0" w:color="438086"/>
                  </w:tcBorders>
                </w:tcPr>
                <w:p w14:paraId="57BDC59D" w14:textId="77777777" w:rsidR="00D17694" w:rsidRPr="00E91AF3" w:rsidRDefault="00D17694">
                  <w:pPr>
                    <w:pStyle w:val="Nessunaspaziatura"/>
                    <w:framePr w:hSpace="187" w:wrap="around" w:hAnchor="text" w:yAlign="bottom"/>
                    <w:suppressOverlap/>
                  </w:pPr>
                </w:p>
              </w:tc>
            </w:tr>
          </w:tbl>
          <w:p w14:paraId="58D65BDF" w14:textId="77777777" w:rsidR="00D17694" w:rsidRPr="00E91AF3" w:rsidRDefault="00D17694">
            <w:pPr>
              <w:pStyle w:val="Nessunaspaziatura"/>
            </w:pPr>
          </w:p>
        </w:tc>
        <w:tc>
          <w:tcPr>
            <w:tcW w:w="5320" w:type="dxa"/>
            <w:gridSpan w:val="2"/>
            <w:vAlign w:val="center"/>
          </w:tcPr>
          <w:p w14:paraId="328F5CB2" w14:textId="77777777" w:rsidR="00D17694" w:rsidRPr="00E91AF3" w:rsidRDefault="00D17694">
            <w:pPr>
              <w:pStyle w:val="Nessunaspaziatura"/>
            </w:pPr>
          </w:p>
        </w:tc>
      </w:tr>
      <w:tr w:rsidR="00D17694" w:rsidRPr="009B0C2E" w14:paraId="7877BF5D" w14:textId="77777777" w:rsidTr="00EF7AF6">
        <w:trPr>
          <w:trHeight w:val="1800"/>
        </w:trPr>
        <w:tc>
          <w:tcPr>
            <w:tcW w:w="9071" w:type="dxa"/>
            <w:gridSpan w:val="4"/>
            <w:tcMar>
              <w:top w:w="115" w:type="dxa"/>
              <w:left w:w="115" w:type="dxa"/>
              <w:bottom w:w="72" w:type="dxa"/>
              <w:right w:w="115" w:type="dxa"/>
            </w:tcMar>
            <w:vAlign w:val="center"/>
          </w:tcPr>
          <w:p w14:paraId="7F602422" w14:textId="173B82D6" w:rsidR="00D17694" w:rsidRPr="00E91AF3" w:rsidRDefault="00EF7AF6">
            <w:pPr>
              <w:pStyle w:val="Nessunaspaziatura"/>
              <w:rPr>
                <w:rFonts w:eastAsia="Times New Roman"/>
                <w:color w:val="53548A"/>
                <w:sz w:val="72"/>
                <w:szCs w:val="72"/>
              </w:rPr>
            </w:pPr>
            <w:r>
              <w:rPr>
                <w:rFonts w:eastAsia="Times New Roman"/>
                <w:color w:val="53548A"/>
                <w:sz w:val="72"/>
                <w:szCs w:val="72"/>
              </w:rPr>
              <w:t xml:space="preserve">Relazione al rendiconto della gestione </w:t>
            </w:r>
            <w:r w:rsidR="005D43EA">
              <w:rPr>
                <w:rFonts w:eastAsia="Times New Roman"/>
                <w:color w:val="53548A"/>
                <w:sz w:val="72"/>
                <w:szCs w:val="72"/>
              </w:rPr>
              <w:t>202</w:t>
            </w:r>
            <w:r w:rsidR="003244CB">
              <w:rPr>
                <w:rFonts w:eastAsia="Times New Roman"/>
                <w:color w:val="53548A"/>
                <w:sz w:val="72"/>
                <w:szCs w:val="72"/>
              </w:rPr>
              <w:t>1</w:t>
            </w:r>
          </w:p>
          <w:p w14:paraId="265726C9" w14:textId="77777777" w:rsidR="00D17694" w:rsidRPr="00EC48E2" w:rsidRDefault="00D17694">
            <w:pPr>
              <w:pStyle w:val="Nessunaspaziatura"/>
            </w:pPr>
          </w:p>
        </w:tc>
      </w:tr>
      <w:tr w:rsidR="00EF7AF6" w:rsidRPr="009B0C2E" w14:paraId="7485DBB1" w14:textId="77777777" w:rsidTr="00EF7AF6">
        <w:tc>
          <w:tcPr>
            <w:tcW w:w="1036" w:type="dxa"/>
            <w:vAlign w:val="center"/>
          </w:tcPr>
          <w:p w14:paraId="24F54487" w14:textId="77777777" w:rsidR="00D17694" w:rsidRPr="00EC48E2" w:rsidRDefault="00D17694">
            <w:pPr>
              <w:pStyle w:val="Nessunaspaziatura"/>
            </w:pPr>
          </w:p>
        </w:tc>
        <w:tc>
          <w:tcPr>
            <w:tcW w:w="4228" w:type="dxa"/>
            <w:gridSpan w:val="2"/>
            <w:vAlign w:val="center"/>
          </w:tcPr>
          <w:p w14:paraId="7052BEB0" w14:textId="77777777" w:rsidR="00D17694" w:rsidRPr="00EC48E2" w:rsidRDefault="00D17694">
            <w:pPr>
              <w:pStyle w:val="Nessunaspaziatura"/>
            </w:pPr>
          </w:p>
        </w:tc>
        <w:tc>
          <w:tcPr>
            <w:tcW w:w="3807" w:type="dxa"/>
            <w:vAlign w:val="center"/>
          </w:tcPr>
          <w:tbl>
            <w:tblPr>
              <w:tblW w:w="5000" w:type="pct"/>
              <w:tblLook w:val="04A0" w:firstRow="1" w:lastRow="0" w:firstColumn="1" w:lastColumn="0" w:noHBand="0" w:noVBand="1"/>
            </w:tblPr>
            <w:tblGrid>
              <w:gridCol w:w="1143"/>
              <w:gridCol w:w="750"/>
              <w:gridCol w:w="2094"/>
            </w:tblGrid>
            <w:tr w:rsidR="00EF7AF6" w:rsidRPr="009B0C2E" w14:paraId="3717A6CE" w14:textId="77777777" w:rsidTr="00E91AF3">
              <w:trPr>
                <w:trHeight w:hRule="exact" w:val="72"/>
              </w:trPr>
              <w:tc>
                <w:tcPr>
                  <w:tcW w:w="1098" w:type="dxa"/>
                  <w:tcBorders>
                    <w:top w:val="single" w:sz="24" w:space="0" w:color="438086"/>
                  </w:tcBorders>
                </w:tcPr>
                <w:p w14:paraId="316A695D" w14:textId="77777777" w:rsidR="00D17694" w:rsidRPr="00EC48E2" w:rsidRDefault="00D17694" w:rsidP="00416F31">
                  <w:pPr>
                    <w:pStyle w:val="Nessunaspaziatura"/>
                    <w:framePr w:hSpace="187" w:wrap="around" w:hAnchor="text" w:yAlign="bottom"/>
                    <w:suppressOverlap/>
                    <w:rPr>
                      <w:sz w:val="12"/>
                    </w:rPr>
                  </w:pPr>
                </w:p>
              </w:tc>
              <w:tc>
                <w:tcPr>
                  <w:tcW w:w="720" w:type="dxa"/>
                  <w:tcBorders>
                    <w:top w:val="single" w:sz="24" w:space="0" w:color="438086"/>
                    <w:bottom w:val="single" w:sz="6" w:space="0" w:color="438086"/>
                  </w:tcBorders>
                </w:tcPr>
                <w:p w14:paraId="5A58DF56" w14:textId="77777777" w:rsidR="00D17694" w:rsidRPr="00EC48E2" w:rsidRDefault="00D17694" w:rsidP="00416F31">
                  <w:pPr>
                    <w:pStyle w:val="Nessunaspaziatura"/>
                    <w:framePr w:hSpace="187" w:wrap="around" w:hAnchor="text" w:yAlign="bottom"/>
                    <w:suppressOverlap/>
                    <w:rPr>
                      <w:sz w:val="12"/>
                    </w:rPr>
                  </w:pPr>
                </w:p>
              </w:tc>
              <w:tc>
                <w:tcPr>
                  <w:tcW w:w="2012" w:type="dxa"/>
                  <w:tcBorders>
                    <w:top w:val="single" w:sz="24" w:space="0" w:color="438086"/>
                    <w:bottom w:val="single" w:sz="6" w:space="0" w:color="438086"/>
                  </w:tcBorders>
                </w:tcPr>
                <w:p w14:paraId="1E7CDC2F" w14:textId="77777777" w:rsidR="00D17694" w:rsidRPr="00EC48E2" w:rsidRDefault="00D17694" w:rsidP="00416F31">
                  <w:pPr>
                    <w:pStyle w:val="Nessunaspaziatura"/>
                    <w:framePr w:hSpace="187" w:wrap="around" w:hAnchor="text" w:yAlign="bottom"/>
                    <w:suppressOverlap/>
                    <w:rPr>
                      <w:sz w:val="12"/>
                    </w:rPr>
                  </w:pPr>
                </w:p>
              </w:tc>
            </w:tr>
            <w:tr w:rsidR="00EF7AF6" w:rsidRPr="009B0C2E" w14:paraId="24FB365D" w14:textId="77777777" w:rsidTr="00E91AF3">
              <w:trPr>
                <w:trHeight w:hRule="exact" w:val="86"/>
              </w:trPr>
              <w:tc>
                <w:tcPr>
                  <w:tcW w:w="1098" w:type="dxa"/>
                </w:tcPr>
                <w:p w14:paraId="2166FB5D" w14:textId="77777777" w:rsidR="00D17694" w:rsidRPr="00EC48E2" w:rsidRDefault="00D17694" w:rsidP="00416F31">
                  <w:pPr>
                    <w:pStyle w:val="Nessunaspaziatura"/>
                    <w:framePr w:hSpace="187" w:wrap="around" w:hAnchor="text" w:yAlign="bottom"/>
                    <w:suppressOverlap/>
                    <w:rPr>
                      <w:sz w:val="12"/>
                    </w:rPr>
                  </w:pPr>
                </w:p>
              </w:tc>
              <w:tc>
                <w:tcPr>
                  <w:tcW w:w="720" w:type="dxa"/>
                  <w:tcBorders>
                    <w:top w:val="single" w:sz="6" w:space="0" w:color="438086"/>
                    <w:bottom w:val="single" w:sz="24" w:space="0" w:color="438086"/>
                  </w:tcBorders>
                </w:tcPr>
                <w:p w14:paraId="06C5E00D" w14:textId="77777777" w:rsidR="00D17694" w:rsidRPr="00EC48E2" w:rsidRDefault="00D17694" w:rsidP="00416F31">
                  <w:pPr>
                    <w:pStyle w:val="Nessunaspaziatura"/>
                    <w:framePr w:hSpace="187" w:wrap="around" w:hAnchor="text" w:yAlign="bottom"/>
                    <w:suppressOverlap/>
                    <w:rPr>
                      <w:sz w:val="12"/>
                    </w:rPr>
                  </w:pPr>
                </w:p>
              </w:tc>
              <w:tc>
                <w:tcPr>
                  <w:tcW w:w="2012" w:type="dxa"/>
                  <w:tcBorders>
                    <w:top w:val="single" w:sz="6" w:space="0" w:color="438086"/>
                    <w:bottom w:val="single" w:sz="24" w:space="0" w:color="438086"/>
                  </w:tcBorders>
                </w:tcPr>
                <w:p w14:paraId="70310E37" w14:textId="77777777" w:rsidR="00D17694" w:rsidRPr="00EC48E2" w:rsidRDefault="00D17694" w:rsidP="00416F31">
                  <w:pPr>
                    <w:pStyle w:val="Nessunaspaziatura"/>
                    <w:framePr w:hSpace="187" w:wrap="around" w:hAnchor="text" w:yAlign="bottom"/>
                    <w:suppressOverlap/>
                    <w:rPr>
                      <w:sz w:val="12"/>
                    </w:rPr>
                  </w:pPr>
                </w:p>
              </w:tc>
            </w:tr>
            <w:tr w:rsidR="00EF7AF6" w:rsidRPr="009B0C2E" w14:paraId="2B006D6A" w14:textId="77777777" w:rsidTr="00E91AF3">
              <w:trPr>
                <w:trHeight w:hRule="exact" w:val="101"/>
              </w:trPr>
              <w:tc>
                <w:tcPr>
                  <w:tcW w:w="1098" w:type="dxa"/>
                  <w:tcBorders>
                    <w:bottom w:val="single" w:sz="2" w:space="0" w:color="438086"/>
                  </w:tcBorders>
                </w:tcPr>
                <w:p w14:paraId="5461544B" w14:textId="77777777" w:rsidR="00D17694" w:rsidRPr="00EC48E2" w:rsidRDefault="00D17694" w:rsidP="00416F31">
                  <w:pPr>
                    <w:pStyle w:val="Nessunaspaziatura"/>
                    <w:framePr w:hSpace="187" w:wrap="around" w:hAnchor="text" w:yAlign="bottom"/>
                    <w:suppressOverlap/>
                    <w:rPr>
                      <w:sz w:val="12"/>
                    </w:rPr>
                  </w:pPr>
                </w:p>
              </w:tc>
              <w:tc>
                <w:tcPr>
                  <w:tcW w:w="720" w:type="dxa"/>
                  <w:tcBorders>
                    <w:top w:val="single" w:sz="24" w:space="0" w:color="438086"/>
                    <w:bottom w:val="single" w:sz="2" w:space="0" w:color="438086"/>
                  </w:tcBorders>
                </w:tcPr>
                <w:p w14:paraId="34EB982A" w14:textId="77777777" w:rsidR="00D17694" w:rsidRPr="00EC48E2" w:rsidRDefault="00D17694" w:rsidP="00416F31">
                  <w:pPr>
                    <w:pStyle w:val="Nessunaspaziatura"/>
                    <w:framePr w:hSpace="187" w:wrap="around" w:hAnchor="text" w:yAlign="bottom"/>
                    <w:suppressOverlap/>
                    <w:rPr>
                      <w:sz w:val="12"/>
                    </w:rPr>
                  </w:pPr>
                </w:p>
              </w:tc>
              <w:tc>
                <w:tcPr>
                  <w:tcW w:w="2012" w:type="dxa"/>
                  <w:tcBorders>
                    <w:top w:val="single" w:sz="24" w:space="0" w:color="438086"/>
                    <w:bottom w:val="single" w:sz="2" w:space="0" w:color="438086"/>
                  </w:tcBorders>
                </w:tcPr>
                <w:p w14:paraId="4D3951B5" w14:textId="77777777" w:rsidR="00D17694" w:rsidRPr="00EC48E2" w:rsidRDefault="00D17694" w:rsidP="00416F31">
                  <w:pPr>
                    <w:pStyle w:val="Nessunaspaziatura"/>
                    <w:framePr w:hSpace="187" w:wrap="around" w:hAnchor="text" w:yAlign="bottom"/>
                    <w:suppressOverlap/>
                    <w:rPr>
                      <w:sz w:val="12"/>
                    </w:rPr>
                  </w:pPr>
                </w:p>
              </w:tc>
            </w:tr>
            <w:tr w:rsidR="00EF7AF6" w:rsidRPr="009B0C2E" w14:paraId="1F1BC75F" w14:textId="77777777" w:rsidTr="00E91AF3">
              <w:trPr>
                <w:trHeight w:hRule="exact" w:val="43"/>
              </w:trPr>
              <w:tc>
                <w:tcPr>
                  <w:tcW w:w="1098" w:type="dxa"/>
                  <w:tcBorders>
                    <w:top w:val="single" w:sz="2" w:space="0" w:color="438086"/>
                    <w:bottom w:val="single" w:sz="24" w:space="0" w:color="438086"/>
                  </w:tcBorders>
                </w:tcPr>
                <w:p w14:paraId="4A723B1F" w14:textId="77777777" w:rsidR="00D17694" w:rsidRPr="00EC48E2" w:rsidRDefault="00D17694" w:rsidP="00416F31">
                  <w:pPr>
                    <w:pStyle w:val="Nessunaspaziatura"/>
                    <w:framePr w:hSpace="187" w:wrap="around" w:hAnchor="text" w:yAlign="bottom"/>
                    <w:suppressOverlap/>
                    <w:rPr>
                      <w:sz w:val="12"/>
                    </w:rPr>
                  </w:pPr>
                </w:p>
              </w:tc>
              <w:tc>
                <w:tcPr>
                  <w:tcW w:w="720" w:type="dxa"/>
                  <w:tcBorders>
                    <w:top w:val="single" w:sz="2" w:space="0" w:color="438086"/>
                    <w:bottom w:val="single" w:sz="24" w:space="0" w:color="438086"/>
                  </w:tcBorders>
                </w:tcPr>
                <w:p w14:paraId="1B52F645" w14:textId="77777777" w:rsidR="00D17694" w:rsidRPr="00EC48E2" w:rsidRDefault="00D17694" w:rsidP="00416F31">
                  <w:pPr>
                    <w:pStyle w:val="Nessunaspaziatura"/>
                    <w:framePr w:hSpace="187" w:wrap="around" w:hAnchor="text" w:yAlign="bottom"/>
                    <w:suppressOverlap/>
                    <w:rPr>
                      <w:sz w:val="12"/>
                    </w:rPr>
                  </w:pPr>
                </w:p>
              </w:tc>
              <w:tc>
                <w:tcPr>
                  <w:tcW w:w="2012" w:type="dxa"/>
                  <w:tcBorders>
                    <w:top w:val="single" w:sz="2" w:space="0" w:color="438086"/>
                  </w:tcBorders>
                </w:tcPr>
                <w:p w14:paraId="58BE7F05" w14:textId="77777777" w:rsidR="00D17694" w:rsidRPr="00EC48E2" w:rsidRDefault="00D17694" w:rsidP="00416F31">
                  <w:pPr>
                    <w:pStyle w:val="Nessunaspaziatura"/>
                    <w:framePr w:hSpace="187" w:wrap="around" w:hAnchor="text" w:yAlign="bottom"/>
                    <w:suppressOverlap/>
                    <w:rPr>
                      <w:sz w:val="12"/>
                    </w:rPr>
                  </w:pPr>
                </w:p>
              </w:tc>
            </w:tr>
            <w:tr w:rsidR="00EF7AF6" w:rsidRPr="009B0C2E" w14:paraId="0BB939A0" w14:textId="77777777" w:rsidTr="00E91AF3">
              <w:trPr>
                <w:trHeight w:hRule="exact" w:val="86"/>
              </w:trPr>
              <w:tc>
                <w:tcPr>
                  <w:tcW w:w="1098" w:type="dxa"/>
                  <w:tcBorders>
                    <w:top w:val="single" w:sz="24" w:space="0" w:color="438086"/>
                    <w:bottom w:val="single" w:sz="8" w:space="0" w:color="438086"/>
                  </w:tcBorders>
                </w:tcPr>
                <w:p w14:paraId="07BC5837" w14:textId="77777777" w:rsidR="00D17694" w:rsidRPr="00EC48E2" w:rsidRDefault="00D17694" w:rsidP="00416F31">
                  <w:pPr>
                    <w:pStyle w:val="Nessunaspaziatura"/>
                    <w:framePr w:hSpace="187" w:wrap="around" w:hAnchor="text" w:yAlign="bottom"/>
                    <w:suppressOverlap/>
                    <w:rPr>
                      <w:sz w:val="12"/>
                    </w:rPr>
                  </w:pPr>
                </w:p>
              </w:tc>
              <w:tc>
                <w:tcPr>
                  <w:tcW w:w="720" w:type="dxa"/>
                  <w:tcBorders>
                    <w:top w:val="single" w:sz="24" w:space="0" w:color="438086"/>
                    <w:bottom w:val="single" w:sz="8" w:space="0" w:color="438086"/>
                  </w:tcBorders>
                </w:tcPr>
                <w:p w14:paraId="5F90DB25" w14:textId="77777777" w:rsidR="00D17694" w:rsidRPr="00EC48E2" w:rsidRDefault="00D17694" w:rsidP="00416F31">
                  <w:pPr>
                    <w:pStyle w:val="Nessunaspaziatura"/>
                    <w:framePr w:hSpace="187" w:wrap="around" w:hAnchor="text" w:yAlign="bottom"/>
                    <w:suppressOverlap/>
                    <w:rPr>
                      <w:sz w:val="12"/>
                    </w:rPr>
                  </w:pPr>
                </w:p>
              </w:tc>
              <w:tc>
                <w:tcPr>
                  <w:tcW w:w="2012" w:type="dxa"/>
                  <w:tcBorders>
                    <w:bottom w:val="single" w:sz="8" w:space="0" w:color="438086"/>
                  </w:tcBorders>
                </w:tcPr>
                <w:p w14:paraId="5333F7E0" w14:textId="77777777" w:rsidR="00D17694" w:rsidRPr="00EC48E2" w:rsidRDefault="00D17694" w:rsidP="00416F31">
                  <w:pPr>
                    <w:pStyle w:val="Nessunaspaziatura"/>
                    <w:framePr w:hSpace="187" w:wrap="around" w:hAnchor="text" w:yAlign="bottom"/>
                    <w:suppressOverlap/>
                    <w:rPr>
                      <w:sz w:val="12"/>
                    </w:rPr>
                  </w:pPr>
                </w:p>
              </w:tc>
            </w:tr>
            <w:tr w:rsidR="00EF7AF6" w:rsidRPr="009B0C2E" w14:paraId="6FF6872B" w14:textId="77777777" w:rsidTr="00E91AF3">
              <w:trPr>
                <w:trHeight w:hRule="exact" w:val="58"/>
              </w:trPr>
              <w:tc>
                <w:tcPr>
                  <w:tcW w:w="1098" w:type="dxa"/>
                  <w:tcBorders>
                    <w:top w:val="single" w:sz="8" w:space="0" w:color="438086"/>
                  </w:tcBorders>
                </w:tcPr>
                <w:p w14:paraId="5BE45C28" w14:textId="77777777" w:rsidR="00D17694" w:rsidRPr="00EC48E2" w:rsidRDefault="00D17694" w:rsidP="00416F31">
                  <w:pPr>
                    <w:pStyle w:val="Nessunaspaziatura"/>
                    <w:framePr w:hSpace="187" w:wrap="around" w:hAnchor="text" w:yAlign="bottom"/>
                    <w:suppressOverlap/>
                    <w:rPr>
                      <w:sz w:val="12"/>
                    </w:rPr>
                  </w:pPr>
                </w:p>
              </w:tc>
              <w:tc>
                <w:tcPr>
                  <w:tcW w:w="720" w:type="dxa"/>
                  <w:tcBorders>
                    <w:top w:val="single" w:sz="8" w:space="0" w:color="438086"/>
                    <w:bottom w:val="single" w:sz="12" w:space="0" w:color="438086"/>
                  </w:tcBorders>
                </w:tcPr>
                <w:p w14:paraId="62B04ABD" w14:textId="77777777" w:rsidR="00D17694" w:rsidRPr="00EC48E2" w:rsidRDefault="00D17694" w:rsidP="00416F31">
                  <w:pPr>
                    <w:pStyle w:val="Nessunaspaziatura"/>
                    <w:framePr w:hSpace="187" w:wrap="around" w:hAnchor="text" w:yAlign="bottom"/>
                    <w:suppressOverlap/>
                    <w:rPr>
                      <w:sz w:val="12"/>
                    </w:rPr>
                  </w:pPr>
                </w:p>
              </w:tc>
              <w:tc>
                <w:tcPr>
                  <w:tcW w:w="2012" w:type="dxa"/>
                  <w:tcBorders>
                    <w:top w:val="single" w:sz="8" w:space="0" w:color="438086"/>
                    <w:bottom w:val="single" w:sz="12" w:space="0" w:color="438086"/>
                  </w:tcBorders>
                </w:tcPr>
                <w:p w14:paraId="20301731" w14:textId="77777777" w:rsidR="00D17694" w:rsidRPr="00EC48E2" w:rsidRDefault="00D17694" w:rsidP="00416F31">
                  <w:pPr>
                    <w:pStyle w:val="Nessunaspaziatura"/>
                    <w:framePr w:hSpace="187" w:wrap="around" w:hAnchor="text" w:yAlign="bottom"/>
                    <w:suppressOverlap/>
                    <w:rPr>
                      <w:sz w:val="12"/>
                    </w:rPr>
                  </w:pPr>
                </w:p>
              </w:tc>
            </w:tr>
          </w:tbl>
          <w:p w14:paraId="5FAC6AB0" w14:textId="77777777" w:rsidR="00D17694" w:rsidRPr="00EC48E2" w:rsidRDefault="00D17694">
            <w:pPr>
              <w:pStyle w:val="Nessunaspaziatura"/>
            </w:pPr>
          </w:p>
        </w:tc>
      </w:tr>
      <w:tr w:rsidR="00EF7AF6" w:rsidRPr="00E91AF3" w14:paraId="1C16105B" w14:textId="77777777" w:rsidTr="00EF7AF6">
        <w:tc>
          <w:tcPr>
            <w:tcW w:w="1036" w:type="dxa"/>
            <w:vAlign w:val="center"/>
          </w:tcPr>
          <w:p w14:paraId="4E4A1BDF" w14:textId="77777777" w:rsidR="00D17694" w:rsidRPr="00EC48E2" w:rsidRDefault="00D17694">
            <w:pPr>
              <w:pStyle w:val="Nessunaspaziatura"/>
            </w:pPr>
          </w:p>
        </w:tc>
        <w:tc>
          <w:tcPr>
            <w:tcW w:w="4228" w:type="dxa"/>
            <w:gridSpan w:val="2"/>
            <w:vAlign w:val="center"/>
          </w:tcPr>
          <w:p w14:paraId="0C1C1C8C" w14:textId="77777777" w:rsidR="00D17694" w:rsidRPr="00EC48E2" w:rsidRDefault="00D17694">
            <w:pPr>
              <w:pStyle w:val="Nessunaspaziatura"/>
            </w:pPr>
          </w:p>
        </w:tc>
        <w:tc>
          <w:tcPr>
            <w:tcW w:w="3807" w:type="dxa"/>
            <w:vAlign w:val="center"/>
          </w:tcPr>
          <w:p w14:paraId="2D7FD4DE" w14:textId="0830CF08" w:rsidR="00D17694" w:rsidRPr="00E91AF3" w:rsidRDefault="00EF7AF6" w:rsidP="00EF7AF6">
            <w:pPr>
              <w:pStyle w:val="Nessunaspaziatura"/>
            </w:pPr>
            <w:r>
              <w:t>Redatta dalla giunta comunale ai sensi dell’art. 231 del D.Lgs. 267/2000 e art.11 comma 6 D.Lgs. 118/2011</w:t>
            </w:r>
          </w:p>
        </w:tc>
      </w:tr>
    </w:tbl>
    <w:p w14:paraId="563E8B3E" w14:textId="18CDE906" w:rsidR="00EF7AF6" w:rsidRDefault="00D82C5F" w:rsidP="00EF7AF6">
      <w:pPr>
        <w:pStyle w:val="Titolo"/>
        <w:jc w:val="center"/>
        <w:rPr>
          <w:rFonts w:ascii="Georgia" w:eastAsia="Times New Roman" w:hAnsi="Georgia"/>
          <w:color w:val="53548A"/>
          <w:sz w:val="72"/>
          <w:szCs w:val="72"/>
        </w:rPr>
      </w:pPr>
      <w:r>
        <w:rPr>
          <w:rFonts w:ascii="Georgia" w:eastAsia="Times New Roman" w:hAnsi="Georgia"/>
          <w:noProof/>
          <w:color w:val="53548A"/>
          <w:sz w:val="72"/>
          <w:szCs w:val="72"/>
        </w:rPr>
        <w:drawing>
          <wp:inline distT="0" distB="0" distL="0" distR="0" wp14:anchorId="2E714866" wp14:editId="1ADEBECC">
            <wp:extent cx="926592" cy="1225651"/>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63131" cy="1273983"/>
                    </a:xfrm>
                    <a:prstGeom prst="rect">
                      <a:avLst/>
                    </a:prstGeom>
                  </pic:spPr>
                </pic:pic>
              </a:graphicData>
            </a:graphic>
          </wp:inline>
        </w:drawing>
      </w:r>
    </w:p>
    <w:p w14:paraId="6443A0B4" w14:textId="0D13566B" w:rsidR="00EF7AF6" w:rsidRPr="00FD6912" w:rsidRDefault="00EF7AF6" w:rsidP="00EF7AF6">
      <w:pPr>
        <w:pStyle w:val="Titolo"/>
        <w:jc w:val="center"/>
        <w:rPr>
          <w:rFonts w:ascii="Georgia" w:eastAsia="Times New Roman" w:hAnsi="Georgia"/>
          <w:color w:val="53548A"/>
          <w:sz w:val="40"/>
          <w:szCs w:val="40"/>
        </w:rPr>
      </w:pPr>
      <w:r w:rsidRPr="00FD6912">
        <w:rPr>
          <w:rFonts w:ascii="Georgia" w:eastAsia="Times New Roman" w:hAnsi="Georgia"/>
          <w:color w:val="53548A"/>
          <w:sz w:val="40"/>
          <w:szCs w:val="40"/>
        </w:rPr>
        <w:t xml:space="preserve">COMUNE DI </w:t>
      </w:r>
      <w:r w:rsidR="00B47847">
        <w:rPr>
          <w:rFonts w:ascii="Georgia" w:eastAsia="Times New Roman" w:hAnsi="Georgia"/>
          <w:color w:val="53548A"/>
          <w:sz w:val="40"/>
          <w:szCs w:val="40"/>
        </w:rPr>
        <w:t>VILLA SANT’ANTONIO</w:t>
      </w:r>
    </w:p>
    <w:p w14:paraId="157E4662" w14:textId="5C3B2692" w:rsidR="00D17694" w:rsidRPr="007F730A" w:rsidRDefault="008B0AE6">
      <w:pPr>
        <w:pStyle w:val="Titolo"/>
        <w:rPr>
          <w:rFonts w:ascii="Georgia" w:eastAsia="Times New Roman" w:hAnsi="Georgia"/>
          <w:szCs w:val="20"/>
        </w:rPr>
      </w:pPr>
      <w:r w:rsidRPr="007F730A">
        <w:rPr>
          <w:rFonts w:ascii="Georgia" w:eastAsia="Times New Roman" w:hAnsi="Georgia"/>
          <w:color w:val="000000"/>
          <w:sz w:val="20"/>
          <w:szCs w:val="20"/>
        </w:rPr>
        <w:br w:type="page"/>
      </w:r>
    </w:p>
    <w:p w14:paraId="285ED07B" w14:textId="11FF4C74" w:rsidR="00D17694" w:rsidRPr="007F730A" w:rsidRDefault="00EF7AF6">
      <w:pPr>
        <w:pStyle w:val="Titolo"/>
        <w:rPr>
          <w:rFonts w:ascii="Georgia" w:eastAsia="Times New Roman" w:hAnsi="Georgia"/>
          <w:color w:val="000000"/>
          <w:sz w:val="20"/>
          <w:szCs w:val="20"/>
        </w:rPr>
      </w:pPr>
      <w:r w:rsidRPr="007F730A">
        <w:rPr>
          <w:rFonts w:ascii="Georgia" w:hAnsi="Georgia"/>
        </w:rPr>
        <w:lastRenderedPageBreak/>
        <w:t xml:space="preserve">Relazione </w:t>
      </w:r>
      <w:r w:rsidR="0072361A" w:rsidRPr="007F730A">
        <w:rPr>
          <w:rFonts w:ascii="Georgia" w:hAnsi="Georgia"/>
        </w:rPr>
        <w:t>al rendiconto</w:t>
      </w:r>
    </w:p>
    <w:p w14:paraId="5870BEF9" w14:textId="77777777" w:rsidR="005F5D65" w:rsidRPr="007F730A" w:rsidRDefault="005F5D65" w:rsidP="00EB7918">
      <w:pPr>
        <w:pStyle w:val="Titolosommario"/>
        <w:spacing w:before="60" w:after="60"/>
        <w:rPr>
          <w:rFonts w:ascii="Georgia" w:hAnsi="Georgia"/>
        </w:rPr>
      </w:pPr>
      <w:r w:rsidRPr="007F730A">
        <w:rPr>
          <w:rFonts w:ascii="Georgia" w:hAnsi="Georgia"/>
        </w:rPr>
        <w:t>Sommario</w:t>
      </w:r>
    </w:p>
    <w:p w14:paraId="42BC81EE" w14:textId="70AC0EBB" w:rsidR="00DE7034" w:rsidRDefault="005F5D65">
      <w:pPr>
        <w:pStyle w:val="Sommario1"/>
        <w:tabs>
          <w:tab w:val="right" w:leader="dot" w:pos="10039"/>
        </w:tabs>
        <w:rPr>
          <w:rFonts w:asciiTheme="minorHAnsi" w:eastAsiaTheme="minorEastAsia" w:hAnsiTheme="minorHAnsi" w:cstheme="minorBidi"/>
          <w:noProof/>
        </w:rPr>
      </w:pPr>
      <w:r w:rsidRPr="007F730A">
        <w:rPr>
          <w:b/>
          <w:bCs/>
        </w:rPr>
        <w:fldChar w:fldCharType="begin"/>
      </w:r>
      <w:r w:rsidRPr="007F730A">
        <w:rPr>
          <w:b/>
          <w:bCs/>
        </w:rPr>
        <w:instrText xml:space="preserve"> TOC \o "1-3" \h \z \u </w:instrText>
      </w:r>
      <w:r w:rsidRPr="007F730A">
        <w:rPr>
          <w:b/>
          <w:bCs/>
        </w:rPr>
        <w:fldChar w:fldCharType="separate"/>
      </w:r>
      <w:hyperlink w:anchor="_Toc85011387" w:history="1">
        <w:r w:rsidR="00DE7034" w:rsidRPr="00C005C0">
          <w:rPr>
            <w:rStyle w:val="Collegamentoipertestuale"/>
            <w:b/>
            <w:noProof/>
          </w:rPr>
          <w:t>PREMESSE GENERALI E RIFERIMENTI NORMATIVI</w:t>
        </w:r>
        <w:r w:rsidR="00DE7034">
          <w:rPr>
            <w:noProof/>
            <w:webHidden/>
          </w:rPr>
          <w:tab/>
        </w:r>
        <w:r w:rsidR="00DE7034">
          <w:rPr>
            <w:noProof/>
            <w:webHidden/>
          </w:rPr>
          <w:fldChar w:fldCharType="begin"/>
        </w:r>
        <w:r w:rsidR="00DE7034">
          <w:rPr>
            <w:noProof/>
            <w:webHidden/>
          </w:rPr>
          <w:instrText xml:space="preserve"> PAGEREF _Toc85011387 \h </w:instrText>
        </w:r>
        <w:r w:rsidR="00DE7034">
          <w:rPr>
            <w:noProof/>
            <w:webHidden/>
          </w:rPr>
        </w:r>
        <w:r w:rsidR="00DE7034">
          <w:rPr>
            <w:noProof/>
            <w:webHidden/>
          </w:rPr>
          <w:fldChar w:fldCharType="separate"/>
        </w:r>
        <w:r w:rsidR="00DA75CA">
          <w:rPr>
            <w:noProof/>
            <w:webHidden/>
          </w:rPr>
          <w:t>3</w:t>
        </w:r>
        <w:r w:rsidR="00DE7034">
          <w:rPr>
            <w:noProof/>
            <w:webHidden/>
          </w:rPr>
          <w:fldChar w:fldCharType="end"/>
        </w:r>
      </w:hyperlink>
    </w:p>
    <w:p w14:paraId="54D16040" w14:textId="0C5B7842" w:rsidR="00DE7034" w:rsidRDefault="00A859DC">
      <w:pPr>
        <w:pStyle w:val="Sommario1"/>
        <w:tabs>
          <w:tab w:val="right" w:leader="dot" w:pos="10039"/>
        </w:tabs>
        <w:rPr>
          <w:rFonts w:asciiTheme="minorHAnsi" w:eastAsiaTheme="minorEastAsia" w:hAnsiTheme="minorHAnsi" w:cstheme="minorBidi"/>
          <w:noProof/>
        </w:rPr>
      </w:pPr>
      <w:hyperlink w:anchor="_Toc85011388" w:history="1">
        <w:r w:rsidR="00DE7034" w:rsidRPr="00C005C0">
          <w:rPr>
            <w:rStyle w:val="Collegamentoipertestuale"/>
            <w:b/>
            <w:noProof/>
          </w:rPr>
          <w:t>CRITERI DI VALUTAZIONE UTILIZZATI</w:t>
        </w:r>
        <w:r w:rsidR="00DE7034">
          <w:rPr>
            <w:noProof/>
            <w:webHidden/>
          </w:rPr>
          <w:tab/>
        </w:r>
        <w:r w:rsidR="00DE7034">
          <w:rPr>
            <w:noProof/>
            <w:webHidden/>
          </w:rPr>
          <w:fldChar w:fldCharType="begin"/>
        </w:r>
        <w:r w:rsidR="00DE7034">
          <w:rPr>
            <w:noProof/>
            <w:webHidden/>
          </w:rPr>
          <w:instrText xml:space="preserve"> PAGEREF _Toc85011388 \h </w:instrText>
        </w:r>
        <w:r w:rsidR="00DE7034">
          <w:rPr>
            <w:noProof/>
            <w:webHidden/>
          </w:rPr>
        </w:r>
        <w:r w:rsidR="00DE7034">
          <w:rPr>
            <w:noProof/>
            <w:webHidden/>
          </w:rPr>
          <w:fldChar w:fldCharType="separate"/>
        </w:r>
        <w:r w:rsidR="00DA75CA">
          <w:rPr>
            <w:noProof/>
            <w:webHidden/>
          </w:rPr>
          <w:t>5</w:t>
        </w:r>
        <w:r w:rsidR="00DE7034">
          <w:rPr>
            <w:noProof/>
            <w:webHidden/>
          </w:rPr>
          <w:fldChar w:fldCharType="end"/>
        </w:r>
      </w:hyperlink>
    </w:p>
    <w:p w14:paraId="7F665A74" w14:textId="338BF239" w:rsidR="00DE7034" w:rsidRDefault="00A859DC">
      <w:pPr>
        <w:pStyle w:val="Sommario1"/>
        <w:tabs>
          <w:tab w:val="right" w:leader="dot" w:pos="10039"/>
        </w:tabs>
        <w:rPr>
          <w:rFonts w:asciiTheme="minorHAnsi" w:eastAsiaTheme="minorEastAsia" w:hAnsiTheme="minorHAnsi" w:cstheme="minorBidi"/>
          <w:noProof/>
        </w:rPr>
      </w:pPr>
      <w:hyperlink w:anchor="_Toc85011389" w:history="1">
        <w:r w:rsidR="00DE7034" w:rsidRPr="00C005C0">
          <w:rPr>
            <w:rStyle w:val="Collegamentoipertestuale"/>
            <w:b/>
            <w:noProof/>
          </w:rPr>
          <w:t>PRINCIPALI VOCI DEL CONTO DEL BILANCIO</w:t>
        </w:r>
        <w:r w:rsidR="00DE7034">
          <w:rPr>
            <w:noProof/>
            <w:webHidden/>
          </w:rPr>
          <w:tab/>
        </w:r>
        <w:r w:rsidR="00DE7034">
          <w:rPr>
            <w:noProof/>
            <w:webHidden/>
          </w:rPr>
          <w:fldChar w:fldCharType="begin"/>
        </w:r>
        <w:r w:rsidR="00DE7034">
          <w:rPr>
            <w:noProof/>
            <w:webHidden/>
          </w:rPr>
          <w:instrText xml:space="preserve"> PAGEREF _Toc85011389 \h </w:instrText>
        </w:r>
        <w:r w:rsidR="00DE7034">
          <w:rPr>
            <w:noProof/>
            <w:webHidden/>
          </w:rPr>
        </w:r>
        <w:r w:rsidR="00DE7034">
          <w:rPr>
            <w:noProof/>
            <w:webHidden/>
          </w:rPr>
          <w:fldChar w:fldCharType="separate"/>
        </w:r>
        <w:r w:rsidR="00DA75CA">
          <w:rPr>
            <w:noProof/>
            <w:webHidden/>
          </w:rPr>
          <w:t>0</w:t>
        </w:r>
        <w:r w:rsidR="00DE7034">
          <w:rPr>
            <w:noProof/>
            <w:webHidden/>
          </w:rPr>
          <w:fldChar w:fldCharType="end"/>
        </w:r>
      </w:hyperlink>
    </w:p>
    <w:p w14:paraId="14A900DD" w14:textId="39D93935" w:rsidR="00DE7034" w:rsidRDefault="00A859DC">
      <w:pPr>
        <w:pStyle w:val="Sommario2"/>
        <w:tabs>
          <w:tab w:val="right" w:leader="dot" w:pos="10039"/>
        </w:tabs>
        <w:rPr>
          <w:rFonts w:asciiTheme="minorHAnsi" w:eastAsiaTheme="minorEastAsia" w:hAnsiTheme="minorHAnsi" w:cstheme="minorBidi"/>
          <w:noProof/>
        </w:rPr>
      </w:pPr>
      <w:hyperlink w:anchor="_Toc85011390" w:history="1">
        <w:r w:rsidR="00DE7034" w:rsidRPr="00C005C0">
          <w:rPr>
            <w:rStyle w:val="Collegamentoipertestuale"/>
            <w:noProof/>
          </w:rPr>
          <w:t>ANALISI DELLA GESTIONE FINANZIARIA DI COMPETENZA</w:t>
        </w:r>
        <w:r w:rsidR="00DE7034">
          <w:rPr>
            <w:noProof/>
            <w:webHidden/>
          </w:rPr>
          <w:tab/>
        </w:r>
        <w:r w:rsidR="00DE7034">
          <w:rPr>
            <w:noProof/>
            <w:webHidden/>
          </w:rPr>
          <w:fldChar w:fldCharType="begin"/>
        </w:r>
        <w:r w:rsidR="00DE7034">
          <w:rPr>
            <w:noProof/>
            <w:webHidden/>
          </w:rPr>
          <w:instrText xml:space="preserve"> PAGEREF _Toc85011390 \h </w:instrText>
        </w:r>
        <w:r w:rsidR="00DE7034">
          <w:rPr>
            <w:noProof/>
            <w:webHidden/>
          </w:rPr>
        </w:r>
        <w:r w:rsidR="00DE7034">
          <w:rPr>
            <w:noProof/>
            <w:webHidden/>
          </w:rPr>
          <w:fldChar w:fldCharType="separate"/>
        </w:r>
        <w:r w:rsidR="00DA75CA">
          <w:rPr>
            <w:noProof/>
            <w:webHidden/>
          </w:rPr>
          <w:t>0</w:t>
        </w:r>
        <w:r w:rsidR="00DE7034">
          <w:rPr>
            <w:noProof/>
            <w:webHidden/>
          </w:rPr>
          <w:fldChar w:fldCharType="end"/>
        </w:r>
      </w:hyperlink>
    </w:p>
    <w:p w14:paraId="3292E757" w14:textId="458D3C47" w:rsidR="00DE7034" w:rsidRDefault="00A859DC">
      <w:pPr>
        <w:pStyle w:val="Sommario2"/>
        <w:tabs>
          <w:tab w:val="right" w:leader="dot" w:pos="10039"/>
        </w:tabs>
        <w:rPr>
          <w:rFonts w:asciiTheme="minorHAnsi" w:eastAsiaTheme="minorEastAsia" w:hAnsiTheme="minorHAnsi" w:cstheme="minorBidi"/>
          <w:noProof/>
        </w:rPr>
      </w:pPr>
      <w:hyperlink w:anchor="_Toc85011391" w:history="1">
        <w:r w:rsidR="00DE7034" w:rsidRPr="00C005C0">
          <w:rPr>
            <w:rStyle w:val="Collegamentoipertestuale"/>
            <w:noProof/>
          </w:rPr>
          <w:t>EQUILIBRI DI BILANCIO</w:t>
        </w:r>
        <w:r w:rsidR="00DE7034">
          <w:rPr>
            <w:noProof/>
            <w:webHidden/>
          </w:rPr>
          <w:tab/>
        </w:r>
        <w:r w:rsidR="00DE7034">
          <w:rPr>
            <w:noProof/>
            <w:webHidden/>
          </w:rPr>
          <w:fldChar w:fldCharType="begin"/>
        </w:r>
        <w:r w:rsidR="00DE7034">
          <w:rPr>
            <w:noProof/>
            <w:webHidden/>
          </w:rPr>
          <w:instrText xml:space="preserve"> PAGEREF _Toc85011391 \h </w:instrText>
        </w:r>
        <w:r w:rsidR="00DE7034">
          <w:rPr>
            <w:noProof/>
            <w:webHidden/>
          </w:rPr>
        </w:r>
        <w:r w:rsidR="00DE7034">
          <w:rPr>
            <w:noProof/>
            <w:webHidden/>
          </w:rPr>
          <w:fldChar w:fldCharType="separate"/>
        </w:r>
        <w:r w:rsidR="00DA75CA">
          <w:rPr>
            <w:noProof/>
            <w:webHidden/>
          </w:rPr>
          <w:t>0</w:t>
        </w:r>
        <w:r w:rsidR="00DE7034">
          <w:rPr>
            <w:noProof/>
            <w:webHidden/>
          </w:rPr>
          <w:fldChar w:fldCharType="end"/>
        </w:r>
      </w:hyperlink>
    </w:p>
    <w:p w14:paraId="48C1D244" w14:textId="0C38968A" w:rsidR="00DE7034" w:rsidRDefault="00A859DC">
      <w:pPr>
        <w:pStyle w:val="Sommario2"/>
        <w:tabs>
          <w:tab w:val="right" w:leader="dot" w:pos="10039"/>
        </w:tabs>
        <w:rPr>
          <w:rFonts w:asciiTheme="minorHAnsi" w:eastAsiaTheme="minorEastAsia" w:hAnsiTheme="minorHAnsi" w:cstheme="minorBidi"/>
          <w:noProof/>
        </w:rPr>
      </w:pPr>
      <w:hyperlink w:anchor="_Toc85011392" w:history="1">
        <w:r w:rsidR="00DE7034" w:rsidRPr="00C005C0">
          <w:rPr>
            <w:rStyle w:val="Collegamentoipertestuale"/>
            <w:noProof/>
          </w:rPr>
          <w:t>ANALISI DELLE ENTRATE</w:t>
        </w:r>
        <w:r w:rsidR="00DE7034">
          <w:rPr>
            <w:noProof/>
            <w:webHidden/>
          </w:rPr>
          <w:tab/>
        </w:r>
        <w:r w:rsidR="00DE7034">
          <w:rPr>
            <w:noProof/>
            <w:webHidden/>
          </w:rPr>
          <w:fldChar w:fldCharType="begin"/>
        </w:r>
        <w:r w:rsidR="00DE7034">
          <w:rPr>
            <w:noProof/>
            <w:webHidden/>
          </w:rPr>
          <w:instrText xml:space="preserve"> PAGEREF _Toc85011392 \h </w:instrText>
        </w:r>
        <w:r w:rsidR="00DE7034">
          <w:rPr>
            <w:noProof/>
            <w:webHidden/>
          </w:rPr>
        </w:r>
        <w:r w:rsidR="00DE7034">
          <w:rPr>
            <w:noProof/>
            <w:webHidden/>
          </w:rPr>
          <w:fldChar w:fldCharType="separate"/>
        </w:r>
        <w:r w:rsidR="00DA75CA">
          <w:rPr>
            <w:noProof/>
            <w:webHidden/>
          </w:rPr>
          <w:t>3</w:t>
        </w:r>
        <w:r w:rsidR="00DE7034">
          <w:rPr>
            <w:noProof/>
            <w:webHidden/>
          </w:rPr>
          <w:fldChar w:fldCharType="end"/>
        </w:r>
      </w:hyperlink>
    </w:p>
    <w:p w14:paraId="4EAC567D" w14:textId="49B1F682" w:rsidR="00DE7034" w:rsidRDefault="00A859DC">
      <w:pPr>
        <w:pStyle w:val="Sommario2"/>
        <w:tabs>
          <w:tab w:val="right" w:leader="dot" w:pos="10039"/>
        </w:tabs>
        <w:rPr>
          <w:rFonts w:asciiTheme="minorHAnsi" w:eastAsiaTheme="minorEastAsia" w:hAnsiTheme="minorHAnsi" w:cstheme="minorBidi"/>
          <w:noProof/>
        </w:rPr>
      </w:pPr>
      <w:hyperlink w:anchor="_Toc85011393" w:history="1">
        <w:r w:rsidR="00DE7034" w:rsidRPr="00C005C0">
          <w:rPr>
            <w:rStyle w:val="Collegamentoipertestuale"/>
            <w:noProof/>
          </w:rPr>
          <w:t>ANALISI DELLE ENTRATE</w:t>
        </w:r>
        <w:r w:rsidR="00DE7034">
          <w:rPr>
            <w:noProof/>
            <w:webHidden/>
          </w:rPr>
          <w:tab/>
        </w:r>
        <w:r w:rsidR="00DE7034">
          <w:rPr>
            <w:noProof/>
            <w:webHidden/>
          </w:rPr>
          <w:fldChar w:fldCharType="begin"/>
        </w:r>
        <w:r w:rsidR="00DE7034">
          <w:rPr>
            <w:noProof/>
            <w:webHidden/>
          </w:rPr>
          <w:instrText xml:space="preserve"> PAGEREF _Toc85011393 \h </w:instrText>
        </w:r>
        <w:r w:rsidR="00DE7034">
          <w:rPr>
            <w:noProof/>
            <w:webHidden/>
          </w:rPr>
        </w:r>
        <w:r w:rsidR="00DE7034">
          <w:rPr>
            <w:noProof/>
            <w:webHidden/>
          </w:rPr>
          <w:fldChar w:fldCharType="separate"/>
        </w:r>
        <w:r w:rsidR="00DA75CA">
          <w:rPr>
            <w:noProof/>
            <w:webHidden/>
          </w:rPr>
          <w:t>6</w:t>
        </w:r>
        <w:r w:rsidR="00DE7034">
          <w:rPr>
            <w:noProof/>
            <w:webHidden/>
          </w:rPr>
          <w:fldChar w:fldCharType="end"/>
        </w:r>
      </w:hyperlink>
    </w:p>
    <w:p w14:paraId="447EE6CE" w14:textId="1F1D0E1C" w:rsidR="00DE7034" w:rsidRDefault="00A859DC">
      <w:pPr>
        <w:pStyle w:val="Sommario2"/>
        <w:tabs>
          <w:tab w:val="right" w:leader="dot" w:pos="10039"/>
        </w:tabs>
        <w:rPr>
          <w:rFonts w:asciiTheme="minorHAnsi" w:eastAsiaTheme="minorEastAsia" w:hAnsiTheme="minorHAnsi" w:cstheme="minorBidi"/>
          <w:noProof/>
        </w:rPr>
      </w:pPr>
      <w:hyperlink w:anchor="_Toc85011394" w:history="1">
        <w:r w:rsidR="00DE7034" w:rsidRPr="00C005C0">
          <w:rPr>
            <w:rStyle w:val="Collegamentoipertestuale"/>
            <w:noProof/>
          </w:rPr>
          <w:t>ANALISI DELLE SPESE</w:t>
        </w:r>
        <w:r w:rsidR="00DE7034">
          <w:rPr>
            <w:noProof/>
            <w:webHidden/>
          </w:rPr>
          <w:tab/>
        </w:r>
        <w:r w:rsidR="00DE7034">
          <w:rPr>
            <w:noProof/>
            <w:webHidden/>
          </w:rPr>
          <w:fldChar w:fldCharType="begin"/>
        </w:r>
        <w:r w:rsidR="00DE7034">
          <w:rPr>
            <w:noProof/>
            <w:webHidden/>
          </w:rPr>
          <w:instrText xml:space="preserve"> PAGEREF _Toc85011394 \h </w:instrText>
        </w:r>
        <w:r w:rsidR="00DE7034">
          <w:rPr>
            <w:noProof/>
            <w:webHidden/>
          </w:rPr>
        </w:r>
        <w:r w:rsidR="00DE7034">
          <w:rPr>
            <w:noProof/>
            <w:webHidden/>
          </w:rPr>
          <w:fldChar w:fldCharType="separate"/>
        </w:r>
        <w:r w:rsidR="00DA75CA">
          <w:rPr>
            <w:noProof/>
            <w:webHidden/>
          </w:rPr>
          <w:t>7</w:t>
        </w:r>
        <w:r w:rsidR="00DE7034">
          <w:rPr>
            <w:noProof/>
            <w:webHidden/>
          </w:rPr>
          <w:fldChar w:fldCharType="end"/>
        </w:r>
      </w:hyperlink>
    </w:p>
    <w:p w14:paraId="53694E2B" w14:textId="4A28539F" w:rsidR="00DE7034" w:rsidRDefault="00A859DC">
      <w:pPr>
        <w:pStyle w:val="Sommario2"/>
        <w:tabs>
          <w:tab w:val="right" w:leader="dot" w:pos="10039"/>
        </w:tabs>
        <w:rPr>
          <w:rFonts w:asciiTheme="minorHAnsi" w:eastAsiaTheme="minorEastAsia" w:hAnsiTheme="minorHAnsi" w:cstheme="minorBidi"/>
          <w:noProof/>
        </w:rPr>
      </w:pPr>
      <w:hyperlink w:anchor="_Toc85011395" w:history="1">
        <w:r w:rsidR="00DE7034" w:rsidRPr="00C005C0">
          <w:rPr>
            <w:rStyle w:val="Collegamentoipertestuale"/>
            <w:noProof/>
          </w:rPr>
          <w:t>ANALISI INDEBITAMENTO</w:t>
        </w:r>
        <w:r w:rsidR="00DE7034">
          <w:rPr>
            <w:noProof/>
            <w:webHidden/>
          </w:rPr>
          <w:tab/>
        </w:r>
        <w:r w:rsidR="00DE7034">
          <w:rPr>
            <w:noProof/>
            <w:webHidden/>
          </w:rPr>
          <w:fldChar w:fldCharType="begin"/>
        </w:r>
        <w:r w:rsidR="00DE7034">
          <w:rPr>
            <w:noProof/>
            <w:webHidden/>
          </w:rPr>
          <w:instrText xml:space="preserve"> PAGEREF _Toc85011395 \h </w:instrText>
        </w:r>
        <w:r w:rsidR="00DE7034">
          <w:rPr>
            <w:noProof/>
            <w:webHidden/>
          </w:rPr>
        </w:r>
        <w:r w:rsidR="00DE7034">
          <w:rPr>
            <w:noProof/>
            <w:webHidden/>
          </w:rPr>
          <w:fldChar w:fldCharType="separate"/>
        </w:r>
        <w:r w:rsidR="00DA75CA">
          <w:rPr>
            <w:noProof/>
            <w:webHidden/>
          </w:rPr>
          <w:t>8</w:t>
        </w:r>
        <w:r w:rsidR="00DE7034">
          <w:rPr>
            <w:noProof/>
            <w:webHidden/>
          </w:rPr>
          <w:fldChar w:fldCharType="end"/>
        </w:r>
      </w:hyperlink>
    </w:p>
    <w:p w14:paraId="09E89F97" w14:textId="3B098D24" w:rsidR="00DE7034" w:rsidRDefault="00A859DC">
      <w:pPr>
        <w:pStyle w:val="Sommario2"/>
        <w:tabs>
          <w:tab w:val="right" w:leader="dot" w:pos="10039"/>
        </w:tabs>
        <w:rPr>
          <w:rFonts w:asciiTheme="minorHAnsi" w:eastAsiaTheme="minorEastAsia" w:hAnsiTheme="minorHAnsi" w:cstheme="minorBidi"/>
          <w:noProof/>
        </w:rPr>
      </w:pPr>
      <w:hyperlink w:anchor="_Toc85011396" w:history="1">
        <w:r w:rsidR="00DE7034" w:rsidRPr="00C005C0">
          <w:rPr>
            <w:rStyle w:val="Collegamentoipertestuale"/>
            <w:noProof/>
          </w:rPr>
          <w:t>ANALISI SERVIZI PER CONTO DI TERZI</w:t>
        </w:r>
        <w:r w:rsidR="00DE7034">
          <w:rPr>
            <w:noProof/>
            <w:webHidden/>
          </w:rPr>
          <w:tab/>
        </w:r>
        <w:r w:rsidR="00DE7034">
          <w:rPr>
            <w:noProof/>
            <w:webHidden/>
          </w:rPr>
          <w:fldChar w:fldCharType="begin"/>
        </w:r>
        <w:r w:rsidR="00DE7034">
          <w:rPr>
            <w:noProof/>
            <w:webHidden/>
          </w:rPr>
          <w:instrText xml:space="preserve"> PAGEREF _Toc85011396 \h </w:instrText>
        </w:r>
        <w:r w:rsidR="00DE7034">
          <w:rPr>
            <w:noProof/>
            <w:webHidden/>
          </w:rPr>
        </w:r>
        <w:r w:rsidR="00DE7034">
          <w:rPr>
            <w:noProof/>
            <w:webHidden/>
          </w:rPr>
          <w:fldChar w:fldCharType="separate"/>
        </w:r>
        <w:r w:rsidR="00DA75CA">
          <w:rPr>
            <w:noProof/>
            <w:webHidden/>
          </w:rPr>
          <w:t>8</w:t>
        </w:r>
        <w:r w:rsidR="00DE7034">
          <w:rPr>
            <w:noProof/>
            <w:webHidden/>
          </w:rPr>
          <w:fldChar w:fldCharType="end"/>
        </w:r>
      </w:hyperlink>
    </w:p>
    <w:p w14:paraId="3C3F20C6" w14:textId="6CCB958F" w:rsidR="00DE7034" w:rsidRDefault="00A859DC">
      <w:pPr>
        <w:pStyle w:val="Sommario2"/>
        <w:tabs>
          <w:tab w:val="right" w:leader="dot" w:pos="10039"/>
        </w:tabs>
        <w:rPr>
          <w:rFonts w:asciiTheme="minorHAnsi" w:eastAsiaTheme="minorEastAsia" w:hAnsiTheme="minorHAnsi" w:cstheme="minorBidi"/>
          <w:noProof/>
        </w:rPr>
      </w:pPr>
      <w:hyperlink w:anchor="_Toc85011397" w:history="1">
        <w:r w:rsidR="00DE7034" w:rsidRPr="00C005C0">
          <w:rPr>
            <w:rStyle w:val="Collegamentoipertestuale"/>
            <w:noProof/>
          </w:rPr>
          <w:t>IL RISPETTO DEI VINCOLI DI FINANZA PUBBLICA</w:t>
        </w:r>
        <w:r w:rsidR="00DE7034">
          <w:rPr>
            <w:noProof/>
            <w:webHidden/>
          </w:rPr>
          <w:tab/>
        </w:r>
        <w:r w:rsidR="00DE7034">
          <w:rPr>
            <w:noProof/>
            <w:webHidden/>
          </w:rPr>
          <w:fldChar w:fldCharType="begin"/>
        </w:r>
        <w:r w:rsidR="00DE7034">
          <w:rPr>
            <w:noProof/>
            <w:webHidden/>
          </w:rPr>
          <w:instrText xml:space="preserve"> PAGEREF _Toc85011397 \h </w:instrText>
        </w:r>
        <w:r w:rsidR="00DE7034">
          <w:rPr>
            <w:noProof/>
            <w:webHidden/>
          </w:rPr>
        </w:r>
        <w:r w:rsidR="00DE7034">
          <w:rPr>
            <w:noProof/>
            <w:webHidden/>
          </w:rPr>
          <w:fldChar w:fldCharType="separate"/>
        </w:r>
        <w:r w:rsidR="00DA75CA">
          <w:rPr>
            <w:noProof/>
            <w:webHidden/>
          </w:rPr>
          <w:t>8</w:t>
        </w:r>
        <w:r w:rsidR="00DE7034">
          <w:rPr>
            <w:noProof/>
            <w:webHidden/>
          </w:rPr>
          <w:fldChar w:fldCharType="end"/>
        </w:r>
      </w:hyperlink>
    </w:p>
    <w:p w14:paraId="5CD91941" w14:textId="45FE78E6" w:rsidR="00DE7034" w:rsidRDefault="00A859DC">
      <w:pPr>
        <w:pStyle w:val="Sommario2"/>
        <w:tabs>
          <w:tab w:val="right" w:leader="dot" w:pos="10039"/>
        </w:tabs>
        <w:rPr>
          <w:rFonts w:asciiTheme="minorHAnsi" w:eastAsiaTheme="minorEastAsia" w:hAnsiTheme="minorHAnsi" w:cstheme="minorBidi"/>
          <w:noProof/>
        </w:rPr>
      </w:pPr>
      <w:hyperlink w:anchor="_Toc85011398" w:history="1">
        <w:r w:rsidR="00DE7034" w:rsidRPr="00C005C0">
          <w:rPr>
            <w:rStyle w:val="Collegamentoipertestuale"/>
            <w:noProof/>
          </w:rPr>
          <w:t>GESTIONE DI CASSA</w:t>
        </w:r>
        <w:r w:rsidR="00DE7034">
          <w:rPr>
            <w:noProof/>
            <w:webHidden/>
          </w:rPr>
          <w:tab/>
        </w:r>
        <w:r w:rsidR="00DE7034">
          <w:rPr>
            <w:noProof/>
            <w:webHidden/>
          </w:rPr>
          <w:fldChar w:fldCharType="begin"/>
        </w:r>
        <w:r w:rsidR="00DE7034">
          <w:rPr>
            <w:noProof/>
            <w:webHidden/>
          </w:rPr>
          <w:instrText xml:space="preserve"> PAGEREF _Toc85011398 \h </w:instrText>
        </w:r>
        <w:r w:rsidR="00DE7034">
          <w:rPr>
            <w:noProof/>
            <w:webHidden/>
          </w:rPr>
        </w:r>
        <w:r w:rsidR="00DE7034">
          <w:rPr>
            <w:noProof/>
            <w:webHidden/>
          </w:rPr>
          <w:fldChar w:fldCharType="separate"/>
        </w:r>
        <w:r w:rsidR="00DA75CA">
          <w:rPr>
            <w:noProof/>
            <w:webHidden/>
          </w:rPr>
          <w:t>9</w:t>
        </w:r>
        <w:r w:rsidR="00DE7034">
          <w:rPr>
            <w:noProof/>
            <w:webHidden/>
          </w:rPr>
          <w:fldChar w:fldCharType="end"/>
        </w:r>
      </w:hyperlink>
    </w:p>
    <w:p w14:paraId="0FAABDD7" w14:textId="34A08C9E" w:rsidR="00DE7034" w:rsidRDefault="00A859DC">
      <w:pPr>
        <w:pStyle w:val="Sommario1"/>
        <w:tabs>
          <w:tab w:val="right" w:leader="dot" w:pos="10039"/>
        </w:tabs>
        <w:rPr>
          <w:rFonts w:asciiTheme="minorHAnsi" w:eastAsiaTheme="minorEastAsia" w:hAnsiTheme="minorHAnsi" w:cstheme="minorBidi"/>
          <w:noProof/>
        </w:rPr>
      </w:pPr>
      <w:hyperlink w:anchor="_Toc85011399" w:history="1">
        <w:r w:rsidR="00DE7034" w:rsidRPr="00C005C0">
          <w:rPr>
            <w:rStyle w:val="Collegamentoipertestuale"/>
            <w:b/>
            <w:noProof/>
          </w:rPr>
          <w:t>PRINCIPALI VARIAZIONI ALLE PREVISIONI FINANZIARIE</w:t>
        </w:r>
        <w:r w:rsidR="00DE7034">
          <w:rPr>
            <w:noProof/>
            <w:webHidden/>
          </w:rPr>
          <w:tab/>
        </w:r>
        <w:r w:rsidR="00DE7034">
          <w:rPr>
            <w:noProof/>
            <w:webHidden/>
          </w:rPr>
          <w:fldChar w:fldCharType="begin"/>
        </w:r>
        <w:r w:rsidR="00DE7034">
          <w:rPr>
            <w:noProof/>
            <w:webHidden/>
          </w:rPr>
          <w:instrText xml:space="preserve"> PAGEREF _Toc85011399 \h </w:instrText>
        </w:r>
        <w:r w:rsidR="00DE7034">
          <w:rPr>
            <w:noProof/>
            <w:webHidden/>
          </w:rPr>
        </w:r>
        <w:r w:rsidR="00DE7034">
          <w:rPr>
            <w:noProof/>
            <w:webHidden/>
          </w:rPr>
          <w:fldChar w:fldCharType="separate"/>
        </w:r>
        <w:r w:rsidR="00DA75CA">
          <w:rPr>
            <w:noProof/>
            <w:webHidden/>
          </w:rPr>
          <w:t>10</w:t>
        </w:r>
        <w:r w:rsidR="00DE7034">
          <w:rPr>
            <w:noProof/>
            <w:webHidden/>
          </w:rPr>
          <w:fldChar w:fldCharType="end"/>
        </w:r>
      </w:hyperlink>
    </w:p>
    <w:p w14:paraId="244191D0" w14:textId="4208EEA5" w:rsidR="00DE7034" w:rsidRDefault="00A859DC">
      <w:pPr>
        <w:pStyle w:val="Sommario2"/>
        <w:tabs>
          <w:tab w:val="right" w:leader="dot" w:pos="10039"/>
        </w:tabs>
        <w:rPr>
          <w:rFonts w:asciiTheme="minorHAnsi" w:eastAsiaTheme="minorEastAsia" w:hAnsiTheme="minorHAnsi" w:cstheme="minorBidi"/>
          <w:noProof/>
        </w:rPr>
      </w:pPr>
      <w:hyperlink w:anchor="_Toc85011400" w:history="1">
        <w:r w:rsidR="00DE7034" w:rsidRPr="00C005C0">
          <w:rPr>
            <w:rStyle w:val="Collegamentoipertestuale"/>
            <w:noProof/>
          </w:rPr>
          <w:t>EVENTI STRAORDINARI DELLA GESTIONE 202</w:t>
        </w:r>
        <w:r w:rsidR="00B82081">
          <w:rPr>
            <w:rStyle w:val="Collegamentoipertestuale"/>
            <w:noProof/>
          </w:rPr>
          <w:t>1</w:t>
        </w:r>
        <w:r w:rsidR="00DE7034" w:rsidRPr="00C005C0">
          <w:rPr>
            <w:rStyle w:val="Collegamentoipertestuale"/>
            <w:noProof/>
          </w:rPr>
          <w:t xml:space="preserve"> – ADEMPIMENTI COVID-19</w:t>
        </w:r>
        <w:r w:rsidR="00DE7034">
          <w:rPr>
            <w:noProof/>
            <w:webHidden/>
          </w:rPr>
          <w:tab/>
        </w:r>
        <w:r w:rsidR="00DE7034">
          <w:rPr>
            <w:noProof/>
            <w:webHidden/>
          </w:rPr>
          <w:fldChar w:fldCharType="begin"/>
        </w:r>
        <w:r w:rsidR="00DE7034">
          <w:rPr>
            <w:noProof/>
            <w:webHidden/>
          </w:rPr>
          <w:instrText xml:space="preserve"> PAGEREF _Toc85011400 \h </w:instrText>
        </w:r>
        <w:r w:rsidR="00DE7034">
          <w:rPr>
            <w:noProof/>
            <w:webHidden/>
          </w:rPr>
        </w:r>
        <w:r w:rsidR="00DE7034">
          <w:rPr>
            <w:noProof/>
            <w:webHidden/>
          </w:rPr>
          <w:fldChar w:fldCharType="separate"/>
        </w:r>
        <w:r w:rsidR="00DA75CA">
          <w:rPr>
            <w:noProof/>
            <w:webHidden/>
          </w:rPr>
          <w:t>11</w:t>
        </w:r>
        <w:r w:rsidR="00DE7034">
          <w:rPr>
            <w:noProof/>
            <w:webHidden/>
          </w:rPr>
          <w:fldChar w:fldCharType="end"/>
        </w:r>
      </w:hyperlink>
    </w:p>
    <w:p w14:paraId="02838E97" w14:textId="369B1E44" w:rsidR="00DE7034" w:rsidRDefault="00A859DC">
      <w:pPr>
        <w:pStyle w:val="Sommario2"/>
        <w:tabs>
          <w:tab w:val="right" w:leader="dot" w:pos="10039"/>
        </w:tabs>
        <w:rPr>
          <w:rFonts w:asciiTheme="minorHAnsi" w:eastAsiaTheme="minorEastAsia" w:hAnsiTheme="minorHAnsi" w:cstheme="minorBidi"/>
          <w:noProof/>
        </w:rPr>
      </w:pPr>
      <w:hyperlink w:anchor="_Toc85011401" w:history="1">
        <w:r w:rsidR="00DE7034" w:rsidRPr="00C005C0">
          <w:rPr>
            <w:rStyle w:val="Collegamentoipertestuale"/>
            <w:noProof/>
          </w:rPr>
          <w:t>SALVAGUARDIA EQUILIBRI DI BILANCIO E DEBITI FUORI BILANCIO</w:t>
        </w:r>
        <w:r w:rsidR="00DE7034">
          <w:rPr>
            <w:noProof/>
            <w:webHidden/>
          </w:rPr>
          <w:tab/>
        </w:r>
        <w:r w:rsidR="00DE7034">
          <w:rPr>
            <w:noProof/>
            <w:webHidden/>
          </w:rPr>
          <w:fldChar w:fldCharType="begin"/>
        </w:r>
        <w:r w:rsidR="00DE7034">
          <w:rPr>
            <w:noProof/>
            <w:webHidden/>
          </w:rPr>
          <w:instrText xml:space="preserve"> PAGEREF _Toc85011401 \h </w:instrText>
        </w:r>
        <w:r w:rsidR="00DE7034">
          <w:rPr>
            <w:noProof/>
            <w:webHidden/>
          </w:rPr>
        </w:r>
        <w:r w:rsidR="00DE7034">
          <w:rPr>
            <w:noProof/>
            <w:webHidden/>
          </w:rPr>
          <w:fldChar w:fldCharType="separate"/>
        </w:r>
        <w:r w:rsidR="00DA75CA">
          <w:rPr>
            <w:noProof/>
            <w:webHidden/>
          </w:rPr>
          <w:t>12</w:t>
        </w:r>
        <w:r w:rsidR="00DE7034">
          <w:rPr>
            <w:noProof/>
            <w:webHidden/>
          </w:rPr>
          <w:fldChar w:fldCharType="end"/>
        </w:r>
      </w:hyperlink>
    </w:p>
    <w:p w14:paraId="0C01E8E9" w14:textId="56F61EC1" w:rsidR="00DE7034" w:rsidRDefault="00A859DC">
      <w:pPr>
        <w:pStyle w:val="Sommario2"/>
        <w:tabs>
          <w:tab w:val="right" w:leader="dot" w:pos="10039"/>
        </w:tabs>
        <w:rPr>
          <w:rFonts w:asciiTheme="minorHAnsi" w:eastAsiaTheme="minorEastAsia" w:hAnsiTheme="minorHAnsi" w:cstheme="minorBidi"/>
          <w:noProof/>
        </w:rPr>
      </w:pPr>
      <w:hyperlink w:anchor="_Toc85011402" w:history="1">
        <w:r w:rsidR="00DE7034" w:rsidRPr="00C005C0">
          <w:rPr>
            <w:rStyle w:val="Collegamentoipertestuale"/>
            <w:noProof/>
          </w:rPr>
          <w:t>UTILIZZO AVANZO DI AMMINISTRAZIONE</w:t>
        </w:r>
        <w:r w:rsidR="00DE7034">
          <w:rPr>
            <w:noProof/>
            <w:webHidden/>
          </w:rPr>
          <w:tab/>
        </w:r>
        <w:r w:rsidR="00DE7034">
          <w:rPr>
            <w:noProof/>
            <w:webHidden/>
          </w:rPr>
          <w:fldChar w:fldCharType="begin"/>
        </w:r>
        <w:r w:rsidR="00DE7034">
          <w:rPr>
            <w:noProof/>
            <w:webHidden/>
          </w:rPr>
          <w:instrText xml:space="preserve"> PAGEREF _Toc85011402 \h </w:instrText>
        </w:r>
        <w:r w:rsidR="00DE7034">
          <w:rPr>
            <w:noProof/>
            <w:webHidden/>
          </w:rPr>
        </w:r>
        <w:r w:rsidR="00DE7034">
          <w:rPr>
            <w:noProof/>
            <w:webHidden/>
          </w:rPr>
          <w:fldChar w:fldCharType="separate"/>
        </w:r>
        <w:r w:rsidR="00DA75CA">
          <w:rPr>
            <w:noProof/>
            <w:webHidden/>
          </w:rPr>
          <w:t>12</w:t>
        </w:r>
        <w:r w:rsidR="00DE7034">
          <w:rPr>
            <w:noProof/>
            <w:webHidden/>
          </w:rPr>
          <w:fldChar w:fldCharType="end"/>
        </w:r>
      </w:hyperlink>
    </w:p>
    <w:p w14:paraId="4050F303" w14:textId="590A9D52" w:rsidR="00DE7034" w:rsidRDefault="00A859DC">
      <w:pPr>
        <w:pStyle w:val="Sommario1"/>
        <w:tabs>
          <w:tab w:val="right" w:leader="dot" w:pos="10039"/>
        </w:tabs>
        <w:rPr>
          <w:rFonts w:asciiTheme="minorHAnsi" w:eastAsiaTheme="minorEastAsia" w:hAnsiTheme="minorHAnsi" w:cstheme="minorBidi"/>
          <w:noProof/>
        </w:rPr>
      </w:pPr>
      <w:hyperlink w:anchor="_Toc85011403" w:history="1">
        <w:r w:rsidR="00DE7034" w:rsidRPr="00C005C0">
          <w:rPr>
            <w:rStyle w:val="Collegamentoipertestuale"/>
            <w:b/>
            <w:noProof/>
          </w:rPr>
          <w:t>LA COMPOSIZIONE DELL’ AVANZO DI AMMINISTRAZIONE</w:t>
        </w:r>
        <w:r w:rsidR="00DE7034">
          <w:rPr>
            <w:noProof/>
            <w:webHidden/>
          </w:rPr>
          <w:tab/>
        </w:r>
        <w:r w:rsidR="00DE7034">
          <w:rPr>
            <w:noProof/>
            <w:webHidden/>
          </w:rPr>
          <w:fldChar w:fldCharType="begin"/>
        </w:r>
        <w:r w:rsidR="00DE7034">
          <w:rPr>
            <w:noProof/>
            <w:webHidden/>
          </w:rPr>
          <w:instrText xml:space="preserve"> PAGEREF _Toc85011403 \h </w:instrText>
        </w:r>
        <w:r w:rsidR="00DE7034">
          <w:rPr>
            <w:noProof/>
            <w:webHidden/>
          </w:rPr>
        </w:r>
        <w:r w:rsidR="00DE7034">
          <w:rPr>
            <w:noProof/>
            <w:webHidden/>
          </w:rPr>
          <w:fldChar w:fldCharType="separate"/>
        </w:r>
        <w:r w:rsidR="00DA75CA">
          <w:rPr>
            <w:noProof/>
            <w:webHidden/>
          </w:rPr>
          <w:t>13</w:t>
        </w:r>
        <w:r w:rsidR="00DE7034">
          <w:rPr>
            <w:noProof/>
            <w:webHidden/>
          </w:rPr>
          <w:fldChar w:fldCharType="end"/>
        </w:r>
      </w:hyperlink>
    </w:p>
    <w:p w14:paraId="7C8785AE" w14:textId="0D0F4D4C" w:rsidR="00DE7034" w:rsidRDefault="00A859DC">
      <w:pPr>
        <w:pStyle w:val="Sommario2"/>
        <w:tabs>
          <w:tab w:val="right" w:leader="dot" w:pos="10039"/>
        </w:tabs>
        <w:rPr>
          <w:rFonts w:asciiTheme="minorHAnsi" w:eastAsiaTheme="minorEastAsia" w:hAnsiTheme="minorHAnsi" w:cstheme="minorBidi"/>
          <w:noProof/>
        </w:rPr>
      </w:pPr>
      <w:hyperlink w:anchor="_Toc85011404" w:history="1">
        <w:r w:rsidR="00DE7034" w:rsidRPr="00C005C0">
          <w:rPr>
            <w:rStyle w:val="Collegamentoipertestuale"/>
            <w:noProof/>
          </w:rPr>
          <w:t>IL RIACCERTAMENTO ORDINARIO DEI RESIDUI</w:t>
        </w:r>
        <w:r w:rsidR="00DE7034">
          <w:rPr>
            <w:noProof/>
            <w:webHidden/>
          </w:rPr>
          <w:tab/>
        </w:r>
        <w:r w:rsidR="00DE7034">
          <w:rPr>
            <w:noProof/>
            <w:webHidden/>
          </w:rPr>
          <w:fldChar w:fldCharType="begin"/>
        </w:r>
        <w:r w:rsidR="00DE7034">
          <w:rPr>
            <w:noProof/>
            <w:webHidden/>
          </w:rPr>
          <w:instrText xml:space="preserve"> PAGEREF _Toc85011404 \h </w:instrText>
        </w:r>
        <w:r w:rsidR="00DE7034">
          <w:rPr>
            <w:noProof/>
            <w:webHidden/>
          </w:rPr>
        </w:r>
        <w:r w:rsidR="00DE7034">
          <w:rPr>
            <w:noProof/>
            <w:webHidden/>
          </w:rPr>
          <w:fldChar w:fldCharType="separate"/>
        </w:r>
        <w:r w:rsidR="00DA75CA">
          <w:rPr>
            <w:noProof/>
            <w:webHidden/>
          </w:rPr>
          <w:t>13</w:t>
        </w:r>
        <w:r w:rsidR="00DE7034">
          <w:rPr>
            <w:noProof/>
            <w:webHidden/>
          </w:rPr>
          <w:fldChar w:fldCharType="end"/>
        </w:r>
      </w:hyperlink>
    </w:p>
    <w:p w14:paraId="76205FB1" w14:textId="099C051F" w:rsidR="00DE7034" w:rsidRDefault="00A859DC">
      <w:pPr>
        <w:pStyle w:val="Sommario2"/>
        <w:tabs>
          <w:tab w:val="right" w:leader="dot" w:pos="10039"/>
        </w:tabs>
        <w:rPr>
          <w:rFonts w:asciiTheme="minorHAnsi" w:eastAsiaTheme="minorEastAsia" w:hAnsiTheme="minorHAnsi" w:cstheme="minorBidi"/>
          <w:noProof/>
        </w:rPr>
      </w:pPr>
      <w:hyperlink w:anchor="_Toc85011405" w:history="1">
        <w:r w:rsidR="00DE7034" w:rsidRPr="00C005C0">
          <w:rPr>
            <w:rStyle w:val="Collegamentoipertestuale"/>
            <w:noProof/>
          </w:rPr>
          <w:t>IL RISULTATO DI AMMINISTRAZIONE</w:t>
        </w:r>
        <w:r w:rsidR="00DE7034">
          <w:rPr>
            <w:noProof/>
            <w:webHidden/>
          </w:rPr>
          <w:tab/>
        </w:r>
        <w:r w:rsidR="00DE7034">
          <w:rPr>
            <w:noProof/>
            <w:webHidden/>
          </w:rPr>
          <w:fldChar w:fldCharType="begin"/>
        </w:r>
        <w:r w:rsidR="00DE7034">
          <w:rPr>
            <w:noProof/>
            <w:webHidden/>
          </w:rPr>
          <w:instrText xml:space="preserve"> PAGEREF _Toc85011405 \h </w:instrText>
        </w:r>
        <w:r w:rsidR="00DE7034">
          <w:rPr>
            <w:noProof/>
            <w:webHidden/>
          </w:rPr>
        </w:r>
        <w:r w:rsidR="00DE7034">
          <w:rPr>
            <w:noProof/>
            <w:webHidden/>
          </w:rPr>
          <w:fldChar w:fldCharType="separate"/>
        </w:r>
        <w:r w:rsidR="00DA75CA">
          <w:rPr>
            <w:noProof/>
            <w:webHidden/>
          </w:rPr>
          <w:t>14</w:t>
        </w:r>
        <w:r w:rsidR="00DE7034">
          <w:rPr>
            <w:noProof/>
            <w:webHidden/>
          </w:rPr>
          <w:fldChar w:fldCharType="end"/>
        </w:r>
      </w:hyperlink>
    </w:p>
    <w:p w14:paraId="5303F054" w14:textId="7D1BBF0F" w:rsidR="00DE7034" w:rsidRDefault="00A859DC">
      <w:pPr>
        <w:pStyle w:val="Sommario2"/>
        <w:tabs>
          <w:tab w:val="right" w:leader="dot" w:pos="10039"/>
        </w:tabs>
        <w:rPr>
          <w:rFonts w:asciiTheme="minorHAnsi" w:eastAsiaTheme="minorEastAsia" w:hAnsiTheme="minorHAnsi" w:cstheme="minorBidi"/>
          <w:noProof/>
        </w:rPr>
      </w:pPr>
      <w:hyperlink w:anchor="_Toc85011406" w:history="1">
        <w:r w:rsidR="00DE7034" w:rsidRPr="00C005C0">
          <w:rPr>
            <w:rStyle w:val="Collegamentoipertestuale"/>
            <w:noProof/>
          </w:rPr>
          <w:t>ELENCO ANALITICO DELLE RISORSE ACCANTONATE, VINCOLATE E DESTINATE NELL’AVANZO DI AMMINISTRAZIONE</w:t>
        </w:r>
        <w:r w:rsidR="00DE7034">
          <w:rPr>
            <w:noProof/>
            <w:webHidden/>
          </w:rPr>
          <w:tab/>
        </w:r>
        <w:r w:rsidR="00DE7034">
          <w:rPr>
            <w:noProof/>
            <w:webHidden/>
          </w:rPr>
          <w:fldChar w:fldCharType="begin"/>
        </w:r>
        <w:r w:rsidR="00DE7034">
          <w:rPr>
            <w:noProof/>
            <w:webHidden/>
          </w:rPr>
          <w:instrText xml:space="preserve"> PAGEREF _Toc85011406 \h </w:instrText>
        </w:r>
        <w:r w:rsidR="00DE7034">
          <w:rPr>
            <w:noProof/>
            <w:webHidden/>
          </w:rPr>
        </w:r>
        <w:r w:rsidR="00DE7034">
          <w:rPr>
            <w:noProof/>
            <w:webHidden/>
          </w:rPr>
          <w:fldChar w:fldCharType="separate"/>
        </w:r>
        <w:r w:rsidR="00DA75CA">
          <w:rPr>
            <w:noProof/>
            <w:webHidden/>
          </w:rPr>
          <w:t>15</w:t>
        </w:r>
        <w:r w:rsidR="00DE7034">
          <w:rPr>
            <w:noProof/>
            <w:webHidden/>
          </w:rPr>
          <w:fldChar w:fldCharType="end"/>
        </w:r>
      </w:hyperlink>
    </w:p>
    <w:p w14:paraId="59279710" w14:textId="6312EEC0" w:rsidR="00DE7034" w:rsidRDefault="00A859DC">
      <w:pPr>
        <w:pStyle w:val="Sommario2"/>
        <w:tabs>
          <w:tab w:val="right" w:leader="dot" w:pos="10039"/>
        </w:tabs>
        <w:rPr>
          <w:rFonts w:asciiTheme="minorHAnsi" w:eastAsiaTheme="minorEastAsia" w:hAnsiTheme="minorHAnsi" w:cstheme="minorBidi"/>
          <w:noProof/>
        </w:rPr>
      </w:pPr>
      <w:hyperlink w:anchor="_Toc85011407" w:history="1">
        <w:r w:rsidR="00DE7034" w:rsidRPr="00C005C0">
          <w:rPr>
            <w:rStyle w:val="Collegamentoipertestuale"/>
            <w:noProof/>
          </w:rPr>
          <w:t>LA QUANTIFICAZIONE DEL FONDO CREDITI DI DUBBIA ESIGIBILITA’</w:t>
        </w:r>
        <w:r w:rsidR="00DE7034">
          <w:rPr>
            <w:noProof/>
            <w:webHidden/>
          </w:rPr>
          <w:tab/>
        </w:r>
        <w:r w:rsidR="00DE7034">
          <w:rPr>
            <w:noProof/>
            <w:webHidden/>
          </w:rPr>
          <w:fldChar w:fldCharType="begin"/>
        </w:r>
        <w:r w:rsidR="00DE7034">
          <w:rPr>
            <w:noProof/>
            <w:webHidden/>
          </w:rPr>
          <w:instrText xml:space="preserve"> PAGEREF _Toc85011407 \h </w:instrText>
        </w:r>
        <w:r w:rsidR="00DE7034">
          <w:rPr>
            <w:noProof/>
            <w:webHidden/>
          </w:rPr>
        </w:r>
        <w:r w:rsidR="00DE7034">
          <w:rPr>
            <w:noProof/>
            <w:webHidden/>
          </w:rPr>
          <w:fldChar w:fldCharType="separate"/>
        </w:r>
        <w:r w:rsidR="00DA75CA">
          <w:rPr>
            <w:noProof/>
            <w:webHidden/>
          </w:rPr>
          <w:t>16</w:t>
        </w:r>
        <w:r w:rsidR="00DE7034">
          <w:rPr>
            <w:noProof/>
            <w:webHidden/>
          </w:rPr>
          <w:fldChar w:fldCharType="end"/>
        </w:r>
      </w:hyperlink>
    </w:p>
    <w:p w14:paraId="5EDB24C4" w14:textId="64CAA0CA" w:rsidR="00DE7034" w:rsidRDefault="00A859DC">
      <w:pPr>
        <w:pStyle w:val="Sommario1"/>
        <w:tabs>
          <w:tab w:val="right" w:leader="dot" w:pos="10039"/>
        </w:tabs>
        <w:rPr>
          <w:rFonts w:asciiTheme="minorHAnsi" w:eastAsiaTheme="minorEastAsia" w:hAnsiTheme="minorHAnsi" w:cstheme="minorBidi"/>
          <w:noProof/>
        </w:rPr>
      </w:pPr>
      <w:hyperlink w:anchor="_Toc85011408" w:history="1">
        <w:r w:rsidR="00DE7034" w:rsidRPr="00C005C0">
          <w:rPr>
            <w:rStyle w:val="Collegamentoipertestuale"/>
            <w:b/>
            <w:noProof/>
          </w:rPr>
          <w:t>ANZIANITÀ DEI RESIDUI</w:t>
        </w:r>
        <w:r w:rsidR="00DE7034">
          <w:rPr>
            <w:noProof/>
            <w:webHidden/>
          </w:rPr>
          <w:tab/>
        </w:r>
        <w:r w:rsidR="00DE7034">
          <w:rPr>
            <w:noProof/>
            <w:webHidden/>
          </w:rPr>
          <w:fldChar w:fldCharType="begin"/>
        </w:r>
        <w:r w:rsidR="00DE7034">
          <w:rPr>
            <w:noProof/>
            <w:webHidden/>
          </w:rPr>
          <w:instrText xml:space="preserve"> PAGEREF _Toc85011408 \h </w:instrText>
        </w:r>
        <w:r w:rsidR="00DE7034">
          <w:rPr>
            <w:noProof/>
            <w:webHidden/>
          </w:rPr>
        </w:r>
        <w:r w:rsidR="00DE7034">
          <w:rPr>
            <w:noProof/>
            <w:webHidden/>
          </w:rPr>
          <w:fldChar w:fldCharType="separate"/>
        </w:r>
        <w:r w:rsidR="00DA75CA">
          <w:rPr>
            <w:noProof/>
            <w:webHidden/>
          </w:rPr>
          <w:t>16</w:t>
        </w:r>
        <w:r w:rsidR="00DE7034">
          <w:rPr>
            <w:noProof/>
            <w:webHidden/>
          </w:rPr>
          <w:fldChar w:fldCharType="end"/>
        </w:r>
      </w:hyperlink>
    </w:p>
    <w:p w14:paraId="181E58E2" w14:textId="60D1BB1A" w:rsidR="00DE7034" w:rsidRDefault="00A859DC">
      <w:pPr>
        <w:pStyle w:val="Sommario2"/>
        <w:tabs>
          <w:tab w:val="right" w:leader="dot" w:pos="10039"/>
        </w:tabs>
        <w:rPr>
          <w:rFonts w:asciiTheme="minorHAnsi" w:eastAsiaTheme="minorEastAsia" w:hAnsiTheme="minorHAnsi" w:cstheme="minorBidi"/>
          <w:noProof/>
        </w:rPr>
      </w:pPr>
      <w:hyperlink w:anchor="_Toc85011409" w:history="1">
        <w:r w:rsidR="00DE7034" w:rsidRPr="00C005C0">
          <w:rPr>
            <w:rStyle w:val="Collegamentoipertestuale"/>
            <w:noProof/>
          </w:rPr>
          <w:t>I RESIDUI ATTIVI</w:t>
        </w:r>
        <w:r w:rsidR="00DE7034">
          <w:rPr>
            <w:noProof/>
            <w:webHidden/>
          </w:rPr>
          <w:tab/>
        </w:r>
        <w:r w:rsidR="00DE7034">
          <w:rPr>
            <w:noProof/>
            <w:webHidden/>
          </w:rPr>
          <w:fldChar w:fldCharType="begin"/>
        </w:r>
        <w:r w:rsidR="00DE7034">
          <w:rPr>
            <w:noProof/>
            <w:webHidden/>
          </w:rPr>
          <w:instrText xml:space="preserve"> PAGEREF _Toc85011409 \h </w:instrText>
        </w:r>
        <w:r w:rsidR="00DE7034">
          <w:rPr>
            <w:noProof/>
            <w:webHidden/>
          </w:rPr>
        </w:r>
        <w:r w:rsidR="00DE7034">
          <w:rPr>
            <w:noProof/>
            <w:webHidden/>
          </w:rPr>
          <w:fldChar w:fldCharType="separate"/>
        </w:r>
        <w:r w:rsidR="00DA75CA">
          <w:rPr>
            <w:noProof/>
            <w:webHidden/>
          </w:rPr>
          <w:t>16</w:t>
        </w:r>
        <w:r w:rsidR="00DE7034">
          <w:rPr>
            <w:noProof/>
            <w:webHidden/>
          </w:rPr>
          <w:fldChar w:fldCharType="end"/>
        </w:r>
      </w:hyperlink>
    </w:p>
    <w:p w14:paraId="5F449C3C" w14:textId="27F9CBAA" w:rsidR="00DE7034" w:rsidRDefault="00A859DC">
      <w:pPr>
        <w:pStyle w:val="Sommario2"/>
        <w:tabs>
          <w:tab w:val="right" w:leader="dot" w:pos="10039"/>
        </w:tabs>
        <w:rPr>
          <w:rFonts w:asciiTheme="minorHAnsi" w:eastAsiaTheme="minorEastAsia" w:hAnsiTheme="minorHAnsi" w:cstheme="minorBidi"/>
          <w:noProof/>
        </w:rPr>
      </w:pPr>
      <w:hyperlink w:anchor="_Toc85011410" w:history="1">
        <w:r w:rsidR="00DE7034" w:rsidRPr="00C005C0">
          <w:rPr>
            <w:rStyle w:val="Collegamentoipertestuale"/>
            <w:noProof/>
          </w:rPr>
          <w:t>I RESIDUI PASSIVI</w:t>
        </w:r>
        <w:r w:rsidR="00DE7034">
          <w:rPr>
            <w:noProof/>
            <w:webHidden/>
          </w:rPr>
          <w:tab/>
        </w:r>
        <w:r w:rsidR="00DE7034">
          <w:rPr>
            <w:noProof/>
            <w:webHidden/>
          </w:rPr>
          <w:fldChar w:fldCharType="begin"/>
        </w:r>
        <w:r w:rsidR="00DE7034">
          <w:rPr>
            <w:noProof/>
            <w:webHidden/>
          </w:rPr>
          <w:instrText xml:space="preserve"> PAGEREF _Toc85011410 \h </w:instrText>
        </w:r>
        <w:r w:rsidR="00DE7034">
          <w:rPr>
            <w:noProof/>
            <w:webHidden/>
          </w:rPr>
        </w:r>
        <w:r w:rsidR="00DE7034">
          <w:rPr>
            <w:noProof/>
            <w:webHidden/>
          </w:rPr>
          <w:fldChar w:fldCharType="separate"/>
        </w:r>
        <w:r w:rsidR="00DA75CA">
          <w:rPr>
            <w:noProof/>
            <w:webHidden/>
          </w:rPr>
          <w:t>16</w:t>
        </w:r>
        <w:r w:rsidR="00DE7034">
          <w:rPr>
            <w:noProof/>
            <w:webHidden/>
          </w:rPr>
          <w:fldChar w:fldCharType="end"/>
        </w:r>
      </w:hyperlink>
    </w:p>
    <w:p w14:paraId="662A843C" w14:textId="32D207A2" w:rsidR="00DE7034" w:rsidRDefault="00A859DC">
      <w:pPr>
        <w:pStyle w:val="Sommario1"/>
        <w:tabs>
          <w:tab w:val="right" w:leader="dot" w:pos="10039"/>
        </w:tabs>
        <w:rPr>
          <w:rFonts w:asciiTheme="minorHAnsi" w:eastAsiaTheme="minorEastAsia" w:hAnsiTheme="minorHAnsi" w:cstheme="minorBidi"/>
          <w:noProof/>
        </w:rPr>
      </w:pPr>
      <w:hyperlink w:anchor="_Toc85011411" w:history="1">
        <w:r w:rsidR="00DE7034" w:rsidRPr="00C005C0">
          <w:rPr>
            <w:rStyle w:val="Collegamentoipertestuale"/>
            <w:b/>
            <w:noProof/>
          </w:rPr>
          <w:t>RICORSO AD ANTICIPAZIONI DI TESORERIA</w:t>
        </w:r>
        <w:r w:rsidR="00DE7034">
          <w:rPr>
            <w:noProof/>
            <w:webHidden/>
          </w:rPr>
          <w:tab/>
        </w:r>
        <w:r w:rsidR="00DE7034">
          <w:rPr>
            <w:noProof/>
            <w:webHidden/>
          </w:rPr>
          <w:fldChar w:fldCharType="begin"/>
        </w:r>
        <w:r w:rsidR="00DE7034">
          <w:rPr>
            <w:noProof/>
            <w:webHidden/>
          </w:rPr>
          <w:instrText xml:space="preserve"> PAGEREF _Toc85011411 \h </w:instrText>
        </w:r>
        <w:r w:rsidR="00DE7034">
          <w:rPr>
            <w:noProof/>
            <w:webHidden/>
          </w:rPr>
        </w:r>
        <w:r w:rsidR="00DE7034">
          <w:rPr>
            <w:noProof/>
            <w:webHidden/>
          </w:rPr>
          <w:fldChar w:fldCharType="separate"/>
        </w:r>
        <w:r w:rsidR="00DA75CA">
          <w:rPr>
            <w:noProof/>
            <w:webHidden/>
          </w:rPr>
          <w:t>16</w:t>
        </w:r>
        <w:r w:rsidR="00DE7034">
          <w:rPr>
            <w:noProof/>
            <w:webHidden/>
          </w:rPr>
          <w:fldChar w:fldCharType="end"/>
        </w:r>
      </w:hyperlink>
    </w:p>
    <w:p w14:paraId="081FD4DB" w14:textId="72E3269C" w:rsidR="00DE7034" w:rsidRDefault="00A859DC">
      <w:pPr>
        <w:pStyle w:val="Sommario1"/>
        <w:tabs>
          <w:tab w:val="right" w:leader="dot" w:pos="10039"/>
        </w:tabs>
        <w:rPr>
          <w:rFonts w:asciiTheme="minorHAnsi" w:eastAsiaTheme="minorEastAsia" w:hAnsiTheme="minorHAnsi" w:cstheme="minorBidi"/>
          <w:noProof/>
        </w:rPr>
      </w:pPr>
      <w:hyperlink w:anchor="_Toc85011412" w:history="1">
        <w:r w:rsidR="00DE7034" w:rsidRPr="00C005C0">
          <w:rPr>
            <w:rStyle w:val="Collegamentoipertestuale"/>
            <w:b/>
            <w:noProof/>
          </w:rPr>
          <w:t>ELENCAZIONE DEI DIRITTI REALI DI GODIMENTO</w:t>
        </w:r>
        <w:r w:rsidR="00DE7034">
          <w:rPr>
            <w:noProof/>
            <w:webHidden/>
          </w:rPr>
          <w:tab/>
        </w:r>
        <w:r w:rsidR="00DE7034">
          <w:rPr>
            <w:noProof/>
            <w:webHidden/>
          </w:rPr>
          <w:fldChar w:fldCharType="begin"/>
        </w:r>
        <w:r w:rsidR="00DE7034">
          <w:rPr>
            <w:noProof/>
            <w:webHidden/>
          </w:rPr>
          <w:instrText xml:space="preserve"> PAGEREF _Toc85011412 \h </w:instrText>
        </w:r>
        <w:r w:rsidR="00DE7034">
          <w:rPr>
            <w:noProof/>
            <w:webHidden/>
          </w:rPr>
        </w:r>
        <w:r w:rsidR="00DE7034">
          <w:rPr>
            <w:noProof/>
            <w:webHidden/>
          </w:rPr>
          <w:fldChar w:fldCharType="separate"/>
        </w:r>
        <w:r w:rsidR="00DA75CA">
          <w:rPr>
            <w:noProof/>
            <w:webHidden/>
          </w:rPr>
          <w:t>16</w:t>
        </w:r>
        <w:r w:rsidR="00DE7034">
          <w:rPr>
            <w:noProof/>
            <w:webHidden/>
          </w:rPr>
          <w:fldChar w:fldCharType="end"/>
        </w:r>
      </w:hyperlink>
    </w:p>
    <w:p w14:paraId="48358DFB" w14:textId="445B65CE" w:rsidR="00DE7034" w:rsidRDefault="00A859DC">
      <w:pPr>
        <w:pStyle w:val="Sommario1"/>
        <w:tabs>
          <w:tab w:val="right" w:leader="dot" w:pos="10039"/>
        </w:tabs>
        <w:rPr>
          <w:rFonts w:asciiTheme="minorHAnsi" w:eastAsiaTheme="minorEastAsia" w:hAnsiTheme="minorHAnsi" w:cstheme="minorBidi"/>
          <w:noProof/>
        </w:rPr>
      </w:pPr>
      <w:hyperlink w:anchor="_Toc85011413" w:history="1">
        <w:r w:rsidR="00DE7034" w:rsidRPr="00C005C0">
          <w:rPr>
            <w:rStyle w:val="Collegamentoipertestuale"/>
            <w:b/>
            <w:noProof/>
          </w:rPr>
          <w:t>ELENCO DEI PROPRI ENTI ED ORGANISMI STRUMENTALI E PARTECIPAZIONI POSSEDUTE</w:t>
        </w:r>
        <w:r w:rsidR="00DE7034">
          <w:rPr>
            <w:noProof/>
            <w:webHidden/>
          </w:rPr>
          <w:tab/>
        </w:r>
        <w:r w:rsidR="00DE7034">
          <w:rPr>
            <w:noProof/>
            <w:webHidden/>
          </w:rPr>
          <w:fldChar w:fldCharType="begin"/>
        </w:r>
        <w:r w:rsidR="00DE7034">
          <w:rPr>
            <w:noProof/>
            <w:webHidden/>
          </w:rPr>
          <w:instrText xml:space="preserve"> PAGEREF _Toc85011413 \h </w:instrText>
        </w:r>
        <w:r w:rsidR="00DE7034">
          <w:rPr>
            <w:noProof/>
            <w:webHidden/>
          </w:rPr>
        </w:r>
        <w:r w:rsidR="00DE7034">
          <w:rPr>
            <w:noProof/>
            <w:webHidden/>
          </w:rPr>
          <w:fldChar w:fldCharType="separate"/>
        </w:r>
        <w:r w:rsidR="00DA75CA">
          <w:rPr>
            <w:noProof/>
            <w:webHidden/>
          </w:rPr>
          <w:t>16</w:t>
        </w:r>
        <w:r w:rsidR="00DE7034">
          <w:rPr>
            <w:noProof/>
            <w:webHidden/>
          </w:rPr>
          <w:fldChar w:fldCharType="end"/>
        </w:r>
      </w:hyperlink>
    </w:p>
    <w:p w14:paraId="4994A768" w14:textId="00398C07" w:rsidR="00DE7034" w:rsidRDefault="00A859DC">
      <w:pPr>
        <w:pStyle w:val="Sommario1"/>
        <w:tabs>
          <w:tab w:val="right" w:leader="dot" w:pos="10039"/>
        </w:tabs>
        <w:rPr>
          <w:rFonts w:asciiTheme="minorHAnsi" w:eastAsiaTheme="minorEastAsia" w:hAnsiTheme="minorHAnsi" w:cstheme="minorBidi"/>
          <w:noProof/>
        </w:rPr>
      </w:pPr>
      <w:hyperlink w:anchor="_Toc85011414" w:history="1">
        <w:r w:rsidR="00DE7034" w:rsidRPr="00C005C0">
          <w:rPr>
            <w:rStyle w:val="Collegamentoipertestuale"/>
            <w:b/>
            <w:noProof/>
          </w:rPr>
          <w:t>PARIFICA DEBITI E CREDITI CON SOCIETÀ PARTECIPATE</w:t>
        </w:r>
        <w:r w:rsidR="00DE7034">
          <w:rPr>
            <w:noProof/>
            <w:webHidden/>
          </w:rPr>
          <w:tab/>
        </w:r>
        <w:r w:rsidR="00DE7034">
          <w:rPr>
            <w:noProof/>
            <w:webHidden/>
          </w:rPr>
          <w:fldChar w:fldCharType="begin"/>
        </w:r>
        <w:r w:rsidR="00DE7034">
          <w:rPr>
            <w:noProof/>
            <w:webHidden/>
          </w:rPr>
          <w:instrText xml:space="preserve"> PAGEREF _Toc85011414 \h </w:instrText>
        </w:r>
        <w:r w:rsidR="00DE7034">
          <w:rPr>
            <w:noProof/>
            <w:webHidden/>
          </w:rPr>
        </w:r>
        <w:r w:rsidR="00DE7034">
          <w:rPr>
            <w:noProof/>
            <w:webHidden/>
          </w:rPr>
          <w:fldChar w:fldCharType="separate"/>
        </w:r>
        <w:r w:rsidR="00DA75CA">
          <w:rPr>
            <w:noProof/>
            <w:webHidden/>
          </w:rPr>
          <w:t>17</w:t>
        </w:r>
        <w:r w:rsidR="00DE7034">
          <w:rPr>
            <w:noProof/>
            <w:webHidden/>
          </w:rPr>
          <w:fldChar w:fldCharType="end"/>
        </w:r>
      </w:hyperlink>
    </w:p>
    <w:p w14:paraId="66E716B9" w14:textId="580C343A" w:rsidR="00DE7034" w:rsidRDefault="00A859DC">
      <w:pPr>
        <w:pStyle w:val="Sommario1"/>
        <w:tabs>
          <w:tab w:val="right" w:leader="dot" w:pos="10039"/>
        </w:tabs>
        <w:rPr>
          <w:rFonts w:asciiTheme="minorHAnsi" w:eastAsiaTheme="minorEastAsia" w:hAnsiTheme="minorHAnsi" w:cstheme="minorBidi"/>
          <w:noProof/>
        </w:rPr>
      </w:pPr>
      <w:hyperlink w:anchor="_Toc85011415" w:history="1">
        <w:r w:rsidR="00DE7034" w:rsidRPr="00C005C0">
          <w:rPr>
            <w:rStyle w:val="Collegamentoipertestuale"/>
            <w:b/>
            <w:noProof/>
          </w:rPr>
          <w:t>ONERI E IMPEGNI FINANZIARI DERIVANTI DA CONTRATTI RELATIVI A STRUMENTI FINANZIARI DERIVATI</w:t>
        </w:r>
        <w:r w:rsidR="00DE7034">
          <w:rPr>
            <w:noProof/>
            <w:webHidden/>
          </w:rPr>
          <w:tab/>
        </w:r>
        <w:r w:rsidR="00DE7034">
          <w:rPr>
            <w:noProof/>
            <w:webHidden/>
          </w:rPr>
          <w:fldChar w:fldCharType="begin"/>
        </w:r>
        <w:r w:rsidR="00DE7034">
          <w:rPr>
            <w:noProof/>
            <w:webHidden/>
          </w:rPr>
          <w:instrText xml:space="preserve"> PAGEREF _Toc85011415 \h </w:instrText>
        </w:r>
        <w:r w:rsidR="00DE7034">
          <w:rPr>
            <w:noProof/>
            <w:webHidden/>
          </w:rPr>
        </w:r>
        <w:r w:rsidR="00DE7034">
          <w:rPr>
            <w:noProof/>
            <w:webHidden/>
          </w:rPr>
          <w:fldChar w:fldCharType="separate"/>
        </w:r>
        <w:r w:rsidR="00DA75CA">
          <w:rPr>
            <w:noProof/>
            <w:webHidden/>
          </w:rPr>
          <w:t>17</w:t>
        </w:r>
        <w:r w:rsidR="00DE7034">
          <w:rPr>
            <w:noProof/>
            <w:webHidden/>
          </w:rPr>
          <w:fldChar w:fldCharType="end"/>
        </w:r>
      </w:hyperlink>
    </w:p>
    <w:p w14:paraId="4A5F9E28" w14:textId="73FF7A54" w:rsidR="00DE7034" w:rsidRDefault="00A859DC">
      <w:pPr>
        <w:pStyle w:val="Sommario1"/>
        <w:tabs>
          <w:tab w:val="right" w:leader="dot" w:pos="10039"/>
        </w:tabs>
        <w:rPr>
          <w:rFonts w:asciiTheme="minorHAnsi" w:eastAsiaTheme="minorEastAsia" w:hAnsiTheme="minorHAnsi" w:cstheme="minorBidi"/>
          <w:noProof/>
        </w:rPr>
      </w:pPr>
      <w:hyperlink w:anchor="_Toc85011416" w:history="1">
        <w:r w:rsidR="00DE7034" w:rsidRPr="00C005C0">
          <w:rPr>
            <w:rStyle w:val="Collegamentoipertestuale"/>
            <w:b/>
            <w:noProof/>
          </w:rPr>
          <w:t>ELENCO DELLE GARANZIE PRINCIPALI O SUSSIDIARIE PRESTATE DALL’ENTE A FAVORE DI ENTI E DI ALTRI SOGGETTI</w:t>
        </w:r>
        <w:r w:rsidR="00DE7034">
          <w:rPr>
            <w:noProof/>
            <w:webHidden/>
          </w:rPr>
          <w:tab/>
        </w:r>
        <w:r w:rsidR="00DE7034">
          <w:rPr>
            <w:noProof/>
            <w:webHidden/>
          </w:rPr>
          <w:fldChar w:fldCharType="begin"/>
        </w:r>
        <w:r w:rsidR="00DE7034">
          <w:rPr>
            <w:noProof/>
            <w:webHidden/>
          </w:rPr>
          <w:instrText xml:space="preserve"> PAGEREF _Toc85011416 \h </w:instrText>
        </w:r>
        <w:r w:rsidR="00DE7034">
          <w:rPr>
            <w:noProof/>
            <w:webHidden/>
          </w:rPr>
        </w:r>
        <w:r w:rsidR="00DE7034">
          <w:rPr>
            <w:noProof/>
            <w:webHidden/>
          </w:rPr>
          <w:fldChar w:fldCharType="separate"/>
        </w:r>
        <w:r w:rsidR="00DA75CA">
          <w:rPr>
            <w:noProof/>
            <w:webHidden/>
          </w:rPr>
          <w:t>17</w:t>
        </w:r>
        <w:r w:rsidR="00DE7034">
          <w:rPr>
            <w:noProof/>
            <w:webHidden/>
          </w:rPr>
          <w:fldChar w:fldCharType="end"/>
        </w:r>
      </w:hyperlink>
    </w:p>
    <w:p w14:paraId="51435466" w14:textId="38DB31B6" w:rsidR="00DE7034" w:rsidRDefault="00A859DC">
      <w:pPr>
        <w:pStyle w:val="Sommario1"/>
        <w:tabs>
          <w:tab w:val="right" w:leader="dot" w:pos="10039"/>
        </w:tabs>
        <w:rPr>
          <w:rFonts w:asciiTheme="minorHAnsi" w:eastAsiaTheme="minorEastAsia" w:hAnsiTheme="minorHAnsi" w:cstheme="minorBidi"/>
          <w:noProof/>
        </w:rPr>
      </w:pPr>
      <w:hyperlink w:anchor="_Toc85011417" w:history="1">
        <w:r w:rsidR="00DE7034" w:rsidRPr="00C005C0">
          <w:rPr>
            <w:rStyle w:val="Collegamentoipertestuale"/>
            <w:b/>
            <w:noProof/>
          </w:rPr>
          <w:t>ALTRE INFORMAZIONI</w:t>
        </w:r>
        <w:r w:rsidR="00DE7034">
          <w:rPr>
            <w:noProof/>
            <w:webHidden/>
          </w:rPr>
          <w:tab/>
        </w:r>
        <w:r w:rsidR="00DE7034">
          <w:rPr>
            <w:noProof/>
            <w:webHidden/>
          </w:rPr>
          <w:fldChar w:fldCharType="begin"/>
        </w:r>
        <w:r w:rsidR="00DE7034">
          <w:rPr>
            <w:noProof/>
            <w:webHidden/>
          </w:rPr>
          <w:instrText xml:space="preserve"> PAGEREF _Toc85011417 \h </w:instrText>
        </w:r>
        <w:r w:rsidR="00DE7034">
          <w:rPr>
            <w:noProof/>
            <w:webHidden/>
          </w:rPr>
        </w:r>
        <w:r w:rsidR="00DE7034">
          <w:rPr>
            <w:noProof/>
            <w:webHidden/>
          </w:rPr>
          <w:fldChar w:fldCharType="separate"/>
        </w:r>
        <w:r w:rsidR="00DA75CA">
          <w:rPr>
            <w:noProof/>
            <w:webHidden/>
          </w:rPr>
          <w:t>17</w:t>
        </w:r>
        <w:r w:rsidR="00DE7034">
          <w:rPr>
            <w:noProof/>
            <w:webHidden/>
          </w:rPr>
          <w:fldChar w:fldCharType="end"/>
        </w:r>
      </w:hyperlink>
    </w:p>
    <w:p w14:paraId="1F09AE2A" w14:textId="1B68E4D2" w:rsidR="00DE7034" w:rsidRDefault="00A859DC">
      <w:pPr>
        <w:pStyle w:val="Sommario1"/>
        <w:tabs>
          <w:tab w:val="right" w:leader="dot" w:pos="10039"/>
        </w:tabs>
        <w:rPr>
          <w:rFonts w:asciiTheme="minorHAnsi" w:eastAsiaTheme="minorEastAsia" w:hAnsiTheme="minorHAnsi" w:cstheme="minorBidi"/>
          <w:noProof/>
        </w:rPr>
      </w:pPr>
      <w:hyperlink w:anchor="_Toc85011418" w:history="1">
        <w:r w:rsidR="00DE7034" w:rsidRPr="00C005C0">
          <w:rPr>
            <w:rStyle w:val="Collegamentoipertestuale"/>
            <w:b/>
            <w:noProof/>
          </w:rPr>
          <w:t>ELENCO DESCRITTIVO DEI BENI APPARTENENTI AL PATRIMONIO IMMOBILIARE DELL'ENTE</w:t>
        </w:r>
        <w:r w:rsidR="00DE7034">
          <w:rPr>
            <w:noProof/>
            <w:webHidden/>
          </w:rPr>
          <w:tab/>
        </w:r>
        <w:r w:rsidR="00DE7034">
          <w:rPr>
            <w:noProof/>
            <w:webHidden/>
          </w:rPr>
          <w:fldChar w:fldCharType="begin"/>
        </w:r>
        <w:r w:rsidR="00DE7034">
          <w:rPr>
            <w:noProof/>
            <w:webHidden/>
          </w:rPr>
          <w:instrText xml:space="preserve"> PAGEREF _Toc85011418 \h </w:instrText>
        </w:r>
        <w:r w:rsidR="00DE7034">
          <w:rPr>
            <w:noProof/>
            <w:webHidden/>
          </w:rPr>
        </w:r>
        <w:r w:rsidR="00DE7034">
          <w:rPr>
            <w:noProof/>
            <w:webHidden/>
          </w:rPr>
          <w:fldChar w:fldCharType="separate"/>
        </w:r>
        <w:r w:rsidR="00DA75CA">
          <w:rPr>
            <w:noProof/>
            <w:webHidden/>
          </w:rPr>
          <w:t>19</w:t>
        </w:r>
        <w:r w:rsidR="00DE7034">
          <w:rPr>
            <w:noProof/>
            <w:webHidden/>
          </w:rPr>
          <w:fldChar w:fldCharType="end"/>
        </w:r>
      </w:hyperlink>
    </w:p>
    <w:p w14:paraId="516B4451" w14:textId="0A5B7D51" w:rsidR="00DE7034" w:rsidRDefault="00A859DC">
      <w:pPr>
        <w:pStyle w:val="Sommario1"/>
        <w:tabs>
          <w:tab w:val="right" w:leader="dot" w:pos="10039"/>
        </w:tabs>
        <w:rPr>
          <w:rFonts w:asciiTheme="minorHAnsi" w:eastAsiaTheme="minorEastAsia" w:hAnsiTheme="minorHAnsi" w:cstheme="minorBidi"/>
          <w:noProof/>
        </w:rPr>
      </w:pPr>
      <w:hyperlink w:anchor="_Toc85011419" w:history="1">
        <w:r w:rsidR="00DE7034" w:rsidRPr="00C005C0">
          <w:rPr>
            <w:rStyle w:val="Collegamentoipertestuale"/>
            <w:b/>
            <w:bCs/>
            <w:noProof/>
          </w:rPr>
          <w:t>ALTRE INFORMAZIONI RIGUARDANTI I RISULTATI DELLA GESTIONE, RICHIESTE DALLA LEGGE O NECESSARIE PER L'INTERPRETAZIONE DEL RENDICONTO</w:t>
        </w:r>
        <w:r w:rsidR="00DE7034">
          <w:rPr>
            <w:noProof/>
            <w:webHidden/>
          </w:rPr>
          <w:tab/>
        </w:r>
        <w:r w:rsidR="00DE7034">
          <w:rPr>
            <w:noProof/>
            <w:webHidden/>
          </w:rPr>
          <w:fldChar w:fldCharType="begin"/>
        </w:r>
        <w:r w:rsidR="00DE7034">
          <w:rPr>
            <w:noProof/>
            <w:webHidden/>
          </w:rPr>
          <w:instrText xml:space="preserve"> PAGEREF _Toc85011419 \h </w:instrText>
        </w:r>
        <w:r w:rsidR="00DE7034">
          <w:rPr>
            <w:noProof/>
            <w:webHidden/>
          </w:rPr>
        </w:r>
        <w:r w:rsidR="00DE7034">
          <w:rPr>
            <w:noProof/>
            <w:webHidden/>
          </w:rPr>
          <w:fldChar w:fldCharType="separate"/>
        </w:r>
        <w:r w:rsidR="00DA75CA">
          <w:rPr>
            <w:noProof/>
            <w:webHidden/>
          </w:rPr>
          <w:t>20</w:t>
        </w:r>
        <w:r w:rsidR="00DE7034">
          <w:rPr>
            <w:noProof/>
            <w:webHidden/>
          </w:rPr>
          <w:fldChar w:fldCharType="end"/>
        </w:r>
      </w:hyperlink>
    </w:p>
    <w:p w14:paraId="5F373090" w14:textId="1B28C712" w:rsidR="005F5D65" w:rsidRPr="007F730A" w:rsidRDefault="005F5D65" w:rsidP="00EB7918">
      <w:pPr>
        <w:spacing w:before="60" w:after="60"/>
      </w:pPr>
      <w:r w:rsidRPr="007F730A">
        <w:rPr>
          <w:b/>
          <w:bCs/>
        </w:rPr>
        <w:fldChar w:fldCharType="end"/>
      </w:r>
    </w:p>
    <w:p w14:paraId="634EE857" w14:textId="77777777" w:rsidR="005F5D65" w:rsidRPr="007F730A" w:rsidRDefault="005F5D65">
      <w:r w:rsidRPr="007F730A">
        <w:br w:type="page"/>
      </w:r>
    </w:p>
    <w:p w14:paraId="65343E40" w14:textId="77777777" w:rsidR="00D17694" w:rsidRPr="007F730A" w:rsidRDefault="005F5D65" w:rsidP="008B0AE6">
      <w:pPr>
        <w:pStyle w:val="Titolo1"/>
        <w:rPr>
          <w:rFonts w:ascii="Georgia" w:hAnsi="Georgia"/>
          <w:b/>
        </w:rPr>
      </w:pPr>
      <w:bookmarkStart w:id="0" w:name="_Toc85011387"/>
      <w:r w:rsidRPr="007F730A">
        <w:rPr>
          <w:rFonts w:ascii="Georgia" w:hAnsi="Georgia"/>
          <w:b/>
        </w:rPr>
        <w:lastRenderedPageBreak/>
        <w:t xml:space="preserve">PREMESSE GENERALI </w:t>
      </w:r>
      <w:r w:rsidR="009B0C2E" w:rsidRPr="007F730A">
        <w:rPr>
          <w:rFonts w:ascii="Georgia" w:hAnsi="Georgia"/>
          <w:b/>
        </w:rPr>
        <w:t xml:space="preserve">E </w:t>
      </w:r>
      <w:r w:rsidRPr="007F730A">
        <w:rPr>
          <w:rFonts w:ascii="Georgia" w:hAnsi="Georgia"/>
          <w:b/>
        </w:rPr>
        <w:t>RIFERIMENTI NORMATIVI</w:t>
      </w:r>
      <w:bookmarkEnd w:id="0"/>
    </w:p>
    <w:p w14:paraId="78423725" w14:textId="77777777" w:rsidR="0072361A" w:rsidRPr="007F730A" w:rsidRDefault="0072361A" w:rsidP="0072361A">
      <w:r w:rsidRPr="007F730A">
        <w:t>La relazione sulla gestione è un documento illustrativo della gestione dell'ente, nonché dei fatti di rilievo verificatisi dopo la chiusura dell'esercizio; essa contiene le informazioni utili per una migliore comprensione dei dati contabili, ed è predisposto secondo le modalità previste dall'art. 11, comma 6, del D.Lgs. n. 118/2011.</w:t>
      </w:r>
    </w:p>
    <w:p w14:paraId="6AC20229" w14:textId="40A0EA1D" w:rsidR="0072361A" w:rsidRPr="007F730A" w:rsidRDefault="0072361A" w:rsidP="0072361A">
      <w:r w:rsidRPr="007F730A">
        <w:t>La presente relazione esprime le valutazioni di efficacia dell'azione condotta sulla base dei risultati conseguiti in rapporto ai programmi ed ai costi sostenuti, agevolando la presentazione e l'approfondimento del rendiconto dell'attività svolta nel corso dell'esercizio all'assemblea consiliare. Si tratta comunque di un documento previsto dalla legge, come prescrive l'articolo 151 e 231 del D.Lgs. 267 del 2000, attraverso il quale “l'organo esecutivo dell'ente esprime le valutazioni di efficacia dell'azione condotta sulla base dei risultati conseguiti in rapporto ai programmi ed ai costi sostenuti. Evidenzia i criteri di valutazione del patrimonio e delle componenti economiche. Analizza gli scostamenti principali intervenuti rispetto alle previsioni, motivando le cause che li hanno determinati”.</w:t>
      </w:r>
    </w:p>
    <w:p w14:paraId="36CE38F6" w14:textId="1E712710" w:rsidR="009B0C2E" w:rsidRPr="007F730A" w:rsidRDefault="009B0C2E" w:rsidP="0072361A"/>
    <w:p w14:paraId="3231F052" w14:textId="77777777" w:rsidR="0072361A" w:rsidRPr="007F730A" w:rsidRDefault="007566E6" w:rsidP="0072361A">
      <w:r w:rsidRPr="007F730A">
        <w:rPr>
          <w:b/>
          <w:u w:val="single"/>
        </w:rPr>
        <w:t>Contenuto minimo</w:t>
      </w:r>
    </w:p>
    <w:p w14:paraId="0647DA48" w14:textId="0C518368" w:rsidR="0072361A" w:rsidRPr="007F730A" w:rsidRDefault="0072361A" w:rsidP="0072361A">
      <w:r w:rsidRPr="007F730A">
        <w:t xml:space="preserve">La relazione sulla gestione allegata al rendiconto </w:t>
      </w:r>
      <w:r w:rsidR="0018383E" w:rsidRPr="007F730A">
        <w:t>è</w:t>
      </w:r>
      <w:r w:rsidRPr="007F730A">
        <w:t xml:space="preserve"> un documento illustrativo della gestione dell'ente, </w:t>
      </w:r>
      <w:r w:rsidR="0018383E" w:rsidRPr="007F730A">
        <w:t>nonché</w:t>
      </w:r>
      <w:r w:rsidRPr="007F730A">
        <w:t xml:space="preserve">' dei fatti di rilievo verificatisi dopo la chiusura dell'esercizio e di ogni eventuale informazione utile ad una migliore comprensione dei dati contabili. </w:t>
      </w:r>
    </w:p>
    <w:p w14:paraId="40DD4983" w14:textId="2C8831CC" w:rsidR="0072361A" w:rsidRPr="007F730A" w:rsidRDefault="0072361A" w:rsidP="0072361A">
      <w:r w:rsidRPr="007F730A">
        <w:t>In particolare</w:t>
      </w:r>
      <w:r w:rsidR="005D43EA">
        <w:t>,</w:t>
      </w:r>
      <w:r w:rsidRPr="007F730A">
        <w:t xml:space="preserve"> la relazione illustra: </w:t>
      </w:r>
    </w:p>
    <w:p w14:paraId="045A0AA0" w14:textId="4EB7A136" w:rsidR="0072361A" w:rsidRPr="007F730A" w:rsidRDefault="0072361A" w:rsidP="00DC33BC">
      <w:pPr>
        <w:pStyle w:val="Paragrafoelenco"/>
        <w:numPr>
          <w:ilvl w:val="0"/>
          <w:numId w:val="14"/>
        </w:numPr>
      </w:pPr>
      <w:r w:rsidRPr="007F730A">
        <w:t xml:space="preserve">i criteri di valutazione utilizzati; </w:t>
      </w:r>
    </w:p>
    <w:p w14:paraId="0D563C0C" w14:textId="1FEBA312" w:rsidR="0072361A" w:rsidRPr="007F730A" w:rsidRDefault="0072361A" w:rsidP="00DC33BC">
      <w:pPr>
        <w:pStyle w:val="Paragrafoelenco"/>
        <w:numPr>
          <w:ilvl w:val="0"/>
          <w:numId w:val="14"/>
        </w:numPr>
      </w:pPr>
      <w:r w:rsidRPr="007F730A">
        <w:t xml:space="preserve">le principali voci del conto del bilancio; </w:t>
      </w:r>
    </w:p>
    <w:p w14:paraId="404A5A5F" w14:textId="5560D22B" w:rsidR="0072361A" w:rsidRPr="007F730A" w:rsidRDefault="0072361A" w:rsidP="00DC33BC">
      <w:pPr>
        <w:pStyle w:val="Paragrafoelenco"/>
        <w:numPr>
          <w:ilvl w:val="0"/>
          <w:numId w:val="14"/>
        </w:numPr>
      </w:pPr>
      <w:r w:rsidRPr="007F730A">
        <w:t xml:space="preserve">le principali variazioni alle previsioni finanziarie intervenute in corso d'anno, comprendendo l'utilizzazione dei fondi di riserva e gli utilizzi delle quote vincolate e accantonate del risultato di amministrazione al 1° gennaio dell'esercizio precedente, distinguendo i vincoli derivanti dalla legge e dai principi contabili, dai trasferimenti, da mutui e altri finanziamenti, vincoli formalmente attribuiti dall'ente; </w:t>
      </w:r>
    </w:p>
    <w:p w14:paraId="7F79C952" w14:textId="37D26E15" w:rsidR="0072361A" w:rsidRPr="007F730A" w:rsidRDefault="0072361A" w:rsidP="00DC33BC">
      <w:pPr>
        <w:pStyle w:val="Paragrafoelenco"/>
        <w:numPr>
          <w:ilvl w:val="0"/>
          <w:numId w:val="14"/>
        </w:numPr>
      </w:pPr>
      <w:r w:rsidRPr="007F730A">
        <w:t xml:space="preserve">l'elenco analitico delle quote vincolate e accantonate del risultato di amministrazione al 31 dicembre dell'esercizio precedente, distinguendo i vincoli derivanti dalla legge e dai principi contabili, dai trasferimenti, da mutui e altri finanziamenti, vincoli formalmente attribuiti dall'ente; </w:t>
      </w:r>
    </w:p>
    <w:p w14:paraId="7D2567F0" w14:textId="593E8EF9" w:rsidR="0072361A" w:rsidRPr="007F730A" w:rsidRDefault="0072361A" w:rsidP="00DC33BC">
      <w:pPr>
        <w:pStyle w:val="Paragrafoelenco"/>
        <w:numPr>
          <w:ilvl w:val="0"/>
          <w:numId w:val="14"/>
        </w:numPr>
      </w:pPr>
      <w:r w:rsidRPr="007F730A">
        <w:t xml:space="preserve">le ragioni della persistenza dei residui con </w:t>
      </w:r>
      <w:r w:rsidR="0018383E" w:rsidRPr="007F730A">
        <w:t>anzianità</w:t>
      </w:r>
      <w:r w:rsidRPr="007F730A">
        <w:t xml:space="preserve"> superiore ai cinque anni e di maggiore consistenza, </w:t>
      </w:r>
      <w:r w:rsidR="0018383E" w:rsidRPr="007F730A">
        <w:t>nonché</w:t>
      </w:r>
      <w:r w:rsidRPr="007F730A">
        <w:t xml:space="preserve">' sulla fondatezza degli stessi, compresi i crediti di cui al comma 4, lettera n); </w:t>
      </w:r>
    </w:p>
    <w:p w14:paraId="1F114FBC" w14:textId="21449800" w:rsidR="0072361A" w:rsidRPr="007F730A" w:rsidRDefault="0072361A" w:rsidP="00DC33BC">
      <w:pPr>
        <w:pStyle w:val="Paragrafoelenco"/>
        <w:numPr>
          <w:ilvl w:val="0"/>
          <w:numId w:val="14"/>
        </w:numPr>
      </w:pPr>
      <w:r w:rsidRPr="007F730A">
        <w:t xml:space="preserve">l'elenco delle movimentazioni effettuate nel corso dell'esercizio sui capitoli di entrata e di spesa riguardanti l'anticipazione, evidenziando l'utilizzo medio e l'utilizzo massimo dell'anticipazione nel corso dell'anno, nel caso in cui il conto del bilancio, in deroga al principio generale </w:t>
      </w:r>
      <w:r w:rsidR="0018383E" w:rsidRPr="007F730A">
        <w:t>dell’integrità</w:t>
      </w:r>
      <w:r w:rsidRPr="007F730A">
        <w:t xml:space="preserve">, espone il saldo al 31 dicembre dell'anticipazione attivata al netto dei relativi rimborsi; </w:t>
      </w:r>
    </w:p>
    <w:p w14:paraId="762CA859" w14:textId="04ADA89D" w:rsidR="0072361A" w:rsidRPr="007F730A" w:rsidRDefault="0072361A" w:rsidP="00DC33BC">
      <w:pPr>
        <w:pStyle w:val="Paragrafoelenco"/>
        <w:numPr>
          <w:ilvl w:val="0"/>
          <w:numId w:val="14"/>
        </w:numPr>
      </w:pPr>
      <w:r w:rsidRPr="007F730A">
        <w:t xml:space="preserve">l'elencazione dei diritti reali di godimento e la loro illustrazione; </w:t>
      </w:r>
    </w:p>
    <w:p w14:paraId="2A43625B" w14:textId="3F21E7CF" w:rsidR="0072361A" w:rsidRPr="007F730A" w:rsidRDefault="0072361A" w:rsidP="00DC33BC">
      <w:pPr>
        <w:pStyle w:val="Paragrafoelenco"/>
        <w:numPr>
          <w:ilvl w:val="0"/>
          <w:numId w:val="14"/>
        </w:numPr>
      </w:pPr>
      <w:r w:rsidRPr="007F730A">
        <w:t xml:space="preserve">l'elenco dei propri enti e organismi strumentali, con la precisazione che i relativi rendiconti o bilanci di esercizio sono consultabili nel proprio sito internet; </w:t>
      </w:r>
    </w:p>
    <w:p w14:paraId="762118FE" w14:textId="6FFDF6CE" w:rsidR="0072361A" w:rsidRPr="007F730A" w:rsidRDefault="0072361A" w:rsidP="00DC33BC">
      <w:pPr>
        <w:pStyle w:val="Paragrafoelenco"/>
        <w:numPr>
          <w:ilvl w:val="0"/>
          <w:numId w:val="14"/>
        </w:numPr>
      </w:pPr>
      <w:r w:rsidRPr="007F730A">
        <w:t xml:space="preserve">l'elenco delle partecipazioni dirette possedute con l'indicazione della relativa quota percentuale; </w:t>
      </w:r>
    </w:p>
    <w:p w14:paraId="6EC8C39A" w14:textId="2004E695" w:rsidR="0072361A" w:rsidRPr="007F730A" w:rsidRDefault="0072361A" w:rsidP="00DC33BC">
      <w:pPr>
        <w:pStyle w:val="Paragrafoelenco"/>
        <w:numPr>
          <w:ilvl w:val="0"/>
          <w:numId w:val="14"/>
        </w:numPr>
      </w:pPr>
      <w:r w:rsidRPr="007F730A">
        <w:t xml:space="preserve">gli esiti della verifica dei crediti e debiti reciproci con i propri enti strumentali e le </w:t>
      </w:r>
      <w:proofErr w:type="spellStart"/>
      <w:r w:rsidRPr="007F730A">
        <w:t>societa'</w:t>
      </w:r>
      <w:proofErr w:type="spellEnd"/>
      <w:r w:rsidRPr="007F730A">
        <w:t xml:space="preserve"> controllate e partecipate. La predetta informativa, asseverata dai rispettivi organi di revisione, evidenzia analiticamente eventuali discordanze e ne fornisce la motivazione; in tal caso l'ente assume senza indugio, e comunque non oltre il termine dell'esercizio finanziario in corso, i provvedimenti necessari ai fini della riconciliazione delle partite debitorie e creditorie; </w:t>
      </w:r>
    </w:p>
    <w:p w14:paraId="2704EA8D" w14:textId="45F17350" w:rsidR="0072361A" w:rsidRPr="007F730A" w:rsidRDefault="0072361A" w:rsidP="00DC33BC">
      <w:pPr>
        <w:pStyle w:val="Paragrafoelenco"/>
        <w:numPr>
          <w:ilvl w:val="0"/>
          <w:numId w:val="14"/>
        </w:numPr>
      </w:pPr>
      <w:r w:rsidRPr="007F730A">
        <w:t xml:space="preserve">gli oneri e gli impegni sostenuti, derivanti da contratti relativi a strumenti finanziari derivati o da contratti di finanziamento che includono una componente derivata; </w:t>
      </w:r>
    </w:p>
    <w:p w14:paraId="02A6E397" w14:textId="7F7D6395" w:rsidR="0072361A" w:rsidRPr="007F730A" w:rsidRDefault="0072361A" w:rsidP="00DC33BC">
      <w:pPr>
        <w:pStyle w:val="Paragrafoelenco"/>
        <w:numPr>
          <w:ilvl w:val="0"/>
          <w:numId w:val="14"/>
        </w:numPr>
      </w:pPr>
      <w:r w:rsidRPr="007F730A">
        <w:lastRenderedPageBreak/>
        <w:t xml:space="preserve">l'elenco delle garanzie principali o sussidiarie prestate dall'ente a favore di enti e di altri soggetti ai sensi delle leggi vigenti, con l'indicazione delle eventuali richieste di escussione nei confronti dell'ente e del rischio di applicazione dell'art. 3, comma 17 della legge 24 dicembre 2003, n. 350; </w:t>
      </w:r>
    </w:p>
    <w:p w14:paraId="5775CC74" w14:textId="3C18599B" w:rsidR="0072361A" w:rsidRPr="007F730A" w:rsidRDefault="0072361A" w:rsidP="00DC33BC">
      <w:pPr>
        <w:pStyle w:val="Paragrafoelenco"/>
        <w:numPr>
          <w:ilvl w:val="0"/>
          <w:numId w:val="14"/>
        </w:numPr>
      </w:pPr>
      <w:r w:rsidRPr="007F730A">
        <w:t xml:space="preserve">l'elenco descrittivo dei beni appartenenti al patrimonio immobiliare dell'ente alla data di chiusura dell'esercizio cui il conto si riferisce, con l'indicazione delle rispettive destinazioni e degli eventuali proventi da essi prodotti; </w:t>
      </w:r>
    </w:p>
    <w:p w14:paraId="5D316B9D" w14:textId="4B46CDA2" w:rsidR="0072361A" w:rsidRPr="007F730A" w:rsidRDefault="0072361A" w:rsidP="00DC33BC">
      <w:pPr>
        <w:pStyle w:val="Paragrafoelenco"/>
        <w:numPr>
          <w:ilvl w:val="0"/>
          <w:numId w:val="14"/>
        </w:numPr>
      </w:pPr>
      <w:r w:rsidRPr="007F730A">
        <w:t xml:space="preserve">gli elementi richiesti dall'art. 2427 e dagli altri articoli del </w:t>
      </w:r>
      <w:r w:rsidR="003244CB" w:rsidRPr="007F730A">
        <w:t>Codice civile</w:t>
      </w:r>
      <w:r w:rsidRPr="007F730A">
        <w:t xml:space="preserve">, </w:t>
      </w:r>
      <w:proofErr w:type="spellStart"/>
      <w:r w:rsidRPr="007F730A">
        <w:t>nonche</w:t>
      </w:r>
      <w:proofErr w:type="spellEnd"/>
      <w:r w:rsidRPr="007F730A">
        <w:t xml:space="preserve">' da altre norme di legge e dai documenti sui principi contabili applicabili; </w:t>
      </w:r>
    </w:p>
    <w:p w14:paraId="4BFA3EFA" w14:textId="742D789E" w:rsidR="0072361A" w:rsidRPr="007F730A" w:rsidRDefault="0072361A" w:rsidP="00DC33BC">
      <w:pPr>
        <w:pStyle w:val="Paragrafoelenco"/>
        <w:numPr>
          <w:ilvl w:val="0"/>
          <w:numId w:val="14"/>
        </w:numPr>
      </w:pPr>
      <w:r w:rsidRPr="007F730A">
        <w:t>altre informazioni riguardanti i risultati della gestione, richieste dalla legge o necessarie per l'interpretazione del rendiconto.</w:t>
      </w:r>
    </w:p>
    <w:p w14:paraId="0C7ECA3C" w14:textId="3BBF3A72" w:rsidR="009414CB" w:rsidRPr="007F730A" w:rsidRDefault="007566E6" w:rsidP="0072361A">
      <w:r w:rsidRPr="007F730A">
        <w:rPr>
          <w:bCs/>
          <w:iCs/>
        </w:rPr>
        <w:t>.</w:t>
      </w:r>
    </w:p>
    <w:p w14:paraId="7721155E" w14:textId="77777777" w:rsidR="009414CB" w:rsidRPr="007F730A" w:rsidRDefault="009414CB" w:rsidP="00EB7918"/>
    <w:p w14:paraId="4B3DB27B" w14:textId="77777777" w:rsidR="005F5D65" w:rsidRPr="007F730A" w:rsidRDefault="005F5D65" w:rsidP="00EB7918"/>
    <w:p w14:paraId="18F4F1ED" w14:textId="77777777" w:rsidR="005F5D65" w:rsidRPr="007F730A" w:rsidRDefault="005F5D65" w:rsidP="005F5D65"/>
    <w:p w14:paraId="07F1D164" w14:textId="77777777" w:rsidR="005F5D65" w:rsidRPr="007F730A" w:rsidRDefault="005F5D65" w:rsidP="005F5D65"/>
    <w:p w14:paraId="62FA96F5" w14:textId="77777777" w:rsidR="005F5D65" w:rsidRPr="007F730A" w:rsidRDefault="005F5D65" w:rsidP="005F5D65"/>
    <w:p w14:paraId="427E2698" w14:textId="77777777" w:rsidR="005F5D65" w:rsidRPr="007F730A" w:rsidRDefault="005F5D65"/>
    <w:p w14:paraId="7C9B7D24" w14:textId="77777777" w:rsidR="00367286" w:rsidRPr="007F730A" w:rsidRDefault="00367286">
      <w:r w:rsidRPr="007F730A">
        <w:br w:type="page"/>
      </w:r>
    </w:p>
    <w:p w14:paraId="741CCBCE" w14:textId="0CC4929F" w:rsidR="00D17694" w:rsidRPr="007F730A" w:rsidRDefault="0072361A" w:rsidP="008B0AE6">
      <w:pPr>
        <w:pStyle w:val="Titolo1"/>
        <w:rPr>
          <w:rFonts w:ascii="Georgia" w:hAnsi="Georgia"/>
          <w:b/>
        </w:rPr>
      </w:pPr>
      <w:bookmarkStart w:id="1" w:name="_Toc85011388"/>
      <w:r w:rsidRPr="007F730A">
        <w:rPr>
          <w:rFonts w:ascii="Georgia" w:hAnsi="Georgia"/>
          <w:b/>
        </w:rPr>
        <w:lastRenderedPageBreak/>
        <w:t>CRITERI DI VALUTAZIONE UTILIZZATI</w:t>
      </w:r>
      <w:bookmarkEnd w:id="1"/>
    </w:p>
    <w:p w14:paraId="30B85E13" w14:textId="77777777" w:rsidR="0072361A" w:rsidRPr="007F730A" w:rsidRDefault="0072361A" w:rsidP="0072361A">
      <w:r w:rsidRPr="007F730A">
        <w:t>Il conto del bilancio o rendiconto finanziario è il documento che dimostra i risultati finali della gestione finanziaria in riferimento al fine autorizzatorio della stessa. Evidenzia le spese impegnate, i pagamenti, le entrate accertate e gli incassi in riferimento alle previsioni contenute nel bilancio preventivo, sia per la gestione competenza sia per la gestione residui.</w:t>
      </w:r>
    </w:p>
    <w:p w14:paraId="2BFDCE07" w14:textId="77777777" w:rsidR="0072361A" w:rsidRPr="007F730A" w:rsidRDefault="0072361A" w:rsidP="0072361A">
      <w:r w:rsidRPr="007F730A">
        <w:t>La struttura del conto del bilancio è del tutto conforme a quella del bilancio preventivo e contiene, i seguenti dati:</w:t>
      </w:r>
    </w:p>
    <w:p w14:paraId="42D5B530" w14:textId="77777777" w:rsidR="0072361A" w:rsidRPr="007F730A" w:rsidRDefault="0072361A" w:rsidP="0072361A">
      <w:pPr>
        <w:pStyle w:val="Paragrafoelenco"/>
        <w:numPr>
          <w:ilvl w:val="0"/>
          <w:numId w:val="11"/>
        </w:numPr>
      </w:pPr>
      <w:r w:rsidRPr="007F730A">
        <w:t>La previsione definitiva di competenza</w:t>
      </w:r>
    </w:p>
    <w:p w14:paraId="1B94D9B1" w14:textId="77777777" w:rsidR="0072361A" w:rsidRPr="007F730A" w:rsidRDefault="0072361A" w:rsidP="0072361A">
      <w:pPr>
        <w:pStyle w:val="Paragrafoelenco"/>
        <w:numPr>
          <w:ilvl w:val="0"/>
          <w:numId w:val="11"/>
        </w:numPr>
      </w:pPr>
      <w:r w:rsidRPr="007F730A">
        <w:t>I residui attivi e passivi che derivano dal rendiconto dell'anno precedente</w:t>
      </w:r>
    </w:p>
    <w:p w14:paraId="38701A51" w14:textId="77777777" w:rsidR="0072361A" w:rsidRPr="007F730A" w:rsidRDefault="0072361A" w:rsidP="0072361A">
      <w:pPr>
        <w:pStyle w:val="Paragrafoelenco"/>
        <w:numPr>
          <w:ilvl w:val="0"/>
          <w:numId w:val="11"/>
        </w:numPr>
      </w:pPr>
      <w:r w:rsidRPr="007F730A">
        <w:t>Gli accertamenti e gli impegni assunti in conto competenza</w:t>
      </w:r>
    </w:p>
    <w:p w14:paraId="3FAE660D" w14:textId="77777777" w:rsidR="0072361A" w:rsidRPr="007F730A" w:rsidRDefault="0072361A" w:rsidP="0072361A">
      <w:pPr>
        <w:pStyle w:val="Paragrafoelenco"/>
        <w:numPr>
          <w:ilvl w:val="0"/>
          <w:numId w:val="11"/>
        </w:numPr>
      </w:pPr>
      <w:r w:rsidRPr="007F730A">
        <w:t>I residui attivi e passivi derivanti dal rendiconto dell'anno precedente riaccertati alla fine dell'esercizio</w:t>
      </w:r>
    </w:p>
    <w:p w14:paraId="208DC549" w14:textId="77777777" w:rsidR="0072361A" w:rsidRPr="007F730A" w:rsidRDefault="0072361A" w:rsidP="0072361A">
      <w:pPr>
        <w:pStyle w:val="Paragrafoelenco"/>
        <w:numPr>
          <w:ilvl w:val="0"/>
          <w:numId w:val="11"/>
        </w:numPr>
      </w:pPr>
      <w:r w:rsidRPr="007F730A">
        <w:t>Le riscossioni ed i pagamenti divisi nelle gestioni di competenza e residui</w:t>
      </w:r>
    </w:p>
    <w:p w14:paraId="79D63CB6" w14:textId="77777777" w:rsidR="0072361A" w:rsidRPr="007F730A" w:rsidRDefault="0072361A" w:rsidP="0072361A">
      <w:pPr>
        <w:pStyle w:val="Paragrafoelenco"/>
        <w:numPr>
          <w:ilvl w:val="0"/>
          <w:numId w:val="11"/>
        </w:numPr>
      </w:pPr>
      <w:r w:rsidRPr="007F730A">
        <w:t>Gli incassi ed i pagamenti effettuati dal tesoriere nel corso dell'esercizio</w:t>
      </w:r>
    </w:p>
    <w:p w14:paraId="2AE3FEFD" w14:textId="77777777" w:rsidR="0072361A" w:rsidRPr="007F730A" w:rsidRDefault="0072361A" w:rsidP="0072361A">
      <w:pPr>
        <w:pStyle w:val="Paragrafoelenco"/>
        <w:numPr>
          <w:ilvl w:val="0"/>
          <w:numId w:val="11"/>
        </w:numPr>
      </w:pPr>
      <w:r w:rsidRPr="007F730A">
        <w:t>I residui attivi e passivi da riportare nel prossimo esercizio divisi nelle gestioni di competenza e residui</w:t>
      </w:r>
    </w:p>
    <w:p w14:paraId="07BA06E8" w14:textId="77777777" w:rsidR="0072361A" w:rsidRPr="007F730A" w:rsidRDefault="0072361A" w:rsidP="0072361A">
      <w:pPr>
        <w:pStyle w:val="Paragrafoelenco"/>
        <w:numPr>
          <w:ilvl w:val="0"/>
          <w:numId w:val="11"/>
        </w:numPr>
      </w:pPr>
      <w:r w:rsidRPr="007F730A">
        <w:t>La differenza tra la previsione definitiva e gli accertamenti/impegni assunti in conto competenza</w:t>
      </w:r>
    </w:p>
    <w:p w14:paraId="06A7A157" w14:textId="77777777" w:rsidR="0072361A" w:rsidRPr="007F730A" w:rsidRDefault="0072361A" w:rsidP="0072361A">
      <w:pPr>
        <w:pStyle w:val="Paragrafoelenco"/>
        <w:numPr>
          <w:ilvl w:val="0"/>
          <w:numId w:val="11"/>
        </w:numPr>
      </w:pPr>
      <w:r w:rsidRPr="007F730A">
        <w:t>La differenza tra i residui attivi e passivi derivanti dal rendiconto dell'anno precedente ed i residui attivi e passivi riaccertati alla fine dell'esercizio</w:t>
      </w:r>
    </w:p>
    <w:p w14:paraId="67E53CC7" w14:textId="77777777" w:rsidR="0072361A" w:rsidRPr="007F730A" w:rsidRDefault="0072361A" w:rsidP="0072361A">
      <w:r w:rsidRPr="007F730A">
        <w:t>I residui passivi da riportare nel prossimo esercizio divisi nelle gestioni di competenza e residui.</w:t>
      </w:r>
    </w:p>
    <w:p w14:paraId="605984A5" w14:textId="77777777" w:rsidR="0072361A" w:rsidRPr="007F730A" w:rsidRDefault="0072361A" w:rsidP="0072361A">
      <w:r w:rsidRPr="007F730A">
        <w:t>Il conto del bilancio si conclude con una serie di quadri riepilogativi riconducibili al quadro riassuntivo di tutta la gestione finanziaria che evidenzia il risultato di amministrazione.</w:t>
      </w:r>
    </w:p>
    <w:p w14:paraId="65428C6D" w14:textId="77777777" w:rsidR="0072361A" w:rsidRPr="007F730A" w:rsidRDefault="0072361A" w:rsidP="0072361A">
      <w:r w:rsidRPr="007F730A">
        <w:t>I residui attivi e passivi evidenziati in questo quadro sono stati oggetto di una operazione di riaccertamento da parte dell'ente, consistente nella revisione delle ragioni del mantenimento in tutto od in parte di ciascun residuo.</w:t>
      </w:r>
    </w:p>
    <w:p w14:paraId="45120D4F" w14:textId="77777777" w:rsidR="0072361A" w:rsidRPr="007F730A" w:rsidRDefault="0072361A" w:rsidP="0072361A">
      <w:r w:rsidRPr="007F730A">
        <w:t>I residui attivi per i quali è stata accertata la difficile esigibilità sono stati stralciati dal conto del bilancio e conservati nell'apposita voce delle attività patrimoniali “crediti di dubbia esigibilità”, dove resteranno fino al compimento dei termini di prescrizione. Sono stati dichiarati “di dubbia esigibilità” i crediti di qualsiasi natura affidati al concessionario in riscossione con ruoli ordinari o coattivi, ed in relazione ai quali il concessionario stesso abbia restituito l'avviso di mora con annotazione d'irreperibilità (o morte e simili) o d'esecuzione forzata insufficiente o totalmente infruttuosa.</w:t>
      </w:r>
    </w:p>
    <w:p w14:paraId="60957620" w14:textId="77777777" w:rsidR="0072361A" w:rsidRPr="007F730A" w:rsidRDefault="0072361A" w:rsidP="0072361A">
      <w:r w:rsidRPr="007F730A">
        <w:t>Per ciascun residuo passivo sono stati verificati i termini di prescrizione e tutti gli elementi costitutivi dell'obbligazione giuridicamente perfezionata nel tempo, ovvero si è provveduto ad eliminare le partite di residui passivi riportati pur in mancanza di obbligazioni giuridicamente perfezionate o senza riferimento a procedere di gare bandite.</w:t>
      </w:r>
    </w:p>
    <w:p w14:paraId="60E18F14" w14:textId="77777777" w:rsidR="0072361A" w:rsidRPr="007F730A" w:rsidRDefault="0072361A" w:rsidP="0072361A">
      <w:r w:rsidRPr="007F730A">
        <w:t>La voce “Pagamenti per azioni esecutive non regolarizzate al 31 dicembre” evidenzia i pignoramenti effettuati presso la tesoreria unica e che non hanno ancora trovato una regolarizzazione nelle scritture contabili dell'ente.</w:t>
      </w:r>
    </w:p>
    <w:p w14:paraId="483AC9DB" w14:textId="77777777" w:rsidR="0072361A" w:rsidRPr="007F730A" w:rsidRDefault="0072361A" w:rsidP="0072361A">
      <w:r w:rsidRPr="007F730A">
        <w:t>Il risultato di amministrazione tiene conto sia della consistenza di cassa sia dei residui esistenti alla fine dell'esercizio, compresi quelli provenienti da anni precedenti.</w:t>
      </w:r>
    </w:p>
    <w:p w14:paraId="125EBD5D" w14:textId="77777777" w:rsidR="0072361A" w:rsidRPr="007F730A" w:rsidRDefault="0072361A" w:rsidP="0072361A">
      <w:r w:rsidRPr="007F730A">
        <w:t>Il risultato di gestione fa riferimento, invece, a quella parte della gestione ottenuta considerando solo le operazioni finanziarie relative all'esercizio in corso senza, cioè, esaminare quelle generate da fatti accaduti negli anni precedenti e non ancora conclusi.</w:t>
      </w:r>
    </w:p>
    <w:p w14:paraId="5793545A" w14:textId="77777777" w:rsidR="0072361A" w:rsidRPr="007F730A" w:rsidRDefault="0072361A" w:rsidP="0072361A">
      <w:r w:rsidRPr="007F730A">
        <w:t xml:space="preserve">Questo valore, se positivo, mette in evidenza la capacità dell'ente di acquisire ricchezza e destinarla a favore della collettività amministrata. Allo stesso modo un risultato negativo porta a concludere che l'ente ha dato vita ad una quantità di spese superiore alle risorse raccolte che, se non adeguatamente compensate dalla gestione dei residui, determina un risultato finanziario negativo. Di conseguenza una attenta gestione dovrebbe dar luogo ad un risultato </w:t>
      </w:r>
      <w:r w:rsidRPr="007F730A">
        <w:lastRenderedPageBreak/>
        <w:t>di pareggio o positivo in grado di dimostrare la capacità dell'ente di acquisire un adeguato flusso di risorse (oltre all'eventuale avanzo di amministrazione applicato) tale da assicurare la copertura finanziaria degli impegni di spesa assunti.</w:t>
      </w:r>
    </w:p>
    <w:p w14:paraId="78100FA4" w14:textId="0FA3C097" w:rsidR="005D43EA" w:rsidRDefault="0072361A" w:rsidP="0072361A">
      <w:pPr>
        <w:sectPr w:rsidR="005D43EA" w:rsidSect="005D5378">
          <w:headerReference w:type="even" r:id="rId14"/>
          <w:headerReference w:type="default" r:id="rId15"/>
          <w:footerReference w:type="even" r:id="rId16"/>
          <w:footerReference w:type="default" r:id="rId17"/>
          <w:footerReference w:type="first" r:id="rId18"/>
          <w:pgSz w:w="11907" w:h="16839"/>
          <w:pgMar w:top="1418" w:right="1082" w:bottom="1418" w:left="776" w:header="709" w:footer="709" w:gutter="0"/>
          <w:pgNumType w:start="0"/>
          <w:cols w:space="720"/>
          <w:titlePg/>
          <w:docGrid w:linePitch="360"/>
        </w:sectPr>
      </w:pPr>
      <w:r w:rsidRPr="007F730A">
        <w:t xml:space="preserve">La suddivisione tra gestione corrente ed in c/capitale del risultato di gestione di competenza </w:t>
      </w:r>
      <w:r w:rsidR="005D43EA">
        <w:t>202</w:t>
      </w:r>
      <w:r w:rsidR="00B82081">
        <w:t>1</w:t>
      </w:r>
      <w:r w:rsidRPr="007F730A">
        <w:t>, integrata con la quota di avanzo dell’esercizio precedente applicata al bilancio, è la seguente</w:t>
      </w:r>
      <w:r w:rsidR="00855428">
        <w:t>:</w:t>
      </w:r>
    </w:p>
    <w:tbl>
      <w:tblPr>
        <w:tblW w:w="5000" w:type="pct"/>
        <w:tblCellMar>
          <w:top w:w="11" w:type="dxa"/>
          <w:left w:w="30" w:type="dxa"/>
          <w:bottom w:w="11" w:type="dxa"/>
          <w:right w:w="30" w:type="dxa"/>
        </w:tblCellMar>
        <w:tblLook w:val="0000" w:firstRow="0" w:lastRow="0" w:firstColumn="0" w:lastColumn="0" w:noHBand="0" w:noVBand="0"/>
      </w:tblPr>
      <w:tblGrid>
        <w:gridCol w:w="4115"/>
        <w:gridCol w:w="1374"/>
        <w:gridCol w:w="1097"/>
        <w:gridCol w:w="274"/>
        <w:gridCol w:w="4391"/>
        <w:gridCol w:w="1371"/>
        <w:gridCol w:w="1371"/>
      </w:tblGrid>
      <w:tr w:rsidR="00855428" w:rsidRPr="00855428" w14:paraId="7F445D7A" w14:textId="77777777" w:rsidTr="00855428">
        <w:tc>
          <w:tcPr>
            <w:tcW w:w="1470" w:type="pct"/>
            <w:tcBorders>
              <w:top w:val="single" w:sz="4" w:space="0" w:color="auto"/>
              <w:left w:val="single" w:sz="4" w:space="0" w:color="auto"/>
              <w:bottom w:val="single" w:sz="4" w:space="0" w:color="auto"/>
              <w:right w:val="single" w:sz="4" w:space="0" w:color="auto"/>
            </w:tcBorders>
            <w:tcMar>
              <w:top w:w="11" w:type="dxa"/>
              <w:left w:w="30" w:type="dxa"/>
              <w:bottom w:w="11" w:type="dxa"/>
              <w:right w:w="30" w:type="dxa"/>
            </w:tcMar>
          </w:tcPr>
          <w:p w14:paraId="5341DFFE" w14:textId="77777777" w:rsidR="00855428" w:rsidRPr="00855428" w:rsidRDefault="00855428" w:rsidP="00855428">
            <w:pPr>
              <w:widowControl w:val="0"/>
              <w:autoSpaceDE w:val="0"/>
              <w:autoSpaceDN w:val="0"/>
              <w:adjustRightInd w:val="0"/>
              <w:spacing w:after="0" w:line="240" w:lineRule="auto"/>
              <w:jc w:val="center"/>
              <w:rPr>
                <w:rFonts w:ascii="Arial" w:eastAsia="Times New Roman" w:hAnsi="Arial"/>
                <w:b/>
                <w:sz w:val="14"/>
                <w:szCs w:val="24"/>
              </w:rPr>
            </w:pPr>
            <w:r w:rsidRPr="00855428">
              <w:rPr>
                <w:rFonts w:ascii="Arial" w:eastAsia="Times New Roman" w:hAnsi="Arial"/>
                <w:b/>
                <w:sz w:val="14"/>
                <w:szCs w:val="24"/>
              </w:rPr>
              <w:lastRenderedPageBreak/>
              <w:t>ENTRATE</w:t>
            </w:r>
          </w:p>
        </w:tc>
        <w:tc>
          <w:tcPr>
            <w:tcW w:w="491" w:type="pct"/>
            <w:tcBorders>
              <w:top w:val="single" w:sz="4" w:space="0" w:color="auto"/>
              <w:left w:val="single" w:sz="4" w:space="0" w:color="auto"/>
              <w:bottom w:val="single" w:sz="4" w:space="0" w:color="auto"/>
              <w:right w:val="single" w:sz="4" w:space="0" w:color="auto"/>
            </w:tcBorders>
            <w:tcMar>
              <w:top w:w="11" w:type="dxa"/>
              <w:left w:w="30" w:type="dxa"/>
              <w:bottom w:w="11" w:type="dxa"/>
              <w:right w:w="30" w:type="dxa"/>
            </w:tcMar>
          </w:tcPr>
          <w:p w14:paraId="213AE7B8" w14:textId="77777777" w:rsidR="00855428" w:rsidRPr="00855428" w:rsidRDefault="00855428" w:rsidP="00855428">
            <w:pPr>
              <w:widowControl w:val="0"/>
              <w:autoSpaceDE w:val="0"/>
              <w:autoSpaceDN w:val="0"/>
              <w:adjustRightInd w:val="0"/>
              <w:spacing w:after="0" w:line="240" w:lineRule="auto"/>
              <w:jc w:val="center"/>
              <w:rPr>
                <w:rFonts w:ascii="Arial" w:eastAsia="Times New Roman" w:hAnsi="Arial"/>
                <w:b/>
                <w:sz w:val="14"/>
                <w:szCs w:val="24"/>
              </w:rPr>
            </w:pPr>
            <w:r w:rsidRPr="00855428">
              <w:rPr>
                <w:rFonts w:ascii="Arial" w:eastAsia="Times New Roman" w:hAnsi="Arial"/>
                <w:b/>
                <w:sz w:val="14"/>
                <w:szCs w:val="24"/>
              </w:rPr>
              <w:t>ACCERTAMENTI</w:t>
            </w:r>
          </w:p>
        </w:tc>
        <w:tc>
          <w:tcPr>
            <w:tcW w:w="490" w:type="pct"/>
            <w:gridSpan w:val="2"/>
            <w:tcBorders>
              <w:top w:val="single" w:sz="4" w:space="0" w:color="auto"/>
              <w:left w:val="single" w:sz="4" w:space="0" w:color="auto"/>
              <w:bottom w:val="single" w:sz="4" w:space="0" w:color="auto"/>
              <w:right w:val="single" w:sz="4" w:space="0" w:color="auto"/>
            </w:tcBorders>
            <w:tcMar>
              <w:top w:w="11" w:type="dxa"/>
              <w:left w:w="30" w:type="dxa"/>
              <w:bottom w:w="11" w:type="dxa"/>
              <w:right w:w="30" w:type="dxa"/>
            </w:tcMar>
          </w:tcPr>
          <w:p w14:paraId="6BD84C84" w14:textId="77777777" w:rsidR="00855428" w:rsidRPr="00855428" w:rsidRDefault="00855428" w:rsidP="00855428">
            <w:pPr>
              <w:widowControl w:val="0"/>
              <w:autoSpaceDE w:val="0"/>
              <w:autoSpaceDN w:val="0"/>
              <w:adjustRightInd w:val="0"/>
              <w:spacing w:after="0" w:line="240" w:lineRule="auto"/>
              <w:jc w:val="center"/>
              <w:rPr>
                <w:rFonts w:ascii="Arial" w:eastAsia="Times New Roman" w:hAnsi="Arial"/>
                <w:b/>
                <w:sz w:val="14"/>
                <w:szCs w:val="24"/>
              </w:rPr>
            </w:pPr>
            <w:r w:rsidRPr="00855428">
              <w:rPr>
                <w:rFonts w:ascii="Arial" w:eastAsia="Times New Roman" w:hAnsi="Arial"/>
                <w:b/>
                <w:sz w:val="14"/>
                <w:szCs w:val="24"/>
              </w:rPr>
              <w:t>INCASSI</w:t>
            </w:r>
          </w:p>
        </w:tc>
        <w:tc>
          <w:tcPr>
            <w:tcW w:w="1569" w:type="pct"/>
            <w:tcBorders>
              <w:top w:val="single" w:sz="4" w:space="0" w:color="auto"/>
              <w:left w:val="single" w:sz="4" w:space="0" w:color="auto"/>
              <w:bottom w:val="single" w:sz="4" w:space="0" w:color="auto"/>
              <w:right w:val="single" w:sz="4" w:space="0" w:color="auto"/>
            </w:tcBorders>
            <w:tcMar>
              <w:top w:w="11" w:type="dxa"/>
              <w:left w:w="30" w:type="dxa"/>
              <w:bottom w:w="11" w:type="dxa"/>
              <w:right w:w="30" w:type="dxa"/>
            </w:tcMar>
          </w:tcPr>
          <w:p w14:paraId="63FC5984" w14:textId="77777777" w:rsidR="00855428" w:rsidRPr="00855428" w:rsidRDefault="00855428" w:rsidP="00855428">
            <w:pPr>
              <w:widowControl w:val="0"/>
              <w:autoSpaceDE w:val="0"/>
              <w:autoSpaceDN w:val="0"/>
              <w:adjustRightInd w:val="0"/>
              <w:spacing w:after="0" w:line="240" w:lineRule="auto"/>
              <w:jc w:val="center"/>
              <w:rPr>
                <w:rFonts w:ascii="Arial" w:eastAsia="Times New Roman" w:hAnsi="Arial"/>
                <w:b/>
                <w:sz w:val="14"/>
                <w:szCs w:val="24"/>
              </w:rPr>
            </w:pPr>
            <w:r w:rsidRPr="00855428">
              <w:rPr>
                <w:rFonts w:ascii="Arial" w:eastAsia="Times New Roman" w:hAnsi="Arial"/>
                <w:b/>
                <w:sz w:val="14"/>
                <w:szCs w:val="24"/>
              </w:rPr>
              <w:t>SPESE</w:t>
            </w:r>
          </w:p>
        </w:tc>
        <w:tc>
          <w:tcPr>
            <w:tcW w:w="490" w:type="pct"/>
            <w:tcBorders>
              <w:top w:val="single" w:sz="4" w:space="0" w:color="auto"/>
              <w:left w:val="single" w:sz="4" w:space="0" w:color="auto"/>
              <w:bottom w:val="single" w:sz="4" w:space="0" w:color="auto"/>
              <w:right w:val="single" w:sz="4" w:space="0" w:color="auto"/>
            </w:tcBorders>
            <w:tcMar>
              <w:top w:w="11" w:type="dxa"/>
              <w:left w:w="30" w:type="dxa"/>
              <w:bottom w:w="11" w:type="dxa"/>
              <w:right w:w="30" w:type="dxa"/>
            </w:tcMar>
          </w:tcPr>
          <w:p w14:paraId="6302F6A4" w14:textId="77777777" w:rsidR="00855428" w:rsidRPr="00855428" w:rsidRDefault="00855428" w:rsidP="00855428">
            <w:pPr>
              <w:widowControl w:val="0"/>
              <w:autoSpaceDE w:val="0"/>
              <w:autoSpaceDN w:val="0"/>
              <w:adjustRightInd w:val="0"/>
              <w:spacing w:after="0" w:line="240" w:lineRule="auto"/>
              <w:jc w:val="center"/>
              <w:rPr>
                <w:rFonts w:ascii="Arial" w:eastAsia="Times New Roman" w:hAnsi="Arial"/>
                <w:b/>
                <w:sz w:val="14"/>
                <w:szCs w:val="24"/>
              </w:rPr>
            </w:pPr>
            <w:r w:rsidRPr="00855428">
              <w:rPr>
                <w:rFonts w:ascii="Arial" w:eastAsia="Times New Roman" w:hAnsi="Arial"/>
                <w:b/>
                <w:sz w:val="14"/>
                <w:szCs w:val="24"/>
              </w:rPr>
              <w:t>IMPEGNI</w:t>
            </w:r>
          </w:p>
        </w:tc>
        <w:tc>
          <w:tcPr>
            <w:tcW w:w="490" w:type="pct"/>
            <w:tcBorders>
              <w:top w:val="single" w:sz="4" w:space="0" w:color="auto"/>
              <w:left w:val="single" w:sz="4" w:space="0" w:color="auto"/>
              <w:bottom w:val="single" w:sz="4" w:space="0" w:color="auto"/>
              <w:right w:val="single" w:sz="4" w:space="0" w:color="auto"/>
            </w:tcBorders>
            <w:tcMar>
              <w:top w:w="11" w:type="dxa"/>
              <w:left w:w="30" w:type="dxa"/>
              <w:bottom w:w="11" w:type="dxa"/>
              <w:right w:w="30" w:type="dxa"/>
            </w:tcMar>
          </w:tcPr>
          <w:p w14:paraId="03BCDBAE" w14:textId="77777777" w:rsidR="00855428" w:rsidRPr="00855428" w:rsidRDefault="00855428" w:rsidP="00855428">
            <w:pPr>
              <w:widowControl w:val="0"/>
              <w:autoSpaceDE w:val="0"/>
              <w:autoSpaceDN w:val="0"/>
              <w:adjustRightInd w:val="0"/>
              <w:spacing w:after="0" w:line="240" w:lineRule="auto"/>
              <w:jc w:val="center"/>
              <w:rPr>
                <w:rFonts w:ascii="Arial" w:eastAsia="Times New Roman" w:hAnsi="Arial"/>
                <w:b/>
                <w:sz w:val="14"/>
                <w:szCs w:val="24"/>
              </w:rPr>
            </w:pPr>
            <w:r w:rsidRPr="00855428">
              <w:rPr>
                <w:rFonts w:ascii="Arial" w:eastAsia="Times New Roman" w:hAnsi="Arial"/>
                <w:b/>
                <w:sz w:val="14"/>
                <w:szCs w:val="24"/>
              </w:rPr>
              <w:t>PAGAMENTI</w:t>
            </w:r>
          </w:p>
        </w:tc>
      </w:tr>
      <w:tr w:rsidR="00855428" w:rsidRPr="00855428" w14:paraId="5B54F5CF"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7CC30528"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b/>
                <w:sz w:val="14"/>
                <w:szCs w:val="24"/>
              </w:rPr>
            </w:pPr>
            <w:r w:rsidRPr="00855428">
              <w:rPr>
                <w:rFonts w:ascii="Arial" w:eastAsia="Times New Roman" w:hAnsi="Arial"/>
                <w:b/>
                <w:sz w:val="14"/>
                <w:szCs w:val="24"/>
              </w:rPr>
              <w:t>Fondo di cassa all'inizio dell'esercizio</w:t>
            </w:r>
          </w:p>
        </w:tc>
        <w:tc>
          <w:tcPr>
            <w:tcW w:w="491" w:type="pct"/>
            <w:tcBorders>
              <w:top w:val="nil"/>
              <w:left w:val="single" w:sz="4" w:space="0" w:color="auto"/>
              <w:bottom w:val="nil"/>
              <w:right w:val="single" w:sz="4" w:space="0" w:color="auto"/>
            </w:tcBorders>
            <w:tcMar>
              <w:top w:w="11" w:type="dxa"/>
              <w:left w:w="30" w:type="dxa"/>
              <w:bottom w:w="11" w:type="dxa"/>
              <w:right w:w="30" w:type="dxa"/>
            </w:tcMar>
          </w:tcPr>
          <w:p w14:paraId="60A9C8D7"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gridSpan w:val="2"/>
            <w:tcBorders>
              <w:top w:val="nil"/>
              <w:left w:val="single" w:sz="4" w:space="0" w:color="auto"/>
              <w:bottom w:val="nil"/>
              <w:right w:val="single" w:sz="4" w:space="0" w:color="auto"/>
            </w:tcBorders>
            <w:tcMar>
              <w:top w:w="11" w:type="dxa"/>
              <w:left w:w="30" w:type="dxa"/>
              <w:bottom w:w="11" w:type="dxa"/>
              <w:right w:w="30" w:type="dxa"/>
            </w:tcMar>
          </w:tcPr>
          <w:p w14:paraId="6C8ABCF0"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2.290.321,89</w:t>
            </w: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217F456A"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2A96C1A9"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7490352D"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r>
      <w:tr w:rsidR="00855428" w:rsidRPr="00855428" w14:paraId="4B6776FE"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6566E6C8"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b/>
                <w:sz w:val="14"/>
                <w:szCs w:val="24"/>
              </w:rPr>
            </w:pPr>
          </w:p>
        </w:tc>
        <w:tc>
          <w:tcPr>
            <w:tcW w:w="491" w:type="pct"/>
            <w:tcBorders>
              <w:top w:val="nil"/>
              <w:left w:val="single" w:sz="4" w:space="0" w:color="auto"/>
              <w:bottom w:val="nil"/>
              <w:right w:val="single" w:sz="4" w:space="0" w:color="auto"/>
            </w:tcBorders>
            <w:tcMar>
              <w:top w:w="11" w:type="dxa"/>
              <w:left w:w="30" w:type="dxa"/>
              <w:bottom w:w="11" w:type="dxa"/>
              <w:right w:w="30" w:type="dxa"/>
            </w:tcMar>
          </w:tcPr>
          <w:p w14:paraId="37B065AB"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gridSpan w:val="2"/>
            <w:tcBorders>
              <w:top w:val="nil"/>
              <w:left w:val="single" w:sz="4" w:space="0" w:color="auto"/>
              <w:bottom w:val="nil"/>
              <w:right w:val="single" w:sz="4" w:space="0" w:color="auto"/>
            </w:tcBorders>
            <w:tcMar>
              <w:top w:w="11" w:type="dxa"/>
              <w:left w:w="30" w:type="dxa"/>
              <w:bottom w:w="11" w:type="dxa"/>
              <w:right w:w="30" w:type="dxa"/>
            </w:tcMar>
          </w:tcPr>
          <w:p w14:paraId="053910E4"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79499E0B"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r w:rsidRPr="00855428">
              <w:rPr>
                <w:rFonts w:ascii="Arial" w:eastAsia="Times New Roman" w:hAnsi="Arial"/>
                <w:b/>
                <w:sz w:val="14"/>
                <w:szCs w:val="24"/>
              </w:rPr>
              <w:t>Disavanzo di amministrazione</w:t>
            </w:r>
            <w:r w:rsidRPr="00855428">
              <w:rPr>
                <w:rFonts w:ascii="Arial" w:eastAsia="Times New Roman" w:hAnsi="Arial"/>
                <w:b/>
                <w:sz w:val="14"/>
                <w:szCs w:val="24"/>
                <w:vertAlign w:val="superscript"/>
              </w:rPr>
              <w:t>(3)</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1840F413"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0,00</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0EE03BEC"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r>
      <w:tr w:rsidR="00855428" w:rsidRPr="00855428" w14:paraId="2A76464C"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5B4CD932"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b/>
                <w:sz w:val="14"/>
                <w:szCs w:val="24"/>
              </w:rPr>
            </w:pPr>
            <w:r w:rsidRPr="00855428">
              <w:rPr>
                <w:rFonts w:ascii="Arial" w:eastAsia="Times New Roman" w:hAnsi="Arial"/>
                <w:b/>
                <w:sz w:val="14"/>
                <w:szCs w:val="24"/>
              </w:rPr>
              <w:t>Utilizzo avanzo di amministrazione</w:t>
            </w:r>
            <w:r w:rsidRPr="00855428">
              <w:rPr>
                <w:rFonts w:ascii="Arial" w:eastAsia="Times New Roman" w:hAnsi="Arial"/>
                <w:b/>
                <w:sz w:val="14"/>
                <w:szCs w:val="24"/>
                <w:vertAlign w:val="superscript"/>
              </w:rPr>
              <w:t>(1)</w:t>
            </w:r>
          </w:p>
        </w:tc>
        <w:tc>
          <w:tcPr>
            <w:tcW w:w="491" w:type="pct"/>
            <w:tcBorders>
              <w:top w:val="nil"/>
              <w:left w:val="single" w:sz="4" w:space="0" w:color="auto"/>
              <w:bottom w:val="nil"/>
              <w:right w:val="single" w:sz="4" w:space="0" w:color="auto"/>
            </w:tcBorders>
            <w:tcMar>
              <w:top w:w="11" w:type="dxa"/>
              <w:left w:w="30" w:type="dxa"/>
              <w:bottom w:w="11" w:type="dxa"/>
              <w:right w:w="30" w:type="dxa"/>
            </w:tcMar>
          </w:tcPr>
          <w:p w14:paraId="2E3534B9"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44.631,02</w:t>
            </w:r>
          </w:p>
        </w:tc>
        <w:tc>
          <w:tcPr>
            <w:tcW w:w="490" w:type="pct"/>
            <w:gridSpan w:val="2"/>
            <w:tcBorders>
              <w:top w:val="nil"/>
              <w:left w:val="single" w:sz="4" w:space="0" w:color="auto"/>
              <w:bottom w:val="nil"/>
              <w:right w:val="single" w:sz="4" w:space="0" w:color="auto"/>
            </w:tcBorders>
            <w:tcMar>
              <w:top w:w="11" w:type="dxa"/>
              <w:left w:w="30" w:type="dxa"/>
              <w:bottom w:w="11" w:type="dxa"/>
              <w:right w:w="30" w:type="dxa"/>
            </w:tcMar>
          </w:tcPr>
          <w:p w14:paraId="4A3463B7"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56E23A65"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3FE72981"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22301A86"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r>
      <w:tr w:rsidR="00855428" w:rsidRPr="00855428" w14:paraId="3BC7221F"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16738D41"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r w:rsidRPr="00855428">
              <w:rPr>
                <w:rFonts w:ascii="Arial" w:eastAsia="Times New Roman" w:hAnsi="Arial"/>
                <w:i/>
                <w:sz w:val="14"/>
                <w:szCs w:val="24"/>
              </w:rPr>
              <w:t>di cui Utilizzo Fondo anticipazioni di liquidità</w:t>
            </w:r>
          </w:p>
        </w:tc>
        <w:tc>
          <w:tcPr>
            <w:tcW w:w="491" w:type="pct"/>
            <w:tcBorders>
              <w:top w:val="nil"/>
              <w:left w:val="single" w:sz="4" w:space="0" w:color="auto"/>
              <w:bottom w:val="nil"/>
              <w:right w:val="single" w:sz="4" w:space="0" w:color="auto"/>
            </w:tcBorders>
            <w:tcMar>
              <w:top w:w="11" w:type="dxa"/>
              <w:left w:w="30" w:type="dxa"/>
              <w:bottom w:w="11" w:type="dxa"/>
              <w:right w:w="30" w:type="dxa"/>
            </w:tcMar>
          </w:tcPr>
          <w:p w14:paraId="69FEC091"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i/>
                <w:sz w:val="14"/>
                <w:szCs w:val="24"/>
              </w:rPr>
            </w:pPr>
            <w:r w:rsidRPr="00855428">
              <w:rPr>
                <w:rFonts w:ascii="Arial" w:eastAsia="Times New Roman" w:hAnsi="Arial"/>
                <w:i/>
                <w:sz w:val="14"/>
                <w:szCs w:val="24"/>
              </w:rPr>
              <w:t>0,00</w:t>
            </w:r>
          </w:p>
        </w:tc>
        <w:tc>
          <w:tcPr>
            <w:tcW w:w="490" w:type="pct"/>
            <w:gridSpan w:val="2"/>
            <w:tcBorders>
              <w:top w:val="nil"/>
              <w:left w:val="single" w:sz="4" w:space="0" w:color="auto"/>
              <w:bottom w:val="nil"/>
              <w:right w:val="single" w:sz="4" w:space="0" w:color="auto"/>
            </w:tcBorders>
            <w:tcMar>
              <w:top w:w="11" w:type="dxa"/>
              <w:left w:w="30" w:type="dxa"/>
              <w:bottom w:w="11" w:type="dxa"/>
              <w:right w:w="30" w:type="dxa"/>
            </w:tcMar>
          </w:tcPr>
          <w:p w14:paraId="6D2E5F3A"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i/>
                <w:sz w:val="14"/>
                <w:szCs w:val="24"/>
              </w:rPr>
            </w:pP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27082B22"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r w:rsidRPr="00855428">
              <w:rPr>
                <w:rFonts w:ascii="Arial" w:eastAsia="Times New Roman" w:hAnsi="Arial"/>
                <w:b/>
                <w:sz w:val="14"/>
                <w:szCs w:val="24"/>
              </w:rPr>
              <w:t>Disavanzo derivante da debito autorizzato e non contratto ripianato con accensione di prestiti</w:t>
            </w:r>
            <w:r w:rsidRPr="00855428">
              <w:rPr>
                <w:rFonts w:ascii="Arial" w:eastAsia="Times New Roman" w:hAnsi="Arial"/>
                <w:b/>
                <w:sz w:val="14"/>
                <w:szCs w:val="24"/>
                <w:vertAlign w:val="superscript"/>
              </w:rPr>
              <w:t>(4)</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7F6B82F3"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0,00</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5A8BAF0B"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r>
      <w:tr w:rsidR="00855428" w:rsidRPr="00855428" w14:paraId="31928F46"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6174D308"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b/>
                <w:sz w:val="14"/>
                <w:szCs w:val="24"/>
              </w:rPr>
            </w:pPr>
            <w:r w:rsidRPr="00855428">
              <w:rPr>
                <w:rFonts w:ascii="Arial" w:eastAsia="Times New Roman" w:hAnsi="Arial"/>
                <w:b/>
                <w:sz w:val="14"/>
                <w:szCs w:val="24"/>
              </w:rPr>
              <w:t>Fondo pluriennale vincolato di parte corrente</w:t>
            </w:r>
            <w:r w:rsidRPr="00855428">
              <w:rPr>
                <w:rFonts w:ascii="Arial" w:eastAsia="Times New Roman" w:hAnsi="Arial"/>
                <w:b/>
                <w:sz w:val="14"/>
                <w:szCs w:val="24"/>
                <w:vertAlign w:val="superscript"/>
              </w:rPr>
              <w:t>(2)</w:t>
            </w:r>
          </w:p>
        </w:tc>
        <w:tc>
          <w:tcPr>
            <w:tcW w:w="491" w:type="pct"/>
            <w:tcBorders>
              <w:top w:val="nil"/>
              <w:left w:val="single" w:sz="4" w:space="0" w:color="auto"/>
              <w:bottom w:val="nil"/>
              <w:right w:val="single" w:sz="4" w:space="0" w:color="auto"/>
            </w:tcBorders>
            <w:tcMar>
              <w:top w:w="11" w:type="dxa"/>
              <w:left w:w="30" w:type="dxa"/>
              <w:bottom w:w="11" w:type="dxa"/>
              <w:right w:w="30" w:type="dxa"/>
            </w:tcMar>
          </w:tcPr>
          <w:p w14:paraId="59D0B697"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i/>
                <w:sz w:val="14"/>
                <w:szCs w:val="24"/>
              </w:rPr>
            </w:pPr>
            <w:r w:rsidRPr="00855428">
              <w:rPr>
                <w:rFonts w:ascii="Arial" w:eastAsia="Times New Roman" w:hAnsi="Arial"/>
                <w:sz w:val="14"/>
                <w:szCs w:val="24"/>
              </w:rPr>
              <w:t>10.150,40</w:t>
            </w:r>
          </w:p>
        </w:tc>
        <w:tc>
          <w:tcPr>
            <w:tcW w:w="490" w:type="pct"/>
            <w:gridSpan w:val="2"/>
            <w:tcBorders>
              <w:top w:val="nil"/>
              <w:left w:val="single" w:sz="4" w:space="0" w:color="auto"/>
              <w:bottom w:val="nil"/>
              <w:right w:val="single" w:sz="4" w:space="0" w:color="auto"/>
            </w:tcBorders>
            <w:tcMar>
              <w:top w:w="11" w:type="dxa"/>
              <w:left w:w="30" w:type="dxa"/>
              <w:bottom w:w="11" w:type="dxa"/>
              <w:right w:w="30" w:type="dxa"/>
            </w:tcMar>
          </w:tcPr>
          <w:p w14:paraId="36F9B325"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i/>
                <w:sz w:val="14"/>
                <w:szCs w:val="24"/>
              </w:rPr>
            </w:pP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245A68B0"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3B6EDE09"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2748DEA8"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r>
      <w:tr w:rsidR="00855428" w:rsidRPr="00855428" w14:paraId="03A15C14"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5E8F4BC4"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b/>
                <w:sz w:val="14"/>
                <w:szCs w:val="24"/>
              </w:rPr>
            </w:pPr>
            <w:r w:rsidRPr="00855428">
              <w:rPr>
                <w:rFonts w:ascii="Arial" w:eastAsia="Times New Roman" w:hAnsi="Arial"/>
                <w:b/>
                <w:sz w:val="14"/>
                <w:szCs w:val="24"/>
              </w:rPr>
              <w:t>Fondo pluriennale vincolato in c/capitale</w:t>
            </w:r>
            <w:r w:rsidRPr="00855428">
              <w:rPr>
                <w:rFonts w:ascii="Arial" w:eastAsia="Times New Roman" w:hAnsi="Arial"/>
                <w:b/>
                <w:sz w:val="14"/>
                <w:szCs w:val="24"/>
                <w:vertAlign w:val="superscript"/>
              </w:rPr>
              <w:t>(2)</w:t>
            </w:r>
          </w:p>
        </w:tc>
        <w:tc>
          <w:tcPr>
            <w:tcW w:w="491" w:type="pct"/>
            <w:tcBorders>
              <w:top w:val="nil"/>
              <w:left w:val="single" w:sz="4" w:space="0" w:color="auto"/>
              <w:bottom w:val="nil"/>
              <w:right w:val="single" w:sz="4" w:space="0" w:color="auto"/>
            </w:tcBorders>
            <w:tcMar>
              <w:top w:w="11" w:type="dxa"/>
              <w:left w:w="30" w:type="dxa"/>
              <w:bottom w:w="11" w:type="dxa"/>
              <w:right w:w="30" w:type="dxa"/>
            </w:tcMar>
          </w:tcPr>
          <w:p w14:paraId="3A5A8827"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448.101,57</w:t>
            </w:r>
          </w:p>
        </w:tc>
        <w:tc>
          <w:tcPr>
            <w:tcW w:w="490" w:type="pct"/>
            <w:gridSpan w:val="2"/>
            <w:tcBorders>
              <w:top w:val="nil"/>
              <w:left w:val="single" w:sz="4" w:space="0" w:color="auto"/>
              <w:bottom w:val="nil"/>
              <w:right w:val="single" w:sz="4" w:space="0" w:color="auto"/>
            </w:tcBorders>
            <w:tcMar>
              <w:top w:w="11" w:type="dxa"/>
              <w:left w:w="30" w:type="dxa"/>
              <w:bottom w:w="11" w:type="dxa"/>
              <w:right w:w="30" w:type="dxa"/>
            </w:tcMar>
          </w:tcPr>
          <w:p w14:paraId="3E2613DD"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55D4DB01"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61E28768"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4A719D03"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r>
      <w:tr w:rsidR="00855428" w:rsidRPr="00855428" w14:paraId="7DFC7983" w14:textId="77777777" w:rsidTr="00855428">
        <w:trPr>
          <w:trHeight w:val="185"/>
        </w:trPr>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60561287"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r w:rsidRPr="00855428">
              <w:rPr>
                <w:rFonts w:ascii="Arial" w:eastAsia="Times New Roman" w:hAnsi="Arial"/>
                <w:i/>
                <w:sz w:val="14"/>
                <w:szCs w:val="24"/>
              </w:rPr>
              <w:t>di cui Fondo pluriennale vincolato in c/capitale finanziato da debito</w:t>
            </w:r>
          </w:p>
        </w:tc>
        <w:tc>
          <w:tcPr>
            <w:tcW w:w="491" w:type="pct"/>
            <w:tcBorders>
              <w:top w:val="nil"/>
              <w:left w:val="single" w:sz="4" w:space="0" w:color="auto"/>
              <w:bottom w:val="nil"/>
              <w:right w:val="single" w:sz="4" w:space="0" w:color="auto"/>
            </w:tcBorders>
            <w:tcMar>
              <w:top w:w="11" w:type="dxa"/>
              <w:left w:w="30" w:type="dxa"/>
              <w:bottom w:w="11" w:type="dxa"/>
              <w:right w:w="30" w:type="dxa"/>
            </w:tcMar>
          </w:tcPr>
          <w:p w14:paraId="6111A5C6"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i/>
                <w:sz w:val="14"/>
                <w:szCs w:val="24"/>
              </w:rPr>
              <w:t>0,00</w:t>
            </w:r>
          </w:p>
        </w:tc>
        <w:tc>
          <w:tcPr>
            <w:tcW w:w="490" w:type="pct"/>
            <w:gridSpan w:val="2"/>
            <w:tcBorders>
              <w:top w:val="nil"/>
              <w:left w:val="single" w:sz="4" w:space="0" w:color="auto"/>
              <w:bottom w:val="nil"/>
              <w:right w:val="single" w:sz="4" w:space="0" w:color="auto"/>
            </w:tcBorders>
            <w:tcMar>
              <w:top w:w="11" w:type="dxa"/>
              <w:left w:w="30" w:type="dxa"/>
              <w:bottom w:w="11" w:type="dxa"/>
              <w:right w:w="30" w:type="dxa"/>
            </w:tcMar>
          </w:tcPr>
          <w:p w14:paraId="7D1189DF"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24E33443"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3B58B8BF"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55B43906"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r>
      <w:tr w:rsidR="00855428" w:rsidRPr="00855428" w14:paraId="7E01C8E7"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59CE8ABA"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r w:rsidRPr="00855428">
              <w:rPr>
                <w:rFonts w:ascii="Arial" w:eastAsia="Times New Roman" w:hAnsi="Arial"/>
                <w:b/>
                <w:sz w:val="14"/>
                <w:szCs w:val="24"/>
              </w:rPr>
              <w:t>Fondo pluriennale vincolato per incremento di attività finanziarie</w:t>
            </w:r>
            <w:r w:rsidRPr="00855428">
              <w:rPr>
                <w:rFonts w:ascii="Arial" w:eastAsia="Times New Roman" w:hAnsi="Arial"/>
                <w:b/>
                <w:sz w:val="14"/>
                <w:szCs w:val="24"/>
                <w:vertAlign w:val="superscript"/>
              </w:rPr>
              <w:t>(2)</w:t>
            </w:r>
          </w:p>
        </w:tc>
        <w:tc>
          <w:tcPr>
            <w:tcW w:w="491" w:type="pct"/>
            <w:tcBorders>
              <w:top w:val="nil"/>
              <w:left w:val="single" w:sz="4" w:space="0" w:color="auto"/>
              <w:bottom w:val="nil"/>
              <w:right w:val="single" w:sz="4" w:space="0" w:color="auto"/>
            </w:tcBorders>
            <w:tcMar>
              <w:top w:w="11" w:type="dxa"/>
              <w:left w:w="30" w:type="dxa"/>
              <w:bottom w:w="11" w:type="dxa"/>
              <w:right w:w="30" w:type="dxa"/>
            </w:tcMar>
          </w:tcPr>
          <w:p w14:paraId="63ACF063"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0,00</w:t>
            </w:r>
          </w:p>
        </w:tc>
        <w:tc>
          <w:tcPr>
            <w:tcW w:w="490" w:type="pct"/>
            <w:gridSpan w:val="2"/>
            <w:tcBorders>
              <w:top w:val="nil"/>
              <w:left w:val="single" w:sz="4" w:space="0" w:color="auto"/>
              <w:bottom w:val="nil"/>
              <w:right w:val="single" w:sz="4" w:space="0" w:color="auto"/>
            </w:tcBorders>
            <w:tcMar>
              <w:top w:w="11" w:type="dxa"/>
              <w:left w:w="30" w:type="dxa"/>
              <w:bottom w:w="11" w:type="dxa"/>
              <w:right w:w="30" w:type="dxa"/>
            </w:tcMar>
          </w:tcPr>
          <w:p w14:paraId="7C8EF89A"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13E428B4"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32FA4580"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46491D9C"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r>
      <w:tr w:rsidR="00855428" w:rsidRPr="00855428" w14:paraId="251FCC6E"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258540F4"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c>
          <w:tcPr>
            <w:tcW w:w="491" w:type="pct"/>
            <w:tcBorders>
              <w:top w:val="nil"/>
              <w:left w:val="single" w:sz="4" w:space="0" w:color="auto"/>
              <w:bottom w:val="nil"/>
              <w:right w:val="single" w:sz="4" w:space="0" w:color="auto"/>
            </w:tcBorders>
            <w:tcMar>
              <w:top w:w="11" w:type="dxa"/>
              <w:left w:w="30" w:type="dxa"/>
              <w:bottom w:w="11" w:type="dxa"/>
              <w:right w:w="30" w:type="dxa"/>
            </w:tcMar>
          </w:tcPr>
          <w:p w14:paraId="04198E03"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gridSpan w:val="2"/>
            <w:tcBorders>
              <w:top w:val="nil"/>
              <w:left w:val="single" w:sz="4" w:space="0" w:color="auto"/>
              <w:bottom w:val="nil"/>
              <w:right w:val="single" w:sz="4" w:space="0" w:color="auto"/>
            </w:tcBorders>
            <w:tcMar>
              <w:top w:w="11" w:type="dxa"/>
              <w:left w:w="30" w:type="dxa"/>
              <w:bottom w:w="11" w:type="dxa"/>
              <w:right w:w="30" w:type="dxa"/>
            </w:tcMar>
          </w:tcPr>
          <w:p w14:paraId="6369B37F"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691807FE"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59F79AF3"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0B0049E7"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r>
      <w:tr w:rsidR="00855428" w:rsidRPr="00855428" w14:paraId="191117EC"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4FF26390"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r w:rsidRPr="00855428">
              <w:rPr>
                <w:rFonts w:ascii="Arial" w:eastAsia="Times New Roman" w:hAnsi="Arial"/>
                <w:b/>
                <w:sz w:val="14"/>
                <w:szCs w:val="24"/>
              </w:rPr>
              <w:t>Titolo 1</w:t>
            </w:r>
            <w:r w:rsidRPr="00855428">
              <w:rPr>
                <w:rFonts w:ascii="Arial" w:eastAsia="Times New Roman" w:hAnsi="Arial"/>
                <w:sz w:val="14"/>
                <w:szCs w:val="24"/>
              </w:rPr>
              <w:t xml:space="preserve"> - Entrate correnti di natura tributaria, contributiva e perequativa</w:t>
            </w:r>
          </w:p>
        </w:tc>
        <w:tc>
          <w:tcPr>
            <w:tcW w:w="491" w:type="pct"/>
            <w:tcBorders>
              <w:top w:val="nil"/>
              <w:left w:val="single" w:sz="4" w:space="0" w:color="auto"/>
              <w:bottom w:val="nil"/>
              <w:right w:val="single" w:sz="4" w:space="0" w:color="auto"/>
            </w:tcBorders>
            <w:tcMar>
              <w:top w:w="11" w:type="dxa"/>
              <w:left w:w="30" w:type="dxa"/>
              <w:bottom w:w="11" w:type="dxa"/>
              <w:right w:w="30" w:type="dxa"/>
            </w:tcMar>
          </w:tcPr>
          <w:p w14:paraId="20E26FB8"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208.740,51</w:t>
            </w:r>
          </w:p>
        </w:tc>
        <w:tc>
          <w:tcPr>
            <w:tcW w:w="490" w:type="pct"/>
            <w:gridSpan w:val="2"/>
            <w:tcBorders>
              <w:top w:val="nil"/>
              <w:left w:val="single" w:sz="4" w:space="0" w:color="auto"/>
              <w:bottom w:val="nil"/>
              <w:right w:val="single" w:sz="4" w:space="0" w:color="auto"/>
            </w:tcBorders>
            <w:tcMar>
              <w:top w:w="11" w:type="dxa"/>
              <w:left w:w="30" w:type="dxa"/>
              <w:bottom w:w="11" w:type="dxa"/>
              <w:right w:w="30" w:type="dxa"/>
            </w:tcMar>
          </w:tcPr>
          <w:p w14:paraId="29E4A89B"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211.152,54</w:t>
            </w: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44251614"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r w:rsidRPr="00855428">
              <w:rPr>
                <w:rFonts w:ascii="Arial" w:eastAsia="Times New Roman" w:hAnsi="Arial"/>
                <w:b/>
                <w:sz w:val="14"/>
                <w:szCs w:val="24"/>
              </w:rPr>
              <w:t>Titolo 1</w:t>
            </w:r>
            <w:r w:rsidRPr="00855428">
              <w:rPr>
                <w:rFonts w:ascii="Arial" w:eastAsia="Times New Roman" w:hAnsi="Arial"/>
                <w:sz w:val="14"/>
                <w:szCs w:val="24"/>
              </w:rPr>
              <w:t xml:space="preserve"> - Spese correnti</w:t>
            </w:r>
            <w:r w:rsidRPr="00855428">
              <w:rPr>
                <w:rFonts w:ascii="Arial" w:eastAsia="Times New Roman" w:hAnsi="Arial"/>
                <w:sz w:val="14"/>
                <w:szCs w:val="24"/>
              </w:rPr>
              <w:br/>
            </w:r>
            <w:r w:rsidRPr="00855428">
              <w:rPr>
                <w:rFonts w:ascii="Arial" w:eastAsia="Times New Roman" w:hAnsi="Arial"/>
                <w:i/>
                <w:sz w:val="14"/>
                <w:szCs w:val="24"/>
              </w:rPr>
              <w:t>Fondo pluriennale vincolato in parte corrente</w:t>
            </w:r>
            <w:r w:rsidRPr="00855428">
              <w:rPr>
                <w:rFonts w:ascii="Arial" w:eastAsia="Times New Roman" w:hAnsi="Arial"/>
                <w:i/>
                <w:sz w:val="14"/>
                <w:szCs w:val="24"/>
                <w:vertAlign w:val="superscript"/>
              </w:rPr>
              <w:t>(5)</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5DCCD9F3"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564.031,45</w:t>
            </w:r>
            <w:r w:rsidRPr="00855428">
              <w:rPr>
                <w:rFonts w:ascii="Arial" w:eastAsia="Times New Roman" w:hAnsi="Arial"/>
                <w:sz w:val="14"/>
                <w:szCs w:val="24"/>
              </w:rPr>
              <w:br/>
            </w:r>
            <w:r w:rsidRPr="00855428">
              <w:rPr>
                <w:rFonts w:ascii="Arial" w:eastAsia="Times New Roman" w:hAnsi="Arial"/>
                <w:i/>
                <w:sz w:val="14"/>
                <w:szCs w:val="24"/>
              </w:rPr>
              <w:t>18.052,03</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16D23392"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543.316,48</w:t>
            </w:r>
          </w:p>
        </w:tc>
      </w:tr>
      <w:tr w:rsidR="00855428" w:rsidRPr="00855428" w14:paraId="712B28D0"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3FCF6ED5"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i/>
                <w:sz w:val="14"/>
                <w:szCs w:val="24"/>
              </w:rPr>
            </w:pPr>
            <w:r w:rsidRPr="00855428">
              <w:rPr>
                <w:rFonts w:ascii="Arial" w:eastAsia="Times New Roman" w:hAnsi="Arial"/>
                <w:b/>
                <w:sz w:val="14"/>
                <w:szCs w:val="24"/>
              </w:rPr>
              <w:t>Titolo 2</w:t>
            </w:r>
            <w:r w:rsidRPr="00855428">
              <w:rPr>
                <w:rFonts w:ascii="Arial" w:eastAsia="Times New Roman" w:hAnsi="Arial"/>
                <w:sz w:val="14"/>
                <w:szCs w:val="24"/>
              </w:rPr>
              <w:t xml:space="preserve"> - Trasferimenti correnti</w:t>
            </w:r>
          </w:p>
        </w:tc>
        <w:tc>
          <w:tcPr>
            <w:tcW w:w="491" w:type="pct"/>
            <w:tcBorders>
              <w:top w:val="nil"/>
              <w:left w:val="single" w:sz="4" w:space="0" w:color="auto"/>
              <w:bottom w:val="nil"/>
              <w:right w:val="single" w:sz="4" w:space="0" w:color="auto"/>
            </w:tcBorders>
            <w:tcMar>
              <w:top w:w="11" w:type="dxa"/>
              <w:left w:w="30" w:type="dxa"/>
              <w:bottom w:w="11" w:type="dxa"/>
              <w:right w:w="30" w:type="dxa"/>
            </w:tcMar>
          </w:tcPr>
          <w:p w14:paraId="13DBC0C4"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i/>
                <w:sz w:val="14"/>
                <w:szCs w:val="24"/>
              </w:rPr>
            </w:pPr>
            <w:r w:rsidRPr="00855428">
              <w:rPr>
                <w:rFonts w:ascii="Arial" w:eastAsia="Times New Roman" w:hAnsi="Arial"/>
                <w:sz w:val="14"/>
                <w:szCs w:val="24"/>
              </w:rPr>
              <w:t>705.979,01</w:t>
            </w:r>
          </w:p>
        </w:tc>
        <w:tc>
          <w:tcPr>
            <w:tcW w:w="490" w:type="pct"/>
            <w:gridSpan w:val="2"/>
            <w:tcBorders>
              <w:top w:val="nil"/>
              <w:left w:val="single" w:sz="4" w:space="0" w:color="auto"/>
              <w:bottom w:val="nil"/>
              <w:right w:val="single" w:sz="4" w:space="0" w:color="auto"/>
            </w:tcBorders>
            <w:tcMar>
              <w:top w:w="11" w:type="dxa"/>
              <w:left w:w="30" w:type="dxa"/>
              <w:bottom w:w="11" w:type="dxa"/>
              <w:right w:w="30" w:type="dxa"/>
            </w:tcMar>
          </w:tcPr>
          <w:p w14:paraId="707EDB71"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i/>
                <w:sz w:val="14"/>
                <w:szCs w:val="24"/>
              </w:rPr>
            </w:pPr>
            <w:r w:rsidRPr="00855428">
              <w:rPr>
                <w:rFonts w:ascii="Arial" w:eastAsia="Times New Roman" w:hAnsi="Arial"/>
                <w:sz w:val="14"/>
                <w:szCs w:val="24"/>
              </w:rPr>
              <w:t>704.228,39</w:t>
            </w: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4DB57FC0"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i/>
                <w:sz w:val="14"/>
                <w:szCs w:val="24"/>
              </w:rPr>
            </w:pP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46F2D2C6"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i/>
                <w:sz w:val="14"/>
                <w:szCs w:val="24"/>
              </w:rPr>
            </w:pP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6C8CD097"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i/>
                <w:sz w:val="14"/>
                <w:szCs w:val="24"/>
              </w:rPr>
            </w:pPr>
          </w:p>
        </w:tc>
      </w:tr>
      <w:tr w:rsidR="00855428" w:rsidRPr="00855428" w14:paraId="5623F432"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1FC9AC6D"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r w:rsidRPr="00855428">
              <w:rPr>
                <w:rFonts w:ascii="Arial" w:eastAsia="Times New Roman" w:hAnsi="Arial"/>
                <w:b/>
                <w:sz w:val="14"/>
                <w:szCs w:val="24"/>
              </w:rPr>
              <w:t>Titolo 3</w:t>
            </w:r>
            <w:r w:rsidRPr="00855428">
              <w:rPr>
                <w:rFonts w:ascii="Arial" w:eastAsia="Times New Roman" w:hAnsi="Arial"/>
                <w:sz w:val="14"/>
                <w:szCs w:val="24"/>
              </w:rPr>
              <w:t xml:space="preserve"> - Entrate extratributarie</w:t>
            </w:r>
          </w:p>
        </w:tc>
        <w:tc>
          <w:tcPr>
            <w:tcW w:w="491" w:type="pct"/>
            <w:tcBorders>
              <w:top w:val="nil"/>
              <w:left w:val="single" w:sz="4" w:space="0" w:color="auto"/>
              <w:bottom w:val="nil"/>
              <w:right w:val="single" w:sz="4" w:space="0" w:color="auto"/>
            </w:tcBorders>
            <w:tcMar>
              <w:top w:w="11" w:type="dxa"/>
              <w:left w:w="30" w:type="dxa"/>
              <w:bottom w:w="11" w:type="dxa"/>
              <w:right w:w="30" w:type="dxa"/>
            </w:tcMar>
          </w:tcPr>
          <w:p w14:paraId="16E884A0"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11.099,71</w:t>
            </w:r>
          </w:p>
        </w:tc>
        <w:tc>
          <w:tcPr>
            <w:tcW w:w="490" w:type="pct"/>
            <w:gridSpan w:val="2"/>
            <w:tcBorders>
              <w:top w:val="nil"/>
              <w:left w:val="single" w:sz="4" w:space="0" w:color="auto"/>
              <w:bottom w:val="nil"/>
              <w:right w:val="single" w:sz="4" w:space="0" w:color="auto"/>
            </w:tcBorders>
            <w:tcMar>
              <w:top w:w="11" w:type="dxa"/>
              <w:left w:w="30" w:type="dxa"/>
              <w:bottom w:w="11" w:type="dxa"/>
              <w:right w:w="30" w:type="dxa"/>
            </w:tcMar>
          </w:tcPr>
          <w:p w14:paraId="7134BC59"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6.688,12</w:t>
            </w: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0F2A9473"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6F8DCBD4"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2DD16BDE"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r>
      <w:tr w:rsidR="00855428" w:rsidRPr="00855428" w14:paraId="6E05C932"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3C5C061E"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c>
          <w:tcPr>
            <w:tcW w:w="491" w:type="pct"/>
            <w:tcBorders>
              <w:top w:val="nil"/>
              <w:left w:val="single" w:sz="4" w:space="0" w:color="auto"/>
              <w:bottom w:val="nil"/>
              <w:right w:val="single" w:sz="4" w:space="0" w:color="auto"/>
            </w:tcBorders>
            <w:tcMar>
              <w:top w:w="11" w:type="dxa"/>
              <w:left w:w="30" w:type="dxa"/>
              <w:bottom w:w="11" w:type="dxa"/>
              <w:right w:w="30" w:type="dxa"/>
            </w:tcMar>
          </w:tcPr>
          <w:p w14:paraId="31639294"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gridSpan w:val="2"/>
            <w:tcBorders>
              <w:top w:val="nil"/>
              <w:left w:val="single" w:sz="4" w:space="0" w:color="auto"/>
              <w:bottom w:val="nil"/>
              <w:right w:val="single" w:sz="4" w:space="0" w:color="auto"/>
            </w:tcBorders>
            <w:tcMar>
              <w:top w:w="11" w:type="dxa"/>
              <w:left w:w="30" w:type="dxa"/>
              <w:bottom w:w="11" w:type="dxa"/>
              <w:right w:w="30" w:type="dxa"/>
            </w:tcMar>
          </w:tcPr>
          <w:p w14:paraId="53FAFDE6"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5EEB3AFE"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01430555"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0330464E"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r>
      <w:tr w:rsidR="00855428" w:rsidRPr="00855428" w14:paraId="5141D991"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6F04649A"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r w:rsidRPr="00855428">
              <w:rPr>
                <w:rFonts w:ascii="Arial" w:eastAsia="Times New Roman" w:hAnsi="Arial"/>
                <w:b/>
                <w:sz w:val="14"/>
                <w:szCs w:val="24"/>
              </w:rPr>
              <w:t>Titolo 4</w:t>
            </w:r>
            <w:r w:rsidRPr="00855428">
              <w:rPr>
                <w:rFonts w:ascii="Arial" w:eastAsia="Times New Roman" w:hAnsi="Arial"/>
                <w:sz w:val="14"/>
                <w:szCs w:val="24"/>
              </w:rPr>
              <w:t xml:space="preserve"> - Entrate in conto capitale</w:t>
            </w:r>
          </w:p>
        </w:tc>
        <w:tc>
          <w:tcPr>
            <w:tcW w:w="491" w:type="pct"/>
            <w:tcBorders>
              <w:top w:val="nil"/>
              <w:left w:val="single" w:sz="4" w:space="0" w:color="auto"/>
              <w:bottom w:val="nil"/>
              <w:right w:val="single" w:sz="4" w:space="0" w:color="auto"/>
            </w:tcBorders>
            <w:tcMar>
              <w:top w:w="11" w:type="dxa"/>
              <w:left w:w="30" w:type="dxa"/>
              <w:bottom w:w="11" w:type="dxa"/>
              <w:right w:w="30" w:type="dxa"/>
            </w:tcMar>
          </w:tcPr>
          <w:p w14:paraId="16946CF2"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213.862,13</w:t>
            </w:r>
          </w:p>
        </w:tc>
        <w:tc>
          <w:tcPr>
            <w:tcW w:w="490" w:type="pct"/>
            <w:gridSpan w:val="2"/>
            <w:tcBorders>
              <w:top w:val="nil"/>
              <w:left w:val="single" w:sz="4" w:space="0" w:color="auto"/>
              <w:bottom w:val="nil"/>
              <w:right w:val="single" w:sz="4" w:space="0" w:color="auto"/>
            </w:tcBorders>
            <w:tcMar>
              <w:top w:w="11" w:type="dxa"/>
              <w:left w:w="30" w:type="dxa"/>
              <w:bottom w:w="11" w:type="dxa"/>
              <w:right w:w="30" w:type="dxa"/>
            </w:tcMar>
          </w:tcPr>
          <w:p w14:paraId="57244346"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38.360,32</w:t>
            </w: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2535B996"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r w:rsidRPr="00855428">
              <w:rPr>
                <w:rFonts w:ascii="Arial" w:eastAsia="Times New Roman" w:hAnsi="Arial"/>
                <w:b/>
                <w:sz w:val="14"/>
                <w:szCs w:val="24"/>
              </w:rPr>
              <w:t>Titolo 2</w:t>
            </w:r>
            <w:r w:rsidRPr="00855428">
              <w:rPr>
                <w:rFonts w:ascii="Arial" w:eastAsia="Times New Roman" w:hAnsi="Arial"/>
                <w:sz w:val="14"/>
                <w:szCs w:val="24"/>
              </w:rPr>
              <w:t xml:space="preserve"> - Spese in conto capitale</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191D6B36"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476.086,16</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18A6C78B"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295.867,78</w:t>
            </w:r>
          </w:p>
        </w:tc>
      </w:tr>
      <w:tr w:rsidR="00855428" w:rsidRPr="00855428" w14:paraId="7F5A83E1"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664460BF"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i/>
                <w:sz w:val="14"/>
                <w:szCs w:val="24"/>
              </w:rPr>
            </w:pPr>
          </w:p>
        </w:tc>
        <w:tc>
          <w:tcPr>
            <w:tcW w:w="491" w:type="pct"/>
            <w:tcBorders>
              <w:top w:val="nil"/>
              <w:left w:val="single" w:sz="4" w:space="0" w:color="auto"/>
              <w:bottom w:val="nil"/>
              <w:right w:val="single" w:sz="4" w:space="0" w:color="auto"/>
            </w:tcBorders>
            <w:tcMar>
              <w:top w:w="11" w:type="dxa"/>
              <w:left w:w="30" w:type="dxa"/>
              <w:bottom w:w="11" w:type="dxa"/>
              <w:right w:w="30" w:type="dxa"/>
            </w:tcMar>
          </w:tcPr>
          <w:p w14:paraId="68406DC1"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i/>
                <w:sz w:val="14"/>
                <w:szCs w:val="24"/>
              </w:rPr>
            </w:pPr>
          </w:p>
        </w:tc>
        <w:tc>
          <w:tcPr>
            <w:tcW w:w="490" w:type="pct"/>
            <w:gridSpan w:val="2"/>
            <w:tcBorders>
              <w:top w:val="nil"/>
              <w:left w:val="single" w:sz="4" w:space="0" w:color="auto"/>
              <w:bottom w:val="nil"/>
              <w:right w:val="single" w:sz="4" w:space="0" w:color="auto"/>
            </w:tcBorders>
            <w:tcMar>
              <w:top w:w="11" w:type="dxa"/>
              <w:left w:w="30" w:type="dxa"/>
              <w:bottom w:w="11" w:type="dxa"/>
              <w:right w:w="30" w:type="dxa"/>
            </w:tcMar>
          </w:tcPr>
          <w:p w14:paraId="0ABF744F"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i/>
                <w:sz w:val="14"/>
                <w:szCs w:val="24"/>
              </w:rPr>
            </w:pP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6DDDC374"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i/>
                <w:sz w:val="14"/>
                <w:szCs w:val="24"/>
              </w:rPr>
            </w:pPr>
            <w:r w:rsidRPr="00855428">
              <w:rPr>
                <w:rFonts w:ascii="Arial" w:eastAsia="Times New Roman" w:hAnsi="Arial"/>
                <w:i/>
                <w:sz w:val="14"/>
                <w:szCs w:val="24"/>
              </w:rPr>
              <w:t>Fondo pluriennale vincolato in c/capitale</w:t>
            </w:r>
            <w:r w:rsidRPr="00855428">
              <w:rPr>
                <w:rFonts w:ascii="Arial" w:eastAsia="Times New Roman" w:hAnsi="Arial"/>
                <w:i/>
                <w:sz w:val="14"/>
                <w:szCs w:val="24"/>
                <w:vertAlign w:val="superscript"/>
              </w:rPr>
              <w:t>(5)</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6FA0214A"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i/>
                <w:sz w:val="14"/>
                <w:szCs w:val="24"/>
              </w:rPr>
            </w:pPr>
            <w:r w:rsidRPr="00855428">
              <w:rPr>
                <w:rFonts w:ascii="Arial" w:eastAsia="Times New Roman" w:hAnsi="Arial"/>
                <w:i/>
                <w:sz w:val="14"/>
                <w:szCs w:val="24"/>
              </w:rPr>
              <w:t>255.816,45</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6D2A004D"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i/>
                <w:sz w:val="14"/>
                <w:szCs w:val="24"/>
              </w:rPr>
            </w:pPr>
          </w:p>
        </w:tc>
      </w:tr>
      <w:tr w:rsidR="00855428" w:rsidRPr="00855428" w14:paraId="31704C06"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4E823CF5"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c>
          <w:tcPr>
            <w:tcW w:w="491" w:type="pct"/>
            <w:tcBorders>
              <w:top w:val="nil"/>
              <w:left w:val="single" w:sz="4" w:space="0" w:color="auto"/>
              <w:bottom w:val="nil"/>
              <w:right w:val="single" w:sz="4" w:space="0" w:color="auto"/>
            </w:tcBorders>
            <w:tcMar>
              <w:top w:w="11" w:type="dxa"/>
              <w:left w:w="30" w:type="dxa"/>
              <w:bottom w:w="11" w:type="dxa"/>
              <w:right w:w="30" w:type="dxa"/>
            </w:tcMar>
          </w:tcPr>
          <w:p w14:paraId="75696455"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gridSpan w:val="2"/>
            <w:tcBorders>
              <w:top w:val="nil"/>
              <w:left w:val="single" w:sz="4" w:space="0" w:color="auto"/>
              <w:bottom w:val="nil"/>
              <w:right w:val="single" w:sz="4" w:space="0" w:color="auto"/>
            </w:tcBorders>
            <w:tcMar>
              <w:top w:w="11" w:type="dxa"/>
              <w:left w:w="30" w:type="dxa"/>
              <w:bottom w:w="11" w:type="dxa"/>
              <w:right w:w="30" w:type="dxa"/>
            </w:tcMar>
          </w:tcPr>
          <w:p w14:paraId="673B0F35"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5FC347AF"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i/>
                <w:sz w:val="14"/>
                <w:szCs w:val="24"/>
              </w:rPr>
            </w:pPr>
            <w:r w:rsidRPr="00855428">
              <w:rPr>
                <w:rFonts w:ascii="Arial" w:eastAsia="Times New Roman" w:hAnsi="Arial"/>
                <w:i/>
                <w:sz w:val="14"/>
                <w:szCs w:val="24"/>
              </w:rPr>
              <w:t>di cui Fondo pluriennale vincolato in c/capitale finanziato da debito</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61A1DFD6"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i/>
                <w:sz w:val="14"/>
                <w:szCs w:val="24"/>
              </w:rPr>
            </w:pPr>
            <w:r w:rsidRPr="00855428">
              <w:rPr>
                <w:rFonts w:ascii="Arial" w:eastAsia="Times New Roman" w:hAnsi="Arial"/>
                <w:i/>
                <w:sz w:val="14"/>
                <w:szCs w:val="24"/>
              </w:rPr>
              <w:t>0,00</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1A14F7BA"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i/>
                <w:sz w:val="14"/>
                <w:szCs w:val="24"/>
              </w:rPr>
            </w:pPr>
          </w:p>
        </w:tc>
      </w:tr>
      <w:tr w:rsidR="00855428" w:rsidRPr="00855428" w14:paraId="17950B78"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3C215786"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r w:rsidRPr="00855428">
              <w:rPr>
                <w:rFonts w:ascii="Arial" w:eastAsia="Times New Roman" w:hAnsi="Arial"/>
                <w:b/>
                <w:sz w:val="14"/>
                <w:szCs w:val="24"/>
              </w:rPr>
              <w:t>Titolo 5</w:t>
            </w:r>
            <w:r w:rsidRPr="00855428">
              <w:rPr>
                <w:rFonts w:ascii="Arial" w:eastAsia="Times New Roman" w:hAnsi="Arial"/>
                <w:sz w:val="14"/>
                <w:szCs w:val="24"/>
              </w:rPr>
              <w:t xml:space="preserve"> - Entrate da riduzione di attività finanziarie</w:t>
            </w:r>
          </w:p>
        </w:tc>
        <w:tc>
          <w:tcPr>
            <w:tcW w:w="491" w:type="pct"/>
            <w:tcBorders>
              <w:top w:val="nil"/>
              <w:left w:val="single" w:sz="4" w:space="0" w:color="auto"/>
              <w:bottom w:val="nil"/>
              <w:right w:val="single" w:sz="4" w:space="0" w:color="auto"/>
            </w:tcBorders>
            <w:tcMar>
              <w:top w:w="11" w:type="dxa"/>
              <w:left w:w="30" w:type="dxa"/>
              <w:bottom w:w="11" w:type="dxa"/>
              <w:right w:w="30" w:type="dxa"/>
            </w:tcMar>
          </w:tcPr>
          <w:p w14:paraId="6627853F"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0,00</w:t>
            </w:r>
          </w:p>
        </w:tc>
        <w:tc>
          <w:tcPr>
            <w:tcW w:w="490" w:type="pct"/>
            <w:gridSpan w:val="2"/>
            <w:tcBorders>
              <w:top w:val="nil"/>
              <w:left w:val="single" w:sz="4" w:space="0" w:color="auto"/>
              <w:bottom w:val="nil"/>
              <w:right w:val="single" w:sz="4" w:space="0" w:color="auto"/>
            </w:tcBorders>
            <w:tcMar>
              <w:top w:w="11" w:type="dxa"/>
              <w:left w:w="30" w:type="dxa"/>
              <w:bottom w:w="11" w:type="dxa"/>
              <w:right w:w="30" w:type="dxa"/>
            </w:tcMar>
          </w:tcPr>
          <w:p w14:paraId="152FAC5D"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0,00</w:t>
            </w: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60F42388"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r w:rsidRPr="00855428">
              <w:rPr>
                <w:rFonts w:ascii="Arial" w:eastAsia="Times New Roman" w:hAnsi="Arial"/>
                <w:b/>
                <w:sz w:val="14"/>
                <w:szCs w:val="24"/>
              </w:rPr>
              <w:t>Titolo 3</w:t>
            </w:r>
            <w:r w:rsidRPr="00855428">
              <w:rPr>
                <w:rFonts w:ascii="Arial" w:eastAsia="Times New Roman" w:hAnsi="Arial"/>
                <w:sz w:val="14"/>
                <w:szCs w:val="24"/>
              </w:rPr>
              <w:t xml:space="preserve"> - Spese per incremento di attività finanziarie</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1103F7A5"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0,00</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6040233F"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0,00</w:t>
            </w:r>
          </w:p>
        </w:tc>
      </w:tr>
      <w:tr w:rsidR="00855428" w:rsidRPr="00855428" w14:paraId="09A787AC"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4BE5BD6E"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b/>
                <w:sz w:val="14"/>
                <w:szCs w:val="24"/>
              </w:rPr>
            </w:pPr>
          </w:p>
        </w:tc>
        <w:tc>
          <w:tcPr>
            <w:tcW w:w="491" w:type="pct"/>
            <w:tcBorders>
              <w:top w:val="nil"/>
              <w:left w:val="single" w:sz="4" w:space="0" w:color="auto"/>
              <w:bottom w:val="nil"/>
              <w:right w:val="single" w:sz="4" w:space="0" w:color="auto"/>
            </w:tcBorders>
            <w:tcMar>
              <w:top w:w="11" w:type="dxa"/>
              <w:left w:w="30" w:type="dxa"/>
              <w:bottom w:w="11" w:type="dxa"/>
              <w:right w:w="30" w:type="dxa"/>
            </w:tcMar>
          </w:tcPr>
          <w:p w14:paraId="47A0FFB3"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gridSpan w:val="2"/>
            <w:tcBorders>
              <w:top w:val="nil"/>
              <w:left w:val="single" w:sz="4" w:space="0" w:color="auto"/>
              <w:bottom w:val="nil"/>
              <w:right w:val="single" w:sz="4" w:space="0" w:color="auto"/>
            </w:tcBorders>
            <w:tcMar>
              <w:top w:w="11" w:type="dxa"/>
              <w:left w:w="30" w:type="dxa"/>
              <w:bottom w:w="11" w:type="dxa"/>
              <w:right w:w="30" w:type="dxa"/>
            </w:tcMar>
          </w:tcPr>
          <w:p w14:paraId="067E4E99"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3699EB85"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b/>
                <w:sz w:val="14"/>
                <w:szCs w:val="24"/>
              </w:rPr>
            </w:pPr>
            <w:r w:rsidRPr="00855428">
              <w:rPr>
                <w:rFonts w:ascii="Arial" w:eastAsia="Times New Roman" w:hAnsi="Arial"/>
                <w:i/>
                <w:sz w:val="14"/>
                <w:szCs w:val="24"/>
              </w:rPr>
              <w:t>Fondo pluriennale vincolato per attività finanziarie</w:t>
            </w:r>
            <w:r w:rsidRPr="00855428">
              <w:rPr>
                <w:rFonts w:ascii="Arial" w:eastAsia="Times New Roman" w:hAnsi="Arial"/>
                <w:i/>
                <w:sz w:val="14"/>
                <w:szCs w:val="24"/>
                <w:vertAlign w:val="superscript"/>
              </w:rPr>
              <w:t>(5)</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49ED2009"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0,00</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28F2E77E"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r>
      <w:tr w:rsidR="00855428" w:rsidRPr="00855428" w14:paraId="3C51520B"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7B0C7C1E"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1" w:type="pct"/>
            <w:tcBorders>
              <w:top w:val="nil"/>
              <w:left w:val="single" w:sz="4" w:space="0" w:color="auto"/>
              <w:bottom w:val="single" w:sz="4" w:space="0" w:color="auto"/>
              <w:right w:val="single" w:sz="4" w:space="0" w:color="auto"/>
            </w:tcBorders>
            <w:tcMar>
              <w:top w:w="11" w:type="dxa"/>
              <w:left w:w="30" w:type="dxa"/>
              <w:bottom w:w="11" w:type="dxa"/>
              <w:right w:w="30" w:type="dxa"/>
            </w:tcMar>
          </w:tcPr>
          <w:p w14:paraId="2902724D"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gridSpan w:val="2"/>
            <w:tcBorders>
              <w:top w:val="nil"/>
              <w:left w:val="single" w:sz="4" w:space="0" w:color="auto"/>
              <w:bottom w:val="single" w:sz="4" w:space="0" w:color="auto"/>
              <w:right w:val="single" w:sz="4" w:space="0" w:color="auto"/>
            </w:tcBorders>
            <w:tcMar>
              <w:top w:w="11" w:type="dxa"/>
              <w:left w:w="30" w:type="dxa"/>
              <w:bottom w:w="11" w:type="dxa"/>
              <w:right w:w="30" w:type="dxa"/>
            </w:tcMar>
          </w:tcPr>
          <w:p w14:paraId="5DE7C0EC"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1EE10C7B"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single" w:sz="4" w:space="0" w:color="auto"/>
              <w:bottom w:val="single" w:sz="4" w:space="0" w:color="auto"/>
              <w:right w:val="single" w:sz="4" w:space="0" w:color="auto"/>
            </w:tcBorders>
            <w:tcMar>
              <w:top w:w="11" w:type="dxa"/>
              <w:left w:w="30" w:type="dxa"/>
              <w:bottom w:w="11" w:type="dxa"/>
              <w:right w:w="30" w:type="dxa"/>
            </w:tcMar>
          </w:tcPr>
          <w:p w14:paraId="3AA88FFE"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single" w:sz="4" w:space="0" w:color="auto"/>
              <w:bottom w:val="single" w:sz="4" w:space="0" w:color="auto"/>
              <w:right w:val="single" w:sz="4" w:space="0" w:color="auto"/>
            </w:tcBorders>
            <w:tcMar>
              <w:top w:w="11" w:type="dxa"/>
              <w:left w:w="30" w:type="dxa"/>
              <w:bottom w:w="11" w:type="dxa"/>
              <w:right w:w="30" w:type="dxa"/>
            </w:tcMar>
          </w:tcPr>
          <w:p w14:paraId="6FA8DDC9"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r>
      <w:tr w:rsidR="00855428" w:rsidRPr="00855428" w14:paraId="5A3EFFDE"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16C54ABD"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b/>
                <w:sz w:val="14"/>
                <w:szCs w:val="24"/>
              </w:rPr>
              <w:t>Totale entrate finali</w:t>
            </w:r>
          </w:p>
        </w:tc>
        <w:tc>
          <w:tcPr>
            <w:tcW w:w="491" w:type="pct"/>
            <w:tcBorders>
              <w:top w:val="nil"/>
              <w:left w:val="single" w:sz="4" w:space="0" w:color="auto"/>
              <w:bottom w:val="single" w:sz="4" w:space="0" w:color="auto"/>
              <w:right w:val="single" w:sz="4" w:space="0" w:color="auto"/>
            </w:tcBorders>
            <w:tcMar>
              <w:top w:w="11" w:type="dxa"/>
              <w:left w:w="30" w:type="dxa"/>
              <w:bottom w:w="11" w:type="dxa"/>
              <w:right w:w="30" w:type="dxa"/>
            </w:tcMar>
          </w:tcPr>
          <w:p w14:paraId="29D0E6DD"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1.139.681,36</w:t>
            </w:r>
          </w:p>
        </w:tc>
        <w:tc>
          <w:tcPr>
            <w:tcW w:w="490" w:type="pct"/>
            <w:gridSpan w:val="2"/>
            <w:tcBorders>
              <w:top w:val="nil"/>
              <w:left w:val="single" w:sz="4" w:space="0" w:color="auto"/>
              <w:bottom w:val="single" w:sz="4" w:space="0" w:color="auto"/>
              <w:right w:val="single" w:sz="4" w:space="0" w:color="auto"/>
            </w:tcBorders>
            <w:tcMar>
              <w:top w:w="11" w:type="dxa"/>
              <w:left w:w="30" w:type="dxa"/>
              <w:bottom w:w="11" w:type="dxa"/>
              <w:right w:w="30" w:type="dxa"/>
            </w:tcMar>
          </w:tcPr>
          <w:p w14:paraId="4E357A96"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960.429,37</w:t>
            </w: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74AC9F36"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b/>
                <w:sz w:val="14"/>
                <w:szCs w:val="24"/>
              </w:rPr>
              <w:t>Totale spese finali</w:t>
            </w:r>
          </w:p>
        </w:tc>
        <w:tc>
          <w:tcPr>
            <w:tcW w:w="490" w:type="pct"/>
            <w:tcBorders>
              <w:top w:val="nil"/>
              <w:left w:val="single" w:sz="4" w:space="0" w:color="auto"/>
              <w:bottom w:val="single" w:sz="4" w:space="0" w:color="auto"/>
              <w:right w:val="single" w:sz="4" w:space="0" w:color="auto"/>
            </w:tcBorders>
            <w:tcMar>
              <w:top w:w="11" w:type="dxa"/>
              <w:left w:w="30" w:type="dxa"/>
              <w:bottom w:w="11" w:type="dxa"/>
              <w:right w:w="30" w:type="dxa"/>
            </w:tcMar>
          </w:tcPr>
          <w:p w14:paraId="1D64C8D7"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1.313.986,09</w:t>
            </w:r>
          </w:p>
        </w:tc>
        <w:tc>
          <w:tcPr>
            <w:tcW w:w="490" w:type="pct"/>
            <w:tcBorders>
              <w:top w:val="nil"/>
              <w:left w:val="single" w:sz="4" w:space="0" w:color="auto"/>
              <w:bottom w:val="single" w:sz="4" w:space="0" w:color="auto"/>
              <w:right w:val="single" w:sz="4" w:space="0" w:color="auto"/>
            </w:tcBorders>
            <w:tcMar>
              <w:top w:w="11" w:type="dxa"/>
              <w:left w:w="30" w:type="dxa"/>
              <w:bottom w:w="11" w:type="dxa"/>
              <w:right w:w="30" w:type="dxa"/>
            </w:tcMar>
          </w:tcPr>
          <w:p w14:paraId="3E799B13"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839.184,26</w:t>
            </w:r>
          </w:p>
        </w:tc>
      </w:tr>
      <w:tr w:rsidR="00855428" w:rsidRPr="00855428" w14:paraId="2E69611E"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3DEACAEE"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r w:rsidRPr="00855428">
              <w:rPr>
                <w:rFonts w:ascii="Arial" w:eastAsia="Times New Roman" w:hAnsi="Arial"/>
                <w:b/>
                <w:sz w:val="14"/>
                <w:szCs w:val="24"/>
              </w:rPr>
              <w:t>Titolo 6</w:t>
            </w:r>
            <w:r w:rsidRPr="00855428">
              <w:rPr>
                <w:rFonts w:ascii="Arial" w:eastAsia="Times New Roman" w:hAnsi="Arial"/>
                <w:sz w:val="14"/>
                <w:szCs w:val="24"/>
              </w:rPr>
              <w:t xml:space="preserve"> - Accensione di prestiti</w:t>
            </w:r>
          </w:p>
        </w:tc>
        <w:tc>
          <w:tcPr>
            <w:tcW w:w="491" w:type="pct"/>
            <w:tcBorders>
              <w:top w:val="nil"/>
              <w:left w:val="single" w:sz="4" w:space="0" w:color="auto"/>
              <w:bottom w:val="nil"/>
              <w:right w:val="single" w:sz="4" w:space="0" w:color="auto"/>
            </w:tcBorders>
            <w:tcMar>
              <w:top w:w="11" w:type="dxa"/>
              <w:left w:w="30" w:type="dxa"/>
              <w:bottom w:w="11" w:type="dxa"/>
              <w:right w:w="30" w:type="dxa"/>
            </w:tcMar>
          </w:tcPr>
          <w:p w14:paraId="7377D9C9"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0,00</w:t>
            </w:r>
          </w:p>
        </w:tc>
        <w:tc>
          <w:tcPr>
            <w:tcW w:w="490" w:type="pct"/>
            <w:gridSpan w:val="2"/>
            <w:tcBorders>
              <w:top w:val="nil"/>
              <w:left w:val="single" w:sz="4" w:space="0" w:color="auto"/>
              <w:bottom w:val="nil"/>
              <w:right w:val="single" w:sz="4" w:space="0" w:color="auto"/>
            </w:tcBorders>
            <w:tcMar>
              <w:top w:w="11" w:type="dxa"/>
              <w:left w:w="30" w:type="dxa"/>
              <w:bottom w:w="11" w:type="dxa"/>
              <w:right w:w="30" w:type="dxa"/>
            </w:tcMar>
          </w:tcPr>
          <w:p w14:paraId="57EADF3E"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0,00</w:t>
            </w: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688324AA"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r w:rsidRPr="00855428">
              <w:rPr>
                <w:rFonts w:ascii="Arial" w:eastAsia="Times New Roman" w:hAnsi="Arial"/>
                <w:b/>
                <w:sz w:val="14"/>
                <w:szCs w:val="24"/>
              </w:rPr>
              <w:t>Titolo 4</w:t>
            </w:r>
            <w:r w:rsidRPr="00855428">
              <w:rPr>
                <w:rFonts w:ascii="Arial" w:eastAsia="Times New Roman" w:hAnsi="Arial"/>
                <w:sz w:val="14"/>
                <w:szCs w:val="24"/>
              </w:rPr>
              <w:t xml:space="preserve"> - Rimborso di prestiti</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0A22711E"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5.427,62</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665A39D4"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5.427,62</w:t>
            </w:r>
          </w:p>
        </w:tc>
      </w:tr>
      <w:tr w:rsidR="00855428" w:rsidRPr="00855428" w14:paraId="0FCE12A2"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1BBF9358"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b/>
                <w:sz w:val="14"/>
                <w:szCs w:val="24"/>
              </w:rPr>
            </w:pPr>
          </w:p>
        </w:tc>
        <w:tc>
          <w:tcPr>
            <w:tcW w:w="491" w:type="pct"/>
            <w:tcBorders>
              <w:top w:val="nil"/>
              <w:left w:val="single" w:sz="4" w:space="0" w:color="auto"/>
              <w:bottom w:val="nil"/>
              <w:right w:val="single" w:sz="4" w:space="0" w:color="auto"/>
            </w:tcBorders>
            <w:tcMar>
              <w:top w:w="11" w:type="dxa"/>
              <w:left w:w="30" w:type="dxa"/>
              <w:bottom w:w="11" w:type="dxa"/>
              <w:right w:w="30" w:type="dxa"/>
            </w:tcMar>
          </w:tcPr>
          <w:p w14:paraId="1F844979"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gridSpan w:val="2"/>
            <w:tcBorders>
              <w:top w:val="nil"/>
              <w:left w:val="single" w:sz="4" w:space="0" w:color="auto"/>
              <w:bottom w:val="nil"/>
              <w:right w:val="single" w:sz="4" w:space="0" w:color="auto"/>
            </w:tcBorders>
            <w:tcMar>
              <w:top w:w="11" w:type="dxa"/>
              <w:left w:w="30" w:type="dxa"/>
              <w:bottom w:w="11" w:type="dxa"/>
              <w:right w:w="30" w:type="dxa"/>
            </w:tcMar>
          </w:tcPr>
          <w:p w14:paraId="31036AC5"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6B23C9CD"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i/>
                <w:sz w:val="14"/>
                <w:szCs w:val="24"/>
              </w:rPr>
            </w:pPr>
            <w:r w:rsidRPr="00855428">
              <w:rPr>
                <w:rFonts w:ascii="Arial" w:eastAsia="Times New Roman" w:hAnsi="Arial"/>
                <w:i/>
                <w:sz w:val="14"/>
                <w:szCs w:val="24"/>
              </w:rPr>
              <w:t>Fondo anticipazioni di liquidità</w:t>
            </w:r>
            <w:r w:rsidRPr="00855428">
              <w:rPr>
                <w:rFonts w:ascii="Arial" w:eastAsia="Times New Roman" w:hAnsi="Arial"/>
                <w:i/>
                <w:sz w:val="14"/>
                <w:szCs w:val="24"/>
                <w:vertAlign w:val="superscript"/>
              </w:rPr>
              <w:t>(6)</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5701AD31"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i/>
                <w:sz w:val="14"/>
                <w:szCs w:val="24"/>
              </w:rPr>
            </w:pPr>
            <w:r w:rsidRPr="00855428">
              <w:rPr>
                <w:rFonts w:ascii="Arial" w:eastAsia="Times New Roman" w:hAnsi="Arial"/>
                <w:i/>
                <w:sz w:val="14"/>
                <w:szCs w:val="24"/>
              </w:rPr>
              <w:t>0,00</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765E040B"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i/>
                <w:sz w:val="14"/>
                <w:szCs w:val="24"/>
              </w:rPr>
            </w:pPr>
          </w:p>
        </w:tc>
      </w:tr>
      <w:tr w:rsidR="00855428" w:rsidRPr="00855428" w14:paraId="6DF656AE"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6FAD9569"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r w:rsidRPr="00855428">
              <w:rPr>
                <w:rFonts w:ascii="Arial" w:eastAsia="Times New Roman" w:hAnsi="Arial"/>
                <w:b/>
                <w:sz w:val="14"/>
                <w:szCs w:val="24"/>
              </w:rPr>
              <w:t>Titolo 7</w:t>
            </w:r>
            <w:r w:rsidRPr="00855428">
              <w:rPr>
                <w:rFonts w:ascii="Arial" w:eastAsia="Times New Roman" w:hAnsi="Arial"/>
                <w:sz w:val="14"/>
                <w:szCs w:val="24"/>
              </w:rPr>
              <w:t xml:space="preserve"> - Anticipazioni da istituto tesoriere/cassiere</w:t>
            </w:r>
          </w:p>
        </w:tc>
        <w:tc>
          <w:tcPr>
            <w:tcW w:w="491" w:type="pct"/>
            <w:tcBorders>
              <w:top w:val="nil"/>
              <w:left w:val="single" w:sz="4" w:space="0" w:color="auto"/>
              <w:bottom w:val="nil"/>
              <w:right w:val="single" w:sz="4" w:space="0" w:color="auto"/>
            </w:tcBorders>
            <w:tcMar>
              <w:top w:w="11" w:type="dxa"/>
              <w:left w:w="30" w:type="dxa"/>
              <w:bottom w:w="11" w:type="dxa"/>
              <w:right w:w="30" w:type="dxa"/>
            </w:tcMar>
          </w:tcPr>
          <w:p w14:paraId="7149BEB3"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0,00</w:t>
            </w:r>
          </w:p>
        </w:tc>
        <w:tc>
          <w:tcPr>
            <w:tcW w:w="490" w:type="pct"/>
            <w:gridSpan w:val="2"/>
            <w:tcBorders>
              <w:top w:val="nil"/>
              <w:left w:val="single" w:sz="4" w:space="0" w:color="auto"/>
              <w:bottom w:val="nil"/>
              <w:right w:val="single" w:sz="4" w:space="0" w:color="auto"/>
            </w:tcBorders>
            <w:tcMar>
              <w:top w:w="11" w:type="dxa"/>
              <w:left w:w="30" w:type="dxa"/>
              <w:bottom w:w="11" w:type="dxa"/>
              <w:right w:w="30" w:type="dxa"/>
            </w:tcMar>
          </w:tcPr>
          <w:p w14:paraId="3525C60D"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0,00</w:t>
            </w: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052B9F4B"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r w:rsidRPr="00855428">
              <w:rPr>
                <w:rFonts w:ascii="Arial" w:eastAsia="Times New Roman" w:hAnsi="Arial"/>
                <w:b/>
                <w:sz w:val="14"/>
                <w:szCs w:val="24"/>
              </w:rPr>
              <w:t>Titolo 5</w:t>
            </w:r>
            <w:r w:rsidRPr="00855428">
              <w:rPr>
                <w:rFonts w:ascii="Arial" w:eastAsia="Times New Roman" w:hAnsi="Arial"/>
                <w:sz w:val="14"/>
                <w:szCs w:val="24"/>
              </w:rPr>
              <w:t xml:space="preserve"> - Chiusura Anticipazioni da istituto tesoriere/cassiere</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758AA70E"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0,00</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6337C7BC"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0,00</w:t>
            </w:r>
          </w:p>
        </w:tc>
      </w:tr>
      <w:tr w:rsidR="00855428" w:rsidRPr="00855428" w14:paraId="41369E96"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1E6833D2"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r w:rsidRPr="00855428">
              <w:rPr>
                <w:rFonts w:ascii="Arial" w:eastAsia="Times New Roman" w:hAnsi="Arial"/>
                <w:b/>
                <w:sz w:val="14"/>
                <w:szCs w:val="24"/>
              </w:rPr>
              <w:t>Titolo 9</w:t>
            </w:r>
            <w:r w:rsidRPr="00855428">
              <w:rPr>
                <w:rFonts w:ascii="Arial" w:eastAsia="Times New Roman" w:hAnsi="Arial"/>
                <w:sz w:val="14"/>
                <w:szCs w:val="24"/>
              </w:rPr>
              <w:t xml:space="preserve"> - Entrate per conto di terzi e partite di giro</w:t>
            </w:r>
          </w:p>
        </w:tc>
        <w:tc>
          <w:tcPr>
            <w:tcW w:w="491" w:type="pct"/>
            <w:tcBorders>
              <w:top w:val="nil"/>
              <w:left w:val="single" w:sz="4" w:space="0" w:color="auto"/>
              <w:bottom w:val="nil"/>
              <w:right w:val="single" w:sz="4" w:space="0" w:color="auto"/>
            </w:tcBorders>
            <w:tcMar>
              <w:top w:w="11" w:type="dxa"/>
              <w:left w:w="30" w:type="dxa"/>
              <w:bottom w:w="11" w:type="dxa"/>
              <w:right w:w="30" w:type="dxa"/>
            </w:tcMar>
          </w:tcPr>
          <w:p w14:paraId="1E98B444"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129.801,54</w:t>
            </w:r>
          </w:p>
        </w:tc>
        <w:tc>
          <w:tcPr>
            <w:tcW w:w="490" w:type="pct"/>
            <w:gridSpan w:val="2"/>
            <w:tcBorders>
              <w:top w:val="nil"/>
              <w:left w:val="single" w:sz="4" w:space="0" w:color="auto"/>
              <w:bottom w:val="nil"/>
              <w:right w:val="single" w:sz="4" w:space="0" w:color="auto"/>
            </w:tcBorders>
            <w:tcMar>
              <w:top w:w="11" w:type="dxa"/>
              <w:left w:w="30" w:type="dxa"/>
              <w:bottom w:w="11" w:type="dxa"/>
              <w:right w:w="30" w:type="dxa"/>
            </w:tcMar>
          </w:tcPr>
          <w:p w14:paraId="63485849"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123.541,29</w:t>
            </w: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696FE293"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r w:rsidRPr="00855428">
              <w:rPr>
                <w:rFonts w:ascii="Arial" w:eastAsia="Times New Roman" w:hAnsi="Arial"/>
                <w:b/>
                <w:sz w:val="14"/>
                <w:szCs w:val="24"/>
              </w:rPr>
              <w:t>Titolo 7</w:t>
            </w:r>
            <w:r w:rsidRPr="00855428">
              <w:rPr>
                <w:rFonts w:ascii="Arial" w:eastAsia="Times New Roman" w:hAnsi="Arial"/>
                <w:sz w:val="14"/>
                <w:szCs w:val="24"/>
              </w:rPr>
              <w:t xml:space="preserve"> - Spese per conto terzi e partite di giro</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04541D7D"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129.801,54</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29FBF018"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96.697,76</w:t>
            </w:r>
          </w:p>
        </w:tc>
      </w:tr>
      <w:tr w:rsidR="00855428" w:rsidRPr="00855428" w14:paraId="33D9B715"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676EC079"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1" w:type="pct"/>
            <w:tcBorders>
              <w:top w:val="nil"/>
              <w:left w:val="single" w:sz="4" w:space="0" w:color="auto"/>
              <w:bottom w:val="single" w:sz="4" w:space="0" w:color="auto"/>
              <w:right w:val="single" w:sz="4" w:space="0" w:color="auto"/>
            </w:tcBorders>
            <w:tcMar>
              <w:top w:w="11" w:type="dxa"/>
              <w:left w:w="30" w:type="dxa"/>
              <w:bottom w:w="11" w:type="dxa"/>
              <w:right w:w="30" w:type="dxa"/>
            </w:tcMar>
          </w:tcPr>
          <w:p w14:paraId="1EDAD5F3"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gridSpan w:val="2"/>
            <w:tcBorders>
              <w:top w:val="nil"/>
              <w:left w:val="single" w:sz="4" w:space="0" w:color="auto"/>
              <w:bottom w:val="single" w:sz="4" w:space="0" w:color="auto"/>
              <w:right w:val="single" w:sz="4" w:space="0" w:color="auto"/>
            </w:tcBorders>
            <w:tcMar>
              <w:top w:w="11" w:type="dxa"/>
              <w:left w:w="30" w:type="dxa"/>
              <w:bottom w:w="11" w:type="dxa"/>
              <w:right w:w="30" w:type="dxa"/>
            </w:tcMar>
          </w:tcPr>
          <w:p w14:paraId="4C4E85A5"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7B69F7E2"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single" w:sz="4" w:space="0" w:color="auto"/>
              <w:bottom w:val="single" w:sz="4" w:space="0" w:color="auto"/>
              <w:right w:val="single" w:sz="4" w:space="0" w:color="auto"/>
            </w:tcBorders>
            <w:tcMar>
              <w:top w:w="11" w:type="dxa"/>
              <w:left w:w="30" w:type="dxa"/>
              <w:bottom w:w="11" w:type="dxa"/>
              <w:right w:w="30" w:type="dxa"/>
            </w:tcMar>
          </w:tcPr>
          <w:p w14:paraId="2B579D5A"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single" w:sz="4" w:space="0" w:color="auto"/>
              <w:bottom w:val="single" w:sz="4" w:space="0" w:color="auto"/>
              <w:right w:val="single" w:sz="4" w:space="0" w:color="auto"/>
            </w:tcBorders>
            <w:tcMar>
              <w:top w:w="11" w:type="dxa"/>
              <w:left w:w="30" w:type="dxa"/>
              <w:bottom w:w="11" w:type="dxa"/>
              <w:right w:w="30" w:type="dxa"/>
            </w:tcMar>
          </w:tcPr>
          <w:p w14:paraId="5B3C5019"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r>
      <w:tr w:rsidR="00855428" w:rsidRPr="00855428" w14:paraId="727E873B"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42517EF7"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b/>
                <w:sz w:val="14"/>
                <w:szCs w:val="24"/>
              </w:rPr>
              <w:t>Totale entrate dell'esercizio</w:t>
            </w:r>
          </w:p>
        </w:tc>
        <w:tc>
          <w:tcPr>
            <w:tcW w:w="491" w:type="pct"/>
            <w:tcBorders>
              <w:top w:val="nil"/>
              <w:left w:val="single" w:sz="4" w:space="0" w:color="auto"/>
              <w:bottom w:val="single" w:sz="4" w:space="0" w:color="auto"/>
              <w:right w:val="single" w:sz="4" w:space="0" w:color="auto"/>
            </w:tcBorders>
            <w:tcMar>
              <w:top w:w="11" w:type="dxa"/>
              <w:left w:w="30" w:type="dxa"/>
              <w:bottom w:w="11" w:type="dxa"/>
              <w:right w:w="30" w:type="dxa"/>
            </w:tcMar>
          </w:tcPr>
          <w:p w14:paraId="4B809781"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1.269.482,90</w:t>
            </w:r>
          </w:p>
        </w:tc>
        <w:tc>
          <w:tcPr>
            <w:tcW w:w="490" w:type="pct"/>
            <w:gridSpan w:val="2"/>
            <w:tcBorders>
              <w:top w:val="nil"/>
              <w:left w:val="single" w:sz="4" w:space="0" w:color="auto"/>
              <w:bottom w:val="single" w:sz="4" w:space="0" w:color="auto"/>
              <w:right w:val="single" w:sz="4" w:space="0" w:color="auto"/>
            </w:tcBorders>
            <w:tcMar>
              <w:top w:w="11" w:type="dxa"/>
              <w:left w:w="30" w:type="dxa"/>
              <w:bottom w:w="11" w:type="dxa"/>
              <w:right w:w="30" w:type="dxa"/>
            </w:tcMar>
          </w:tcPr>
          <w:p w14:paraId="1F411E89"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1.083.970,66</w:t>
            </w: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203D2C1D"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b/>
                <w:sz w:val="14"/>
                <w:szCs w:val="24"/>
              </w:rPr>
              <w:t>Totale spese dell'esercizio</w:t>
            </w:r>
          </w:p>
        </w:tc>
        <w:tc>
          <w:tcPr>
            <w:tcW w:w="490" w:type="pct"/>
            <w:tcBorders>
              <w:top w:val="nil"/>
              <w:left w:val="single" w:sz="4" w:space="0" w:color="auto"/>
              <w:bottom w:val="single" w:sz="4" w:space="0" w:color="auto"/>
              <w:right w:val="single" w:sz="4" w:space="0" w:color="auto"/>
            </w:tcBorders>
            <w:tcMar>
              <w:top w:w="11" w:type="dxa"/>
              <w:left w:w="30" w:type="dxa"/>
              <w:bottom w:w="11" w:type="dxa"/>
              <w:right w:w="30" w:type="dxa"/>
            </w:tcMar>
          </w:tcPr>
          <w:p w14:paraId="65D20CCE"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1.449.215,25</w:t>
            </w:r>
          </w:p>
        </w:tc>
        <w:tc>
          <w:tcPr>
            <w:tcW w:w="490" w:type="pct"/>
            <w:tcBorders>
              <w:top w:val="nil"/>
              <w:left w:val="single" w:sz="4" w:space="0" w:color="auto"/>
              <w:bottom w:val="single" w:sz="4" w:space="0" w:color="auto"/>
              <w:right w:val="single" w:sz="4" w:space="0" w:color="auto"/>
            </w:tcBorders>
            <w:tcMar>
              <w:top w:w="11" w:type="dxa"/>
              <w:left w:w="30" w:type="dxa"/>
              <w:bottom w:w="11" w:type="dxa"/>
              <w:right w:w="30" w:type="dxa"/>
            </w:tcMar>
          </w:tcPr>
          <w:p w14:paraId="4642247C"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941.309,64</w:t>
            </w:r>
          </w:p>
        </w:tc>
      </w:tr>
      <w:tr w:rsidR="00855428" w:rsidRPr="00855428" w14:paraId="1D62FBF0"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7B16C8A2"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c>
          <w:tcPr>
            <w:tcW w:w="491" w:type="pct"/>
            <w:tcBorders>
              <w:top w:val="nil"/>
              <w:left w:val="single" w:sz="4" w:space="0" w:color="auto"/>
              <w:bottom w:val="nil"/>
              <w:right w:val="single" w:sz="4" w:space="0" w:color="auto"/>
            </w:tcBorders>
            <w:tcMar>
              <w:top w:w="11" w:type="dxa"/>
              <w:left w:w="30" w:type="dxa"/>
              <w:bottom w:w="11" w:type="dxa"/>
              <w:right w:w="30" w:type="dxa"/>
            </w:tcMar>
          </w:tcPr>
          <w:p w14:paraId="341BE5C4"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gridSpan w:val="2"/>
            <w:tcBorders>
              <w:top w:val="nil"/>
              <w:left w:val="single" w:sz="4" w:space="0" w:color="auto"/>
              <w:bottom w:val="nil"/>
              <w:right w:val="single" w:sz="4" w:space="0" w:color="auto"/>
            </w:tcBorders>
            <w:tcMar>
              <w:top w:w="11" w:type="dxa"/>
              <w:left w:w="30" w:type="dxa"/>
              <w:bottom w:w="11" w:type="dxa"/>
              <w:right w:w="30" w:type="dxa"/>
            </w:tcMar>
          </w:tcPr>
          <w:p w14:paraId="2D4A4DDF"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169A2A4C"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3355679F"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6E751993"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r>
      <w:tr w:rsidR="00855428" w:rsidRPr="00855428" w14:paraId="07961B53"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7967F070"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b/>
                <w:sz w:val="14"/>
                <w:szCs w:val="24"/>
              </w:rPr>
            </w:pPr>
            <w:r w:rsidRPr="00855428">
              <w:rPr>
                <w:rFonts w:ascii="Arial" w:eastAsia="Times New Roman" w:hAnsi="Arial"/>
                <w:b/>
                <w:sz w:val="14"/>
                <w:szCs w:val="24"/>
              </w:rPr>
              <w:t>TOTALE COMPLESSIVO ENTRATE</w:t>
            </w:r>
          </w:p>
        </w:tc>
        <w:tc>
          <w:tcPr>
            <w:tcW w:w="491" w:type="pct"/>
            <w:tcBorders>
              <w:top w:val="single" w:sz="4" w:space="0" w:color="auto"/>
              <w:left w:val="single" w:sz="4" w:space="0" w:color="auto"/>
              <w:bottom w:val="single" w:sz="4" w:space="0" w:color="auto"/>
              <w:right w:val="single" w:sz="4" w:space="0" w:color="auto"/>
            </w:tcBorders>
            <w:tcMar>
              <w:top w:w="11" w:type="dxa"/>
              <w:left w:w="30" w:type="dxa"/>
              <w:bottom w:w="11" w:type="dxa"/>
              <w:right w:w="30" w:type="dxa"/>
            </w:tcMar>
          </w:tcPr>
          <w:p w14:paraId="237FF91E"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1.772.365,89</w:t>
            </w:r>
          </w:p>
        </w:tc>
        <w:tc>
          <w:tcPr>
            <w:tcW w:w="490" w:type="pct"/>
            <w:gridSpan w:val="2"/>
            <w:tcBorders>
              <w:top w:val="single" w:sz="4" w:space="0" w:color="auto"/>
              <w:left w:val="single" w:sz="4" w:space="0" w:color="auto"/>
              <w:bottom w:val="single" w:sz="4" w:space="0" w:color="auto"/>
              <w:right w:val="single" w:sz="4" w:space="0" w:color="auto"/>
            </w:tcBorders>
            <w:tcMar>
              <w:top w:w="11" w:type="dxa"/>
              <w:left w:w="30" w:type="dxa"/>
              <w:bottom w:w="11" w:type="dxa"/>
              <w:right w:w="30" w:type="dxa"/>
            </w:tcMar>
          </w:tcPr>
          <w:p w14:paraId="7F84B442"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3.374.292,55</w:t>
            </w: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2104494E"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b/>
                <w:sz w:val="14"/>
                <w:szCs w:val="24"/>
              </w:rPr>
              <w:t>TOTALE COMPLESSIVO SPESE</w:t>
            </w:r>
          </w:p>
        </w:tc>
        <w:tc>
          <w:tcPr>
            <w:tcW w:w="490" w:type="pct"/>
            <w:tcBorders>
              <w:top w:val="single" w:sz="4" w:space="0" w:color="auto"/>
              <w:left w:val="single" w:sz="4" w:space="0" w:color="auto"/>
              <w:bottom w:val="single" w:sz="4" w:space="0" w:color="auto"/>
              <w:right w:val="single" w:sz="4" w:space="0" w:color="auto"/>
            </w:tcBorders>
            <w:tcMar>
              <w:top w:w="11" w:type="dxa"/>
              <w:left w:w="30" w:type="dxa"/>
              <w:bottom w:w="11" w:type="dxa"/>
              <w:right w:w="30" w:type="dxa"/>
            </w:tcMar>
          </w:tcPr>
          <w:p w14:paraId="3C7CFC98"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1.449.215,25</w:t>
            </w:r>
          </w:p>
        </w:tc>
        <w:tc>
          <w:tcPr>
            <w:tcW w:w="490" w:type="pct"/>
            <w:tcBorders>
              <w:top w:val="single" w:sz="4" w:space="0" w:color="auto"/>
              <w:left w:val="single" w:sz="4" w:space="0" w:color="auto"/>
              <w:bottom w:val="single" w:sz="4" w:space="0" w:color="auto"/>
              <w:right w:val="single" w:sz="4" w:space="0" w:color="auto"/>
            </w:tcBorders>
            <w:tcMar>
              <w:top w:w="11" w:type="dxa"/>
              <w:left w:w="30" w:type="dxa"/>
              <w:bottom w:w="11" w:type="dxa"/>
              <w:right w:w="30" w:type="dxa"/>
            </w:tcMar>
          </w:tcPr>
          <w:p w14:paraId="21F32318"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941.309,64</w:t>
            </w:r>
          </w:p>
        </w:tc>
      </w:tr>
      <w:tr w:rsidR="00855428" w:rsidRPr="00855428" w14:paraId="48F25FD2"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24A2FD32"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c>
          <w:tcPr>
            <w:tcW w:w="491" w:type="pct"/>
            <w:tcBorders>
              <w:top w:val="nil"/>
              <w:left w:val="single" w:sz="4" w:space="0" w:color="auto"/>
              <w:bottom w:val="single" w:sz="4" w:space="0" w:color="auto"/>
              <w:right w:val="single" w:sz="4" w:space="0" w:color="auto"/>
            </w:tcBorders>
            <w:tcMar>
              <w:top w:w="11" w:type="dxa"/>
              <w:left w:w="30" w:type="dxa"/>
              <w:bottom w:w="11" w:type="dxa"/>
              <w:right w:w="30" w:type="dxa"/>
            </w:tcMar>
          </w:tcPr>
          <w:p w14:paraId="1BD829ED"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gridSpan w:val="2"/>
            <w:tcBorders>
              <w:top w:val="nil"/>
              <w:left w:val="single" w:sz="4" w:space="0" w:color="auto"/>
              <w:bottom w:val="single" w:sz="4" w:space="0" w:color="auto"/>
              <w:right w:val="single" w:sz="4" w:space="0" w:color="auto"/>
            </w:tcBorders>
            <w:tcMar>
              <w:top w:w="11" w:type="dxa"/>
              <w:left w:w="30" w:type="dxa"/>
              <w:bottom w:w="11" w:type="dxa"/>
              <w:right w:w="30" w:type="dxa"/>
            </w:tcMar>
          </w:tcPr>
          <w:p w14:paraId="4ECD3CDE"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32A4ED56"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c>
          <w:tcPr>
            <w:tcW w:w="490" w:type="pct"/>
            <w:tcBorders>
              <w:top w:val="nil"/>
              <w:left w:val="single" w:sz="4" w:space="0" w:color="auto"/>
              <w:bottom w:val="single" w:sz="4" w:space="0" w:color="auto"/>
              <w:right w:val="single" w:sz="4" w:space="0" w:color="auto"/>
            </w:tcBorders>
            <w:tcMar>
              <w:top w:w="11" w:type="dxa"/>
              <w:left w:w="30" w:type="dxa"/>
              <w:bottom w:w="11" w:type="dxa"/>
              <w:right w:w="30" w:type="dxa"/>
            </w:tcMar>
          </w:tcPr>
          <w:p w14:paraId="7C31CA2A"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single" w:sz="4" w:space="0" w:color="auto"/>
              <w:bottom w:val="single" w:sz="4" w:space="0" w:color="auto"/>
              <w:right w:val="single" w:sz="4" w:space="0" w:color="auto"/>
            </w:tcBorders>
            <w:tcMar>
              <w:top w:w="11" w:type="dxa"/>
              <w:left w:w="30" w:type="dxa"/>
              <w:bottom w:w="11" w:type="dxa"/>
              <w:right w:w="30" w:type="dxa"/>
            </w:tcMar>
          </w:tcPr>
          <w:p w14:paraId="1D25A9DE"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r>
      <w:tr w:rsidR="00855428" w:rsidRPr="00855428" w14:paraId="5EC30256"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1552E1A5"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b/>
                <w:sz w:val="14"/>
                <w:szCs w:val="24"/>
              </w:rPr>
              <w:t>DISAVANZO DI COMPETENZA</w:t>
            </w:r>
          </w:p>
        </w:tc>
        <w:tc>
          <w:tcPr>
            <w:tcW w:w="491" w:type="pct"/>
            <w:tcBorders>
              <w:top w:val="nil"/>
              <w:left w:val="single" w:sz="4" w:space="0" w:color="auto"/>
              <w:bottom w:val="single" w:sz="4" w:space="0" w:color="auto"/>
              <w:right w:val="single" w:sz="4" w:space="0" w:color="auto"/>
            </w:tcBorders>
            <w:tcMar>
              <w:top w:w="11" w:type="dxa"/>
              <w:left w:w="30" w:type="dxa"/>
              <w:bottom w:w="11" w:type="dxa"/>
              <w:right w:w="30" w:type="dxa"/>
            </w:tcMar>
          </w:tcPr>
          <w:p w14:paraId="27A72F11"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0,00</w:t>
            </w:r>
          </w:p>
        </w:tc>
        <w:tc>
          <w:tcPr>
            <w:tcW w:w="490" w:type="pct"/>
            <w:gridSpan w:val="2"/>
            <w:tcBorders>
              <w:top w:val="nil"/>
              <w:left w:val="single" w:sz="4" w:space="0" w:color="auto"/>
              <w:bottom w:val="single" w:sz="4" w:space="0" w:color="auto"/>
              <w:right w:val="single" w:sz="4" w:space="0" w:color="auto"/>
            </w:tcBorders>
            <w:tcMar>
              <w:top w:w="11" w:type="dxa"/>
              <w:left w:w="30" w:type="dxa"/>
              <w:bottom w:w="11" w:type="dxa"/>
              <w:right w:w="30" w:type="dxa"/>
            </w:tcMar>
          </w:tcPr>
          <w:p w14:paraId="53C55486"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54487F1B"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b/>
                <w:sz w:val="14"/>
                <w:szCs w:val="24"/>
              </w:rPr>
            </w:pPr>
            <w:r w:rsidRPr="00855428">
              <w:rPr>
                <w:rFonts w:ascii="Arial" w:eastAsia="Times New Roman" w:hAnsi="Arial"/>
                <w:b/>
                <w:sz w:val="14"/>
                <w:szCs w:val="24"/>
              </w:rPr>
              <w:t>AVANZO DI COMPETENZA/FONDO DI CASSA</w:t>
            </w:r>
          </w:p>
        </w:tc>
        <w:tc>
          <w:tcPr>
            <w:tcW w:w="490" w:type="pct"/>
            <w:tcBorders>
              <w:top w:val="nil"/>
              <w:left w:val="single" w:sz="4" w:space="0" w:color="auto"/>
              <w:bottom w:val="single" w:sz="4" w:space="0" w:color="auto"/>
              <w:right w:val="single" w:sz="4" w:space="0" w:color="auto"/>
            </w:tcBorders>
            <w:tcMar>
              <w:top w:w="11" w:type="dxa"/>
              <w:left w:w="30" w:type="dxa"/>
              <w:bottom w:w="11" w:type="dxa"/>
              <w:right w:w="30" w:type="dxa"/>
            </w:tcMar>
          </w:tcPr>
          <w:p w14:paraId="7C411442"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323.150,64</w:t>
            </w:r>
          </w:p>
        </w:tc>
        <w:tc>
          <w:tcPr>
            <w:tcW w:w="490" w:type="pct"/>
            <w:tcBorders>
              <w:top w:val="nil"/>
              <w:left w:val="single" w:sz="4" w:space="0" w:color="auto"/>
              <w:bottom w:val="single" w:sz="4" w:space="0" w:color="auto"/>
              <w:right w:val="single" w:sz="4" w:space="0" w:color="auto"/>
            </w:tcBorders>
            <w:tcMar>
              <w:top w:w="11" w:type="dxa"/>
              <w:left w:w="30" w:type="dxa"/>
              <w:bottom w:w="11" w:type="dxa"/>
              <w:right w:w="30" w:type="dxa"/>
            </w:tcMar>
          </w:tcPr>
          <w:p w14:paraId="67B325EE"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2.432.982,91</w:t>
            </w:r>
          </w:p>
        </w:tc>
      </w:tr>
      <w:tr w:rsidR="00855428" w:rsidRPr="00855428" w14:paraId="506C4F95" w14:textId="77777777" w:rsidTr="00855428">
        <w:tc>
          <w:tcPr>
            <w:tcW w:w="1470" w:type="pct"/>
            <w:tcBorders>
              <w:top w:val="nil"/>
              <w:left w:val="single" w:sz="4" w:space="0" w:color="auto"/>
              <w:bottom w:val="nil"/>
              <w:right w:val="single" w:sz="4" w:space="0" w:color="auto"/>
            </w:tcBorders>
            <w:tcMar>
              <w:top w:w="11" w:type="dxa"/>
              <w:left w:w="30" w:type="dxa"/>
              <w:bottom w:w="11" w:type="dxa"/>
              <w:right w:w="30" w:type="dxa"/>
            </w:tcMar>
          </w:tcPr>
          <w:p w14:paraId="7A3D8623"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i/>
                <w:sz w:val="14"/>
                <w:szCs w:val="24"/>
              </w:rPr>
              <w:t xml:space="preserve">di cui Disavanzo da debito autorizzato e non contratto formatosi </w:t>
            </w:r>
            <w:proofErr w:type="gramStart"/>
            <w:r w:rsidRPr="00855428">
              <w:rPr>
                <w:rFonts w:ascii="Arial" w:eastAsia="Times New Roman" w:hAnsi="Arial"/>
                <w:i/>
                <w:sz w:val="14"/>
                <w:szCs w:val="24"/>
              </w:rPr>
              <w:t>nell'esercizio</w:t>
            </w:r>
            <w:r w:rsidRPr="00855428">
              <w:rPr>
                <w:rFonts w:ascii="Arial" w:eastAsia="Times New Roman" w:hAnsi="Arial"/>
                <w:i/>
                <w:sz w:val="14"/>
                <w:szCs w:val="24"/>
                <w:vertAlign w:val="superscript"/>
              </w:rPr>
              <w:t>(</w:t>
            </w:r>
            <w:proofErr w:type="gramEnd"/>
            <w:r w:rsidRPr="00855428">
              <w:rPr>
                <w:rFonts w:ascii="Arial" w:eastAsia="Times New Roman" w:hAnsi="Arial"/>
                <w:i/>
                <w:sz w:val="14"/>
                <w:szCs w:val="24"/>
                <w:vertAlign w:val="superscript"/>
              </w:rPr>
              <w:t>7)</w:t>
            </w:r>
          </w:p>
        </w:tc>
        <w:tc>
          <w:tcPr>
            <w:tcW w:w="491" w:type="pct"/>
            <w:tcBorders>
              <w:top w:val="nil"/>
              <w:left w:val="single" w:sz="4" w:space="0" w:color="auto"/>
              <w:bottom w:val="nil"/>
              <w:right w:val="single" w:sz="4" w:space="0" w:color="auto"/>
            </w:tcBorders>
            <w:tcMar>
              <w:top w:w="11" w:type="dxa"/>
              <w:left w:w="30" w:type="dxa"/>
              <w:bottom w:w="11" w:type="dxa"/>
              <w:right w:w="30" w:type="dxa"/>
            </w:tcMar>
          </w:tcPr>
          <w:p w14:paraId="254FF84F"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i/>
                <w:sz w:val="14"/>
                <w:szCs w:val="24"/>
              </w:rPr>
              <w:t>0,00</w:t>
            </w:r>
          </w:p>
        </w:tc>
        <w:tc>
          <w:tcPr>
            <w:tcW w:w="490" w:type="pct"/>
            <w:gridSpan w:val="2"/>
            <w:tcBorders>
              <w:top w:val="nil"/>
              <w:left w:val="single" w:sz="4" w:space="0" w:color="auto"/>
              <w:bottom w:val="nil"/>
              <w:right w:val="single" w:sz="4" w:space="0" w:color="auto"/>
            </w:tcBorders>
            <w:tcMar>
              <w:top w:w="11" w:type="dxa"/>
              <w:left w:w="30" w:type="dxa"/>
              <w:bottom w:w="11" w:type="dxa"/>
              <w:right w:w="30" w:type="dxa"/>
            </w:tcMar>
          </w:tcPr>
          <w:p w14:paraId="07F5B177"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77A5CFA2"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2F1B7CE7"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4C9377EB"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r>
      <w:tr w:rsidR="00855428" w:rsidRPr="00855428" w14:paraId="51187D60" w14:textId="77777777" w:rsidTr="00855428">
        <w:tc>
          <w:tcPr>
            <w:tcW w:w="1470" w:type="pct"/>
            <w:tcBorders>
              <w:top w:val="nil"/>
              <w:left w:val="single" w:sz="4" w:space="0" w:color="auto"/>
              <w:bottom w:val="single" w:sz="4" w:space="0" w:color="auto"/>
              <w:right w:val="single" w:sz="4" w:space="0" w:color="auto"/>
            </w:tcBorders>
            <w:tcMar>
              <w:top w:w="11" w:type="dxa"/>
              <w:left w:w="30" w:type="dxa"/>
              <w:bottom w:w="11" w:type="dxa"/>
              <w:right w:w="30" w:type="dxa"/>
            </w:tcMar>
          </w:tcPr>
          <w:p w14:paraId="6635DF78"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1" w:type="pct"/>
            <w:tcBorders>
              <w:top w:val="nil"/>
              <w:left w:val="single" w:sz="4" w:space="0" w:color="auto"/>
              <w:bottom w:val="single" w:sz="4" w:space="0" w:color="auto"/>
              <w:right w:val="single" w:sz="4" w:space="0" w:color="auto"/>
            </w:tcBorders>
            <w:tcMar>
              <w:top w:w="11" w:type="dxa"/>
              <w:left w:w="30" w:type="dxa"/>
              <w:bottom w:w="11" w:type="dxa"/>
              <w:right w:w="30" w:type="dxa"/>
            </w:tcMar>
          </w:tcPr>
          <w:p w14:paraId="3BCADE5A"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gridSpan w:val="2"/>
            <w:tcBorders>
              <w:top w:val="nil"/>
              <w:left w:val="single" w:sz="4" w:space="0" w:color="auto"/>
              <w:bottom w:val="single" w:sz="4" w:space="0" w:color="auto"/>
              <w:right w:val="single" w:sz="4" w:space="0" w:color="auto"/>
            </w:tcBorders>
            <w:tcMar>
              <w:top w:w="11" w:type="dxa"/>
              <w:left w:w="30" w:type="dxa"/>
              <w:bottom w:w="11" w:type="dxa"/>
              <w:right w:w="30" w:type="dxa"/>
            </w:tcMar>
          </w:tcPr>
          <w:p w14:paraId="70C101C7"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nil"/>
              <w:left w:val="single" w:sz="4" w:space="0" w:color="auto"/>
              <w:bottom w:val="single" w:sz="4" w:space="0" w:color="auto"/>
              <w:right w:val="single" w:sz="4" w:space="0" w:color="auto"/>
            </w:tcBorders>
            <w:tcMar>
              <w:top w:w="11" w:type="dxa"/>
              <w:left w:w="30" w:type="dxa"/>
              <w:bottom w:w="11" w:type="dxa"/>
              <w:right w:w="30" w:type="dxa"/>
            </w:tcMar>
          </w:tcPr>
          <w:p w14:paraId="376E1C64"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b/>
                <w:sz w:val="14"/>
                <w:szCs w:val="24"/>
              </w:rPr>
            </w:pPr>
          </w:p>
        </w:tc>
        <w:tc>
          <w:tcPr>
            <w:tcW w:w="490" w:type="pct"/>
            <w:tcBorders>
              <w:top w:val="nil"/>
              <w:left w:val="single" w:sz="4" w:space="0" w:color="auto"/>
              <w:bottom w:val="single" w:sz="4" w:space="0" w:color="auto"/>
              <w:right w:val="single" w:sz="4" w:space="0" w:color="auto"/>
            </w:tcBorders>
            <w:tcMar>
              <w:top w:w="11" w:type="dxa"/>
              <w:left w:w="30" w:type="dxa"/>
              <w:bottom w:w="11" w:type="dxa"/>
              <w:right w:w="30" w:type="dxa"/>
            </w:tcMar>
          </w:tcPr>
          <w:p w14:paraId="1643EDCA"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single" w:sz="4" w:space="0" w:color="auto"/>
              <w:bottom w:val="single" w:sz="4" w:space="0" w:color="auto"/>
              <w:right w:val="single" w:sz="4" w:space="0" w:color="auto"/>
            </w:tcBorders>
            <w:tcMar>
              <w:top w:w="11" w:type="dxa"/>
              <w:left w:w="30" w:type="dxa"/>
              <w:bottom w:w="11" w:type="dxa"/>
              <w:right w:w="30" w:type="dxa"/>
            </w:tcMar>
          </w:tcPr>
          <w:p w14:paraId="47062078"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r>
      <w:tr w:rsidR="00855428" w:rsidRPr="00855428" w14:paraId="5E9DA6CB" w14:textId="77777777" w:rsidTr="00855428">
        <w:tc>
          <w:tcPr>
            <w:tcW w:w="1470" w:type="pct"/>
            <w:tcBorders>
              <w:top w:val="single" w:sz="4" w:space="0" w:color="auto"/>
              <w:left w:val="single" w:sz="4" w:space="0" w:color="auto"/>
              <w:bottom w:val="single" w:sz="4" w:space="0" w:color="auto"/>
              <w:right w:val="single" w:sz="4" w:space="0" w:color="auto"/>
            </w:tcBorders>
            <w:tcMar>
              <w:top w:w="11" w:type="dxa"/>
              <w:left w:w="30" w:type="dxa"/>
              <w:bottom w:w="11" w:type="dxa"/>
              <w:right w:w="30" w:type="dxa"/>
            </w:tcMar>
          </w:tcPr>
          <w:p w14:paraId="338EA74A"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b/>
                <w:sz w:val="14"/>
                <w:szCs w:val="24"/>
              </w:rPr>
              <w:t>TOTALE A PAREGGIO</w:t>
            </w:r>
          </w:p>
        </w:tc>
        <w:tc>
          <w:tcPr>
            <w:tcW w:w="491" w:type="pct"/>
            <w:tcBorders>
              <w:top w:val="single" w:sz="4" w:space="0" w:color="auto"/>
              <w:left w:val="single" w:sz="4" w:space="0" w:color="auto"/>
              <w:bottom w:val="single" w:sz="4" w:space="0" w:color="auto"/>
              <w:right w:val="single" w:sz="4" w:space="0" w:color="auto"/>
            </w:tcBorders>
            <w:tcMar>
              <w:top w:w="11" w:type="dxa"/>
              <w:left w:w="30" w:type="dxa"/>
              <w:bottom w:w="11" w:type="dxa"/>
              <w:right w:w="30" w:type="dxa"/>
            </w:tcMar>
          </w:tcPr>
          <w:p w14:paraId="02B48C71"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1.772.365,89</w:t>
            </w:r>
          </w:p>
        </w:tc>
        <w:tc>
          <w:tcPr>
            <w:tcW w:w="490" w:type="pct"/>
            <w:gridSpan w:val="2"/>
            <w:tcBorders>
              <w:top w:val="single" w:sz="4" w:space="0" w:color="auto"/>
              <w:left w:val="single" w:sz="4" w:space="0" w:color="auto"/>
              <w:bottom w:val="single" w:sz="4" w:space="0" w:color="auto"/>
              <w:right w:val="single" w:sz="4" w:space="0" w:color="auto"/>
            </w:tcBorders>
            <w:tcMar>
              <w:top w:w="11" w:type="dxa"/>
              <w:left w:w="30" w:type="dxa"/>
              <w:bottom w:w="11" w:type="dxa"/>
              <w:right w:w="30" w:type="dxa"/>
            </w:tcMar>
          </w:tcPr>
          <w:p w14:paraId="637C7442"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3.374.292,55</w:t>
            </w:r>
          </w:p>
        </w:tc>
        <w:tc>
          <w:tcPr>
            <w:tcW w:w="1569" w:type="pct"/>
            <w:tcBorders>
              <w:top w:val="single" w:sz="4" w:space="0" w:color="auto"/>
              <w:left w:val="single" w:sz="4" w:space="0" w:color="auto"/>
              <w:bottom w:val="single" w:sz="4" w:space="0" w:color="auto"/>
              <w:right w:val="single" w:sz="4" w:space="0" w:color="auto"/>
            </w:tcBorders>
            <w:tcMar>
              <w:top w:w="11" w:type="dxa"/>
              <w:left w:w="30" w:type="dxa"/>
              <w:bottom w:w="11" w:type="dxa"/>
              <w:right w:w="30" w:type="dxa"/>
            </w:tcMar>
          </w:tcPr>
          <w:p w14:paraId="38850470"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b/>
                <w:sz w:val="14"/>
                <w:szCs w:val="24"/>
              </w:rPr>
            </w:pPr>
            <w:r w:rsidRPr="00855428">
              <w:rPr>
                <w:rFonts w:ascii="Arial" w:eastAsia="Times New Roman" w:hAnsi="Arial"/>
                <w:b/>
                <w:sz w:val="14"/>
                <w:szCs w:val="24"/>
              </w:rPr>
              <w:t>TOTALE A PAREGGIO</w:t>
            </w:r>
          </w:p>
        </w:tc>
        <w:tc>
          <w:tcPr>
            <w:tcW w:w="490" w:type="pct"/>
            <w:tcBorders>
              <w:top w:val="single" w:sz="4" w:space="0" w:color="auto"/>
              <w:left w:val="single" w:sz="4" w:space="0" w:color="auto"/>
              <w:bottom w:val="single" w:sz="4" w:space="0" w:color="auto"/>
              <w:right w:val="single" w:sz="4" w:space="0" w:color="auto"/>
            </w:tcBorders>
            <w:tcMar>
              <w:top w:w="11" w:type="dxa"/>
              <w:left w:w="30" w:type="dxa"/>
              <w:bottom w:w="11" w:type="dxa"/>
              <w:right w:w="30" w:type="dxa"/>
            </w:tcMar>
          </w:tcPr>
          <w:p w14:paraId="6207FBDA"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1.772.365,89</w:t>
            </w:r>
          </w:p>
        </w:tc>
        <w:tc>
          <w:tcPr>
            <w:tcW w:w="490" w:type="pct"/>
            <w:tcBorders>
              <w:top w:val="single" w:sz="4" w:space="0" w:color="auto"/>
              <w:left w:val="single" w:sz="4" w:space="0" w:color="auto"/>
              <w:bottom w:val="single" w:sz="4" w:space="0" w:color="auto"/>
              <w:right w:val="single" w:sz="4" w:space="0" w:color="auto"/>
            </w:tcBorders>
            <w:tcMar>
              <w:top w:w="11" w:type="dxa"/>
              <w:left w:w="30" w:type="dxa"/>
              <w:bottom w:w="11" w:type="dxa"/>
              <w:right w:w="30" w:type="dxa"/>
            </w:tcMar>
          </w:tcPr>
          <w:p w14:paraId="6755B8C1"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3.374.292,55</w:t>
            </w:r>
          </w:p>
        </w:tc>
      </w:tr>
      <w:tr w:rsidR="00855428" w:rsidRPr="00855428" w14:paraId="6446F6AB" w14:textId="77777777" w:rsidTr="00855428">
        <w:tc>
          <w:tcPr>
            <w:tcW w:w="2451" w:type="pct"/>
            <w:gridSpan w:val="4"/>
            <w:tcBorders>
              <w:top w:val="nil"/>
              <w:left w:val="nil"/>
              <w:bottom w:val="nil"/>
              <w:right w:val="nil"/>
            </w:tcBorders>
            <w:tcMar>
              <w:top w:w="11" w:type="dxa"/>
              <w:left w:w="30" w:type="dxa"/>
              <w:bottom w:w="11" w:type="dxa"/>
              <w:right w:w="30" w:type="dxa"/>
            </w:tcMar>
          </w:tcPr>
          <w:p w14:paraId="61149C0D" w14:textId="77777777" w:rsidR="00855428" w:rsidRPr="00855428" w:rsidRDefault="00855428" w:rsidP="00855428">
            <w:pPr>
              <w:widowControl w:val="0"/>
              <w:autoSpaceDE w:val="0"/>
              <w:autoSpaceDN w:val="0"/>
              <w:adjustRightInd w:val="0"/>
              <w:spacing w:before="40" w:after="0" w:line="240" w:lineRule="auto"/>
              <w:jc w:val="left"/>
              <w:rPr>
                <w:rFonts w:ascii="Arial" w:eastAsia="Times New Roman" w:hAnsi="Arial"/>
                <w:sz w:val="12"/>
                <w:szCs w:val="24"/>
              </w:rPr>
            </w:pPr>
          </w:p>
        </w:tc>
        <w:tc>
          <w:tcPr>
            <w:tcW w:w="1569" w:type="pct"/>
            <w:tcBorders>
              <w:top w:val="nil"/>
              <w:left w:val="nil"/>
              <w:bottom w:val="nil"/>
              <w:right w:val="nil"/>
            </w:tcBorders>
            <w:tcMar>
              <w:top w:w="11" w:type="dxa"/>
              <w:left w:w="30" w:type="dxa"/>
              <w:bottom w:w="11" w:type="dxa"/>
              <w:right w:w="30" w:type="dxa"/>
            </w:tcMar>
          </w:tcPr>
          <w:p w14:paraId="6EB3848C"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c>
          <w:tcPr>
            <w:tcW w:w="490" w:type="pct"/>
            <w:tcBorders>
              <w:top w:val="nil"/>
              <w:left w:val="nil"/>
              <w:bottom w:val="nil"/>
              <w:right w:val="nil"/>
            </w:tcBorders>
            <w:tcMar>
              <w:top w:w="11" w:type="dxa"/>
              <w:left w:w="30" w:type="dxa"/>
              <w:bottom w:w="11" w:type="dxa"/>
              <w:right w:w="30" w:type="dxa"/>
            </w:tcMar>
          </w:tcPr>
          <w:p w14:paraId="77F0E94A"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nil"/>
              <w:bottom w:val="nil"/>
              <w:right w:val="nil"/>
            </w:tcBorders>
            <w:tcMar>
              <w:top w:w="11" w:type="dxa"/>
              <w:left w:w="30" w:type="dxa"/>
              <w:bottom w:w="11" w:type="dxa"/>
              <w:right w:w="30" w:type="dxa"/>
            </w:tcMar>
          </w:tcPr>
          <w:p w14:paraId="7032B497"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r>
      <w:tr w:rsidR="00855428" w:rsidRPr="00855428" w14:paraId="774ECC1D" w14:textId="77777777" w:rsidTr="00855428">
        <w:tc>
          <w:tcPr>
            <w:tcW w:w="2353" w:type="pct"/>
            <w:gridSpan w:val="3"/>
            <w:vMerge w:val="restart"/>
            <w:tcBorders>
              <w:top w:val="nil"/>
              <w:left w:val="nil"/>
              <w:bottom w:val="nil"/>
              <w:right w:val="nil"/>
            </w:tcBorders>
            <w:tcMar>
              <w:top w:w="11" w:type="dxa"/>
              <w:left w:w="30" w:type="dxa"/>
              <w:bottom w:w="11" w:type="dxa"/>
              <w:right w:w="30" w:type="dxa"/>
            </w:tcMar>
          </w:tcPr>
          <w:p w14:paraId="1171FB08" w14:textId="77777777" w:rsidR="00855428" w:rsidRPr="00855428" w:rsidRDefault="00855428" w:rsidP="00855428">
            <w:pPr>
              <w:widowControl w:val="0"/>
              <w:autoSpaceDE w:val="0"/>
              <w:autoSpaceDN w:val="0"/>
              <w:adjustRightInd w:val="0"/>
              <w:spacing w:before="40" w:after="0" w:line="240" w:lineRule="auto"/>
              <w:jc w:val="left"/>
              <w:rPr>
                <w:rFonts w:ascii="Arial" w:eastAsia="Times New Roman" w:hAnsi="Arial"/>
                <w:sz w:val="10"/>
                <w:szCs w:val="24"/>
              </w:rPr>
            </w:pPr>
            <w:r w:rsidRPr="00855428">
              <w:rPr>
                <w:rFonts w:ascii="Arial" w:eastAsia="Times New Roman" w:hAnsi="Arial"/>
                <w:sz w:val="10"/>
                <w:szCs w:val="24"/>
              </w:rPr>
              <w:t>(1) Per "</w:t>
            </w:r>
            <w:proofErr w:type="spellStart"/>
            <w:r w:rsidRPr="00855428">
              <w:rPr>
                <w:rFonts w:ascii="Arial" w:eastAsia="Times New Roman" w:hAnsi="Arial"/>
                <w:sz w:val="10"/>
                <w:szCs w:val="24"/>
              </w:rPr>
              <w:t>Utilizzzo</w:t>
            </w:r>
            <w:proofErr w:type="spellEnd"/>
            <w:r w:rsidRPr="00855428">
              <w:rPr>
                <w:rFonts w:ascii="Arial" w:eastAsia="Times New Roman" w:hAnsi="Arial"/>
                <w:sz w:val="10"/>
                <w:szCs w:val="24"/>
              </w:rPr>
              <w:t xml:space="preserve"> avanzo" si intende l'avanzo applicato al bilancio: indicare l'importo dello stanziamento definitivo di bilancio.</w:t>
            </w:r>
          </w:p>
          <w:p w14:paraId="5CB80D83" w14:textId="77777777" w:rsidR="00855428" w:rsidRPr="00855428" w:rsidRDefault="00855428" w:rsidP="00855428">
            <w:pPr>
              <w:widowControl w:val="0"/>
              <w:autoSpaceDE w:val="0"/>
              <w:autoSpaceDN w:val="0"/>
              <w:adjustRightInd w:val="0"/>
              <w:spacing w:before="40" w:after="0" w:line="240" w:lineRule="auto"/>
              <w:jc w:val="left"/>
              <w:rPr>
                <w:rFonts w:ascii="Arial" w:eastAsia="Times New Roman" w:hAnsi="Arial"/>
                <w:sz w:val="10"/>
                <w:szCs w:val="24"/>
              </w:rPr>
            </w:pPr>
            <w:r w:rsidRPr="00855428">
              <w:rPr>
                <w:rFonts w:ascii="Arial" w:eastAsia="Times New Roman" w:hAnsi="Arial"/>
                <w:sz w:val="10"/>
                <w:szCs w:val="24"/>
              </w:rPr>
              <w:t xml:space="preserve">(2) Indicare l'importo iscritto in entrata </w:t>
            </w:r>
            <w:proofErr w:type="gramStart"/>
            <w:r w:rsidRPr="00855428">
              <w:rPr>
                <w:rFonts w:ascii="Arial" w:eastAsia="Times New Roman" w:hAnsi="Arial"/>
                <w:sz w:val="10"/>
                <w:szCs w:val="24"/>
              </w:rPr>
              <w:t>del  conto</w:t>
            </w:r>
            <w:proofErr w:type="gramEnd"/>
            <w:r w:rsidRPr="00855428">
              <w:rPr>
                <w:rFonts w:ascii="Arial" w:eastAsia="Times New Roman" w:hAnsi="Arial"/>
                <w:sz w:val="10"/>
                <w:szCs w:val="24"/>
              </w:rPr>
              <w:t xml:space="preserve"> del bilancio alla corrispondente voce riguardante il fondo pluriennale vincolato.</w:t>
            </w:r>
          </w:p>
          <w:p w14:paraId="1BEB4FDB" w14:textId="77777777" w:rsidR="00855428" w:rsidRPr="00855428" w:rsidRDefault="00855428" w:rsidP="00855428">
            <w:pPr>
              <w:widowControl w:val="0"/>
              <w:autoSpaceDE w:val="0"/>
              <w:autoSpaceDN w:val="0"/>
              <w:adjustRightInd w:val="0"/>
              <w:spacing w:before="40" w:after="0" w:line="240" w:lineRule="auto"/>
              <w:jc w:val="left"/>
              <w:rPr>
                <w:rFonts w:ascii="Arial" w:eastAsia="Times New Roman" w:hAnsi="Arial"/>
                <w:sz w:val="10"/>
                <w:szCs w:val="24"/>
              </w:rPr>
            </w:pPr>
            <w:r w:rsidRPr="00855428">
              <w:rPr>
                <w:rFonts w:ascii="Arial" w:eastAsia="Times New Roman" w:hAnsi="Arial"/>
                <w:sz w:val="10"/>
                <w:szCs w:val="24"/>
              </w:rPr>
              <w:t>(3) Corrisponde alla prima voce del conto del bilancio spese. Non comprende il disavanzo da debito non contrato delle Regioni e delle Province autonome.</w:t>
            </w:r>
          </w:p>
          <w:p w14:paraId="2D63424D" w14:textId="77777777" w:rsidR="00855428" w:rsidRPr="00855428" w:rsidRDefault="00855428" w:rsidP="00855428">
            <w:pPr>
              <w:widowControl w:val="0"/>
              <w:autoSpaceDE w:val="0"/>
              <w:autoSpaceDN w:val="0"/>
              <w:adjustRightInd w:val="0"/>
              <w:spacing w:before="40" w:after="0" w:line="240" w:lineRule="auto"/>
              <w:jc w:val="left"/>
              <w:rPr>
                <w:rFonts w:ascii="Arial" w:eastAsia="Times New Roman" w:hAnsi="Arial"/>
                <w:sz w:val="10"/>
                <w:szCs w:val="24"/>
              </w:rPr>
            </w:pPr>
            <w:r w:rsidRPr="00855428">
              <w:rPr>
                <w:rFonts w:ascii="Arial" w:eastAsia="Times New Roman" w:hAnsi="Arial"/>
                <w:sz w:val="10"/>
                <w:szCs w:val="24"/>
              </w:rPr>
              <w:t>(4) Inserire solo l'importo del disavanzo da debito autorizzato e non contratto ripianato nel corso dell'esercizio attraverso l'accensione dei prestiti.</w:t>
            </w:r>
          </w:p>
          <w:p w14:paraId="53F35139" w14:textId="77777777" w:rsidR="00855428" w:rsidRPr="00855428" w:rsidRDefault="00855428" w:rsidP="00855428">
            <w:pPr>
              <w:widowControl w:val="0"/>
              <w:autoSpaceDE w:val="0"/>
              <w:autoSpaceDN w:val="0"/>
              <w:adjustRightInd w:val="0"/>
              <w:spacing w:before="40" w:after="0" w:line="240" w:lineRule="auto"/>
              <w:jc w:val="left"/>
              <w:rPr>
                <w:rFonts w:ascii="Arial" w:eastAsia="Times New Roman" w:hAnsi="Arial"/>
                <w:sz w:val="10"/>
                <w:szCs w:val="24"/>
              </w:rPr>
            </w:pPr>
            <w:r w:rsidRPr="00855428">
              <w:rPr>
                <w:rFonts w:ascii="Arial" w:eastAsia="Times New Roman" w:hAnsi="Arial"/>
                <w:sz w:val="10"/>
                <w:szCs w:val="24"/>
              </w:rPr>
              <w:t>(5) Indicare la somma degli stanziamenti riguardanti il corrispondente fondo pluriennale vincolato di spesa inscritti nel conto del bilancio (FPV corrente, FPV c/capitale o FPV per partite finanziarie).</w:t>
            </w:r>
          </w:p>
          <w:p w14:paraId="387FDBF6" w14:textId="77777777" w:rsidR="00855428" w:rsidRPr="00855428" w:rsidRDefault="00855428" w:rsidP="00855428">
            <w:pPr>
              <w:widowControl w:val="0"/>
              <w:autoSpaceDE w:val="0"/>
              <w:autoSpaceDN w:val="0"/>
              <w:adjustRightInd w:val="0"/>
              <w:spacing w:before="40" w:after="0" w:line="240" w:lineRule="auto"/>
              <w:jc w:val="left"/>
              <w:rPr>
                <w:rFonts w:ascii="Arial" w:eastAsia="Times New Roman" w:hAnsi="Arial"/>
                <w:sz w:val="10"/>
                <w:szCs w:val="24"/>
              </w:rPr>
            </w:pPr>
            <w:r w:rsidRPr="00855428">
              <w:rPr>
                <w:rFonts w:ascii="Arial" w:eastAsia="Times New Roman" w:hAnsi="Arial"/>
                <w:sz w:val="10"/>
                <w:szCs w:val="24"/>
              </w:rPr>
              <w:t>(6) Indicare l'importo dello stanziamento definitivo di bilancio.</w:t>
            </w:r>
          </w:p>
          <w:p w14:paraId="1C26478F" w14:textId="77777777" w:rsidR="00855428" w:rsidRPr="00855428" w:rsidRDefault="00855428" w:rsidP="00855428">
            <w:pPr>
              <w:widowControl w:val="0"/>
              <w:autoSpaceDE w:val="0"/>
              <w:autoSpaceDN w:val="0"/>
              <w:adjustRightInd w:val="0"/>
              <w:spacing w:before="40" w:after="0" w:line="240" w:lineRule="auto"/>
              <w:jc w:val="left"/>
              <w:rPr>
                <w:rFonts w:ascii="Arial" w:eastAsia="Times New Roman" w:hAnsi="Arial"/>
                <w:sz w:val="10"/>
                <w:szCs w:val="24"/>
              </w:rPr>
            </w:pPr>
            <w:r w:rsidRPr="00855428">
              <w:rPr>
                <w:rFonts w:ascii="Arial" w:eastAsia="Times New Roman" w:hAnsi="Arial"/>
                <w:sz w:val="10"/>
                <w:szCs w:val="24"/>
              </w:rPr>
              <w:t>(7) Solo per le regioni. Il disavanzo da debito autorizzato e non contratto formatosi nell'esercizio non può avere un importo superiore a quello del disavanzo dell'esercizio e non rileva ai fini dell'equilibrio di bilancio di cui all’articolo 1, comma 821 della legge n. 145 del 2018.</w:t>
            </w:r>
          </w:p>
          <w:p w14:paraId="0393EE9A" w14:textId="77777777" w:rsidR="00855428" w:rsidRPr="00855428" w:rsidRDefault="00855428" w:rsidP="00855428">
            <w:pPr>
              <w:widowControl w:val="0"/>
              <w:autoSpaceDE w:val="0"/>
              <w:autoSpaceDN w:val="0"/>
              <w:adjustRightInd w:val="0"/>
              <w:spacing w:before="40" w:after="0" w:line="240" w:lineRule="auto"/>
              <w:jc w:val="left"/>
              <w:rPr>
                <w:rFonts w:ascii="Arial" w:eastAsia="Times New Roman" w:hAnsi="Arial"/>
                <w:sz w:val="10"/>
                <w:szCs w:val="24"/>
              </w:rPr>
            </w:pPr>
            <w:r w:rsidRPr="00855428">
              <w:rPr>
                <w:rFonts w:ascii="Arial" w:eastAsia="Times New Roman" w:hAnsi="Arial"/>
                <w:sz w:val="10"/>
                <w:szCs w:val="24"/>
              </w:rPr>
              <w:t>(8) Inserire il totale della colonna c) dell'allegato a/1 “Elenco analitico delle risorse accantonate nel risultato di amministrazione” al netto dell'accantonamento al Fondo anticipazioni di liquidità, già considerato ai fini della determinazione dell'avanzo/disavanzo di competenza.</w:t>
            </w:r>
          </w:p>
          <w:p w14:paraId="5D353F85" w14:textId="77777777" w:rsidR="00855428" w:rsidRPr="00855428" w:rsidRDefault="00855428" w:rsidP="00855428">
            <w:pPr>
              <w:widowControl w:val="0"/>
              <w:autoSpaceDE w:val="0"/>
              <w:autoSpaceDN w:val="0"/>
              <w:adjustRightInd w:val="0"/>
              <w:spacing w:before="40" w:after="0" w:line="240" w:lineRule="auto"/>
              <w:jc w:val="left"/>
              <w:rPr>
                <w:rFonts w:ascii="Arial" w:eastAsia="Times New Roman" w:hAnsi="Arial"/>
                <w:sz w:val="10"/>
                <w:szCs w:val="24"/>
              </w:rPr>
            </w:pPr>
            <w:r w:rsidRPr="00855428">
              <w:rPr>
                <w:rFonts w:ascii="Arial" w:eastAsia="Times New Roman" w:hAnsi="Arial"/>
                <w:sz w:val="10"/>
                <w:szCs w:val="24"/>
              </w:rPr>
              <w:t>(9) Inserire l'importo della prima colonna della riga n) dell'allegato a/2 “Elenco analitico delle risorse vincolate nel risultato di amministrazione”.</w:t>
            </w:r>
          </w:p>
          <w:p w14:paraId="5ED2A649" w14:textId="77777777" w:rsidR="00855428" w:rsidRPr="00855428" w:rsidRDefault="00855428" w:rsidP="00855428">
            <w:pPr>
              <w:widowControl w:val="0"/>
              <w:autoSpaceDE w:val="0"/>
              <w:autoSpaceDN w:val="0"/>
              <w:adjustRightInd w:val="0"/>
              <w:spacing w:before="40" w:after="0" w:line="240" w:lineRule="auto"/>
              <w:jc w:val="left"/>
              <w:rPr>
                <w:rFonts w:ascii="Calibri" w:eastAsia="Times New Roman" w:hAnsi="Calibri"/>
                <w:sz w:val="10"/>
                <w:szCs w:val="24"/>
              </w:rPr>
            </w:pPr>
            <w:r w:rsidRPr="00855428">
              <w:rPr>
                <w:rFonts w:ascii="Arial" w:eastAsia="Times New Roman" w:hAnsi="Arial"/>
                <w:sz w:val="10"/>
                <w:szCs w:val="24"/>
              </w:rPr>
              <w:t>(10) Inserire il totale della colonna d) dell'allegato a/1 “Elenco analitico delle risorse accantonate nel risultato di amministrazione” al netto dell'accantonamento al Fondo anticipazioni di liquidità, già considerato ai fini della determinazione dell'avanzo/disavanzo di competenza.</w:t>
            </w:r>
          </w:p>
        </w:tc>
        <w:tc>
          <w:tcPr>
            <w:tcW w:w="98" w:type="pct"/>
            <w:vMerge w:val="restart"/>
            <w:tcBorders>
              <w:top w:val="nil"/>
              <w:left w:val="nil"/>
              <w:bottom w:val="nil"/>
              <w:right w:val="nil"/>
            </w:tcBorders>
            <w:tcMar>
              <w:top w:w="11" w:type="dxa"/>
              <w:left w:w="30" w:type="dxa"/>
              <w:bottom w:w="11" w:type="dxa"/>
              <w:right w:w="30" w:type="dxa"/>
            </w:tcMar>
          </w:tcPr>
          <w:p w14:paraId="5242179C" w14:textId="77777777" w:rsidR="00855428" w:rsidRPr="00855428" w:rsidRDefault="00855428" w:rsidP="00855428">
            <w:pPr>
              <w:widowControl w:val="0"/>
              <w:autoSpaceDE w:val="0"/>
              <w:autoSpaceDN w:val="0"/>
              <w:adjustRightInd w:val="0"/>
              <w:spacing w:before="40" w:after="0" w:line="240" w:lineRule="auto"/>
              <w:jc w:val="left"/>
              <w:rPr>
                <w:rFonts w:ascii="Arial" w:eastAsia="Times New Roman" w:hAnsi="Arial"/>
                <w:sz w:val="12"/>
                <w:szCs w:val="24"/>
              </w:rPr>
            </w:pPr>
          </w:p>
        </w:tc>
        <w:tc>
          <w:tcPr>
            <w:tcW w:w="1569" w:type="pct"/>
            <w:tcBorders>
              <w:top w:val="single" w:sz="4" w:space="0" w:color="auto"/>
              <w:left w:val="single" w:sz="4" w:space="0" w:color="auto"/>
              <w:bottom w:val="nil"/>
              <w:right w:val="single" w:sz="4" w:space="0" w:color="auto"/>
            </w:tcBorders>
            <w:tcMar>
              <w:top w:w="11" w:type="dxa"/>
              <w:left w:w="30" w:type="dxa"/>
              <w:bottom w:w="11" w:type="dxa"/>
              <w:right w:w="30" w:type="dxa"/>
            </w:tcMar>
          </w:tcPr>
          <w:p w14:paraId="4C909463"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r w:rsidRPr="00855428">
              <w:rPr>
                <w:rFonts w:ascii="Arial" w:eastAsia="Times New Roman" w:hAnsi="Arial"/>
                <w:b/>
                <w:sz w:val="14"/>
                <w:szCs w:val="24"/>
              </w:rPr>
              <w:t>GESTIONE DEL BILANCIO</w:t>
            </w:r>
          </w:p>
        </w:tc>
        <w:tc>
          <w:tcPr>
            <w:tcW w:w="490" w:type="pct"/>
            <w:tcBorders>
              <w:top w:val="single" w:sz="4" w:space="0" w:color="auto"/>
              <w:left w:val="single" w:sz="4" w:space="0" w:color="auto"/>
              <w:bottom w:val="nil"/>
              <w:right w:val="single" w:sz="4" w:space="0" w:color="auto"/>
            </w:tcBorders>
            <w:tcMar>
              <w:top w:w="11" w:type="dxa"/>
              <w:left w:w="30" w:type="dxa"/>
              <w:bottom w:w="11" w:type="dxa"/>
              <w:right w:w="30" w:type="dxa"/>
            </w:tcMar>
          </w:tcPr>
          <w:p w14:paraId="61997633"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single" w:sz="4" w:space="0" w:color="auto"/>
              <w:bottom w:val="nil"/>
              <w:right w:val="nil"/>
            </w:tcBorders>
            <w:tcMar>
              <w:top w:w="11" w:type="dxa"/>
              <w:left w:w="30" w:type="dxa"/>
              <w:bottom w:w="11" w:type="dxa"/>
              <w:right w:w="30" w:type="dxa"/>
            </w:tcMar>
          </w:tcPr>
          <w:p w14:paraId="5758735E"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r>
      <w:tr w:rsidR="00855428" w:rsidRPr="00855428" w14:paraId="09800262" w14:textId="77777777" w:rsidTr="00855428">
        <w:tc>
          <w:tcPr>
            <w:tcW w:w="2353" w:type="pct"/>
            <w:gridSpan w:val="3"/>
            <w:vMerge/>
            <w:tcBorders>
              <w:top w:val="nil"/>
              <w:left w:val="nil"/>
              <w:bottom w:val="nil"/>
              <w:right w:val="nil"/>
            </w:tcBorders>
            <w:tcMar>
              <w:top w:w="11" w:type="dxa"/>
              <w:left w:w="30" w:type="dxa"/>
              <w:bottom w:w="11" w:type="dxa"/>
              <w:right w:w="30" w:type="dxa"/>
            </w:tcMar>
          </w:tcPr>
          <w:p w14:paraId="24F9751D"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0"/>
                <w:szCs w:val="24"/>
              </w:rPr>
            </w:pPr>
          </w:p>
        </w:tc>
        <w:tc>
          <w:tcPr>
            <w:tcW w:w="98" w:type="pct"/>
            <w:vMerge/>
            <w:tcBorders>
              <w:top w:val="nil"/>
              <w:left w:val="nil"/>
              <w:bottom w:val="nil"/>
              <w:right w:val="nil"/>
            </w:tcBorders>
            <w:tcMar>
              <w:top w:w="11" w:type="dxa"/>
              <w:left w:w="30" w:type="dxa"/>
              <w:bottom w:w="11" w:type="dxa"/>
              <w:right w:w="30" w:type="dxa"/>
            </w:tcMar>
          </w:tcPr>
          <w:p w14:paraId="110EA7B0"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0"/>
                <w:szCs w:val="24"/>
              </w:rPr>
            </w:pP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7A43CFB8"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b/>
                <w:sz w:val="14"/>
                <w:szCs w:val="24"/>
              </w:rPr>
            </w:pPr>
            <w:r w:rsidRPr="00855428">
              <w:rPr>
                <w:rFonts w:ascii="Arial" w:eastAsia="Times New Roman" w:hAnsi="Arial"/>
                <w:sz w:val="14"/>
                <w:szCs w:val="24"/>
              </w:rPr>
              <w:t>a) Avanzo di competenza (+) / Disavanzo di competenza (-)</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1684BC4F"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323.150,64</w:t>
            </w:r>
          </w:p>
        </w:tc>
        <w:tc>
          <w:tcPr>
            <w:tcW w:w="490" w:type="pct"/>
            <w:tcBorders>
              <w:top w:val="nil"/>
              <w:left w:val="single" w:sz="4" w:space="0" w:color="auto"/>
              <w:bottom w:val="nil"/>
              <w:right w:val="nil"/>
            </w:tcBorders>
            <w:tcMar>
              <w:top w:w="11" w:type="dxa"/>
              <w:left w:w="30" w:type="dxa"/>
              <w:bottom w:w="11" w:type="dxa"/>
              <w:right w:w="30" w:type="dxa"/>
            </w:tcMar>
          </w:tcPr>
          <w:p w14:paraId="7D38DCEA"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r>
      <w:tr w:rsidR="00855428" w:rsidRPr="00855428" w14:paraId="46FAD711" w14:textId="77777777" w:rsidTr="00855428">
        <w:tc>
          <w:tcPr>
            <w:tcW w:w="2353" w:type="pct"/>
            <w:gridSpan w:val="3"/>
            <w:vMerge/>
            <w:tcBorders>
              <w:top w:val="nil"/>
              <w:left w:val="nil"/>
              <w:bottom w:val="nil"/>
              <w:right w:val="nil"/>
            </w:tcBorders>
            <w:tcMar>
              <w:top w:w="11" w:type="dxa"/>
              <w:left w:w="30" w:type="dxa"/>
              <w:bottom w:w="11" w:type="dxa"/>
              <w:right w:w="30" w:type="dxa"/>
            </w:tcMar>
          </w:tcPr>
          <w:p w14:paraId="0EE8295E"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98" w:type="pct"/>
            <w:vMerge/>
            <w:tcBorders>
              <w:top w:val="nil"/>
              <w:left w:val="nil"/>
              <w:bottom w:val="nil"/>
              <w:right w:val="nil"/>
            </w:tcBorders>
            <w:tcMar>
              <w:top w:w="11" w:type="dxa"/>
              <w:left w:w="30" w:type="dxa"/>
              <w:bottom w:w="11" w:type="dxa"/>
              <w:right w:w="30" w:type="dxa"/>
            </w:tcMar>
          </w:tcPr>
          <w:p w14:paraId="7B87C4BA"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2292FBA6"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r w:rsidRPr="00855428">
              <w:rPr>
                <w:rFonts w:ascii="Arial" w:eastAsia="Times New Roman" w:hAnsi="Arial"/>
                <w:sz w:val="14"/>
                <w:szCs w:val="24"/>
              </w:rPr>
              <w:t>b) Risorse accantonate stanziate nel bilancio dell’esercizio N (</w:t>
            </w:r>
            <w:proofErr w:type="gramStart"/>
            <w:r w:rsidRPr="00855428">
              <w:rPr>
                <w:rFonts w:ascii="Arial" w:eastAsia="Times New Roman" w:hAnsi="Arial"/>
                <w:sz w:val="14"/>
                <w:szCs w:val="24"/>
              </w:rPr>
              <w:t>+)</w:t>
            </w:r>
            <w:r w:rsidRPr="00855428">
              <w:rPr>
                <w:rFonts w:ascii="Arial" w:eastAsia="Times New Roman" w:hAnsi="Arial"/>
                <w:sz w:val="14"/>
                <w:szCs w:val="24"/>
                <w:vertAlign w:val="superscript"/>
              </w:rPr>
              <w:t>(</w:t>
            </w:r>
            <w:proofErr w:type="gramEnd"/>
            <w:r w:rsidRPr="00855428">
              <w:rPr>
                <w:rFonts w:ascii="Arial" w:eastAsia="Times New Roman" w:hAnsi="Arial"/>
                <w:sz w:val="14"/>
                <w:szCs w:val="24"/>
                <w:vertAlign w:val="superscript"/>
              </w:rPr>
              <w:t>8)</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7BCCCE51"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12.771,73</w:t>
            </w:r>
          </w:p>
        </w:tc>
        <w:tc>
          <w:tcPr>
            <w:tcW w:w="490" w:type="pct"/>
            <w:tcBorders>
              <w:top w:val="nil"/>
              <w:left w:val="single" w:sz="4" w:space="0" w:color="auto"/>
              <w:bottom w:val="nil"/>
              <w:right w:val="nil"/>
            </w:tcBorders>
            <w:tcMar>
              <w:top w:w="11" w:type="dxa"/>
              <w:left w:w="30" w:type="dxa"/>
              <w:bottom w:w="11" w:type="dxa"/>
              <w:right w:w="30" w:type="dxa"/>
            </w:tcMar>
          </w:tcPr>
          <w:p w14:paraId="7B13F069"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r>
      <w:tr w:rsidR="00855428" w:rsidRPr="00855428" w14:paraId="6DFA8F70" w14:textId="77777777" w:rsidTr="00855428">
        <w:tc>
          <w:tcPr>
            <w:tcW w:w="2353" w:type="pct"/>
            <w:gridSpan w:val="3"/>
            <w:vMerge/>
            <w:tcBorders>
              <w:top w:val="nil"/>
              <w:left w:val="nil"/>
              <w:bottom w:val="nil"/>
              <w:right w:val="nil"/>
            </w:tcBorders>
            <w:tcMar>
              <w:top w:w="11" w:type="dxa"/>
              <w:left w:w="30" w:type="dxa"/>
              <w:bottom w:w="11" w:type="dxa"/>
              <w:right w:w="30" w:type="dxa"/>
            </w:tcMar>
          </w:tcPr>
          <w:p w14:paraId="201988CF"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98" w:type="pct"/>
            <w:vMerge/>
            <w:tcBorders>
              <w:top w:val="nil"/>
              <w:left w:val="nil"/>
              <w:bottom w:val="nil"/>
              <w:right w:val="nil"/>
            </w:tcBorders>
            <w:tcMar>
              <w:top w:w="11" w:type="dxa"/>
              <w:left w:w="30" w:type="dxa"/>
              <w:bottom w:w="11" w:type="dxa"/>
              <w:right w:w="30" w:type="dxa"/>
            </w:tcMar>
          </w:tcPr>
          <w:p w14:paraId="0EA23AAE"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nil"/>
              <w:left w:val="single" w:sz="4" w:space="0" w:color="auto"/>
              <w:bottom w:val="nil"/>
              <w:right w:val="single" w:sz="4" w:space="0" w:color="auto"/>
            </w:tcBorders>
            <w:tcMar>
              <w:top w:w="11" w:type="dxa"/>
              <w:left w:w="30" w:type="dxa"/>
              <w:bottom w:w="11" w:type="dxa"/>
              <w:right w:w="30" w:type="dxa"/>
            </w:tcMar>
          </w:tcPr>
          <w:p w14:paraId="00B1D1A6"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r w:rsidRPr="00855428">
              <w:rPr>
                <w:rFonts w:ascii="Arial" w:eastAsia="Times New Roman" w:hAnsi="Arial"/>
                <w:sz w:val="14"/>
                <w:szCs w:val="24"/>
              </w:rPr>
              <w:t>c) Risorse vincolate nel bilancio (</w:t>
            </w:r>
            <w:proofErr w:type="gramStart"/>
            <w:r w:rsidRPr="00855428">
              <w:rPr>
                <w:rFonts w:ascii="Arial" w:eastAsia="Times New Roman" w:hAnsi="Arial"/>
                <w:sz w:val="14"/>
                <w:szCs w:val="24"/>
              </w:rPr>
              <w:t>+)</w:t>
            </w:r>
            <w:r w:rsidRPr="00855428">
              <w:rPr>
                <w:rFonts w:ascii="Arial" w:eastAsia="Times New Roman" w:hAnsi="Arial"/>
                <w:sz w:val="14"/>
                <w:szCs w:val="24"/>
                <w:vertAlign w:val="superscript"/>
              </w:rPr>
              <w:t>(</w:t>
            </w:r>
            <w:proofErr w:type="gramEnd"/>
            <w:r w:rsidRPr="00855428">
              <w:rPr>
                <w:rFonts w:ascii="Arial" w:eastAsia="Times New Roman" w:hAnsi="Arial"/>
                <w:sz w:val="14"/>
                <w:szCs w:val="24"/>
                <w:vertAlign w:val="superscript"/>
              </w:rPr>
              <w:t>9)</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40C475C4"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36.691,43</w:t>
            </w:r>
          </w:p>
        </w:tc>
        <w:tc>
          <w:tcPr>
            <w:tcW w:w="490" w:type="pct"/>
            <w:tcBorders>
              <w:top w:val="nil"/>
              <w:left w:val="single" w:sz="4" w:space="0" w:color="auto"/>
              <w:bottom w:val="nil"/>
              <w:right w:val="nil"/>
            </w:tcBorders>
            <w:tcMar>
              <w:top w:w="11" w:type="dxa"/>
              <w:left w:w="30" w:type="dxa"/>
              <w:bottom w:w="11" w:type="dxa"/>
              <w:right w:w="30" w:type="dxa"/>
            </w:tcMar>
          </w:tcPr>
          <w:p w14:paraId="4BE6BD57"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r>
      <w:tr w:rsidR="00855428" w:rsidRPr="00855428" w14:paraId="1321144C" w14:textId="77777777" w:rsidTr="00855428">
        <w:tc>
          <w:tcPr>
            <w:tcW w:w="2353" w:type="pct"/>
            <w:gridSpan w:val="3"/>
            <w:vMerge/>
            <w:tcBorders>
              <w:top w:val="nil"/>
              <w:left w:val="nil"/>
              <w:bottom w:val="nil"/>
              <w:right w:val="nil"/>
            </w:tcBorders>
            <w:tcMar>
              <w:top w:w="11" w:type="dxa"/>
              <w:left w:w="30" w:type="dxa"/>
              <w:bottom w:w="11" w:type="dxa"/>
              <w:right w:w="30" w:type="dxa"/>
            </w:tcMar>
          </w:tcPr>
          <w:p w14:paraId="405DBDEA"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98" w:type="pct"/>
            <w:vMerge/>
            <w:tcBorders>
              <w:top w:val="nil"/>
              <w:left w:val="nil"/>
              <w:bottom w:val="nil"/>
              <w:right w:val="nil"/>
            </w:tcBorders>
            <w:tcMar>
              <w:top w:w="11" w:type="dxa"/>
              <w:left w:w="30" w:type="dxa"/>
              <w:bottom w:w="11" w:type="dxa"/>
              <w:right w:w="30" w:type="dxa"/>
            </w:tcMar>
          </w:tcPr>
          <w:p w14:paraId="674B8828"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single" w:sz="4" w:space="0" w:color="auto"/>
              <w:left w:val="single" w:sz="4" w:space="0" w:color="auto"/>
              <w:bottom w:val="single" w:sz="4" w:space="0" w:color="auto"/>
              <w:right w:val="single" w:sz="4" w:space="0" w:color="auto"/>
            </w:tcBorders>
            <w:tcMar>
              <w:top w:w="11" w:type="dxa"/>
              <w:left w:w="30" w:type="dxa"/>
              <w:bottom w:w="11" w:type="dxa"/>
              <w:right w:w="30" w:type="dxa"/>
            </w:tcMar>
          </w:tcPr>
          <w:p w14:paraId="57B351AD"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r w:rsidRPr="00855428">
              <w:rPr>
                <w:rFonts w:ascii="Arial" w:eastAsia="Times New Roman" w:hAnsi="Arial"/>
                <w:b/>
                <w:sz w:val="14"/>
                <w:szCs w:val="24"/>
              </w:rPr>
              <w:t>d) Equilibrio di bilancio (d=a-b-c)</w:t>
            </w:r>
          </w:p>
        </w:tc>
        <w:tc>
          <w:tcPr>
            <w:tcW w:w="490" w:type="pct"/>
            <w:tcBorders>
              <w:top w:val="single" w:sz="4" w:space="0" w:color="auto"/>
              <w:left w:val="single" w:sz="4" w:space="0" w:color="auto"/>
              <w:bottom w:val="single" w:sz="4" w:space="0" w:color="auto"/>
              <w:right w:val="single" w:sz="4" w:space="0" w:color="auto"/>
            </w:tcBorders>
            <w:tcMar>
              <w:top w:w="11" w:type="dxa"/>
              <w:left w:w="30" w:type="dxa"/>
              <w:bottom w:w="11" w:type="dxa"/>
              <w:right w:w="30" w:type="dxa"/>
            </w:tcMar>
          </w:tcPr>
          <w:p w14:paraId="15515050"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273.687,48</w:t>
            </w:r>
          </w:p>
        </w:tc>
        <w:tc>
          <w:tcPr>
            <w:tcW w:w="490" w:type="pct"/>
            <w:tcBorders>
              <w:top w:val="nil"/>
              <w:left w:val="single" w:sz="4" w:space="0" w:color="auto"/>
              <w:bottom w:val="nil"/>
              <w:right w:val="nil"/>
            </w:tcBorders>
            <w:tcMar>
              <w:top w:w="11" w:type="dxa"/>
              <w:left w:w="30" w:type="dxa"/>
              <w:bottom w:w="11" w:type="dxa"/>
              <w:right w:w="30" w:type="dxa"/>
            </w:tcMar>
          </w:tcPr>
          <w:p w14:paraId="6B82C734"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r>
      <w:tr w:rsidR="00855428" w:rsidRPr="00855428" w14:paraId="4B869032" w14:textId="77777777" w:rsidTr="00855428">
        <w:trPr>
          <w:trHeight w:val="161"/>
        </w:trPr>
        <w:tc>
          <w:tcPr>
            <w:tcW w:w="2353" w:type="pct"/>
            <w:gridSpan w:val="3"/>
            <w:vMerge/>
            <w:tcBorders>
              <w:top w:val="nil"/>
              <w:left w:val="nil"/>
              <w:bottom w:val="nil"/>
              <w:right w:val="nil"/>
            </w:tcBorders>
            <w:tcMar>
              <w:top w:w="11" w:type="dxa"/>
              <w:left w:w="30" w:type="dxa"/>
              <w:bottom w:w="11" w:type="dxa"/>
              <w:right w:w="30" w:type="dxa"/>
            </w:tcMar>
          </w:tcPr>
          <w:p w14:paraId="77146B91"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98" w:type="pct"/>
            <w:vMerge/>
            <w:tcBorders>
              <w:top w:val="nil"/>
              <w:left w:val="nil"/>
              <w:bottom w:val="nil"/>
              <w:right w:val="nil"/>
            </w:tcBorders>
            <w:tcMar>
              <w:top w:w="11" w:type="dxa"/>
              <w:left w:w="30" w:type="dxa"/>
              <w:bottom w:w="11" w:type="dxa"/>
              <w:right w:w="30" w:type="dxa"/>
            </w:tcMar>
          </w:tcPr>
          <w:p w14:paraId="656F9036"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nil"/>
              <w:left w:val="nil"/>
              <w:bottom w:val="nil"/>
              <w:right w:val="nil"/>
            </w:tcBorders>
            <w:tcMar>
              <w:top w:w="11" w:type="dxa"/>
              <w:left w:w="30" w:type="dxa"/>
              <w:bottom w:w="11" w:type="dxa"/>
              <w:right w:w="30" w:type="dxa"/>
            </w:tcMar>
          </w:tcPr>
          <w:p w14:paraId="03FC4F3F"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c>
          <w:tcPr>
            <w:tcW w:w="490" w:type="pct"/>
            <w:tcBorders>
              <w:top w:val="nil"/>
              <w:left w:val="nil"/>
              <w:bottom w:val="nil"/>
              <w:right w:val="nil"/>
            </w:tcBorders>
            <w:tcMar>
              <w:top w:w="11" w:type="dxa"/>
              <w:left w:w="30" w:type="dxa"/>
              <w:bottom w:w="11" w:type="dxa"/>
              <w:right w:w="30" w:type="dxa"/>
            </w:tcMar>
          </w:tcPr>
          <w:p w14:paraId="0178DF62"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nil"/>
              <w:bottom w:val="nil"/>
              <w:right w:val="nil"/>
            </w:tcBorders>
            <w:tcMar>
              <w:top w:w="11" w:type="dxa"/>
              <w:left w:w="30" w:type="dxa"/>
              <w:bottom w:w="11" w:type="dxa"/>
              <w:right w:w="30" w:type="dxa"/>
            </w:tcMar>
          </w:tcPr>
          <w:p w14:paraId="151E6E9F"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r>
      <w:tr w:rsidR="00855428" w:rsidRPr="00855428" w14:paraId="0E8B441B" w14:textId="77777777" w:rsidTr="00855428">
        <w:trPr>
          <w:trHeight w:val="161"/>
        </w:trPr>
        <w:tc>
          <w:tcPr>
            <w:tcW w:w="2353" w:type="pct"/>
            <w:gridSpan w:val="3"/>
            <w:vMerge/>
            <w:tcBorders>
              <w:top w:val="nil"/>
              <w:left w:val="nil"/>
              <w:bottom w:val="nil"/>
              <w:right w:val="nil"/>
            </w:tcBorders>
            <w:tcMar>
              <w:top w:w="11" w:type="dxa"/>
              <w:left w:w="30" w:type="dxa"/>
              <w:bottom w:w="11" w:type="dxa"/>
              <w:right w:w="30" w:type="dxa"/>
            </w:tcMar>
          </w:tcPr>
          <w:p w14:paraId="0456A99E"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98" w:type="pct"/>
            <w:vMerge/>
            <w:tcBorders>
              <w:top w:val="nil"/>
              <w:left w:val="nil"/>
              <w:bottom w:val="nil"/>
              <w:right w:val="nil"/>
            </w:tcBorders>
            <w:tcMar>
              <w:top w:w="11" w:type="dxa"/>
              <w:left w:w="30" w:type="dxa"/>
              <w:bottom w:w="11" w:type="dxa"/>
              <w:right w:w="30" w:type="dxa"/>
            </w:tcMar>
          </w:tcPr>
          <w:p w14:paraId="0BB5CD4C"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nil"/>
              <w:left w:val="nil"/>
              <w:bottom w:val="nil"/>
              <w:right w:val="nil"/>
            </w:tcBorders>
            <w:tcMar>
              <w:top w:w="11" w:type="dxa"/>
              <w:left w:w="30" w:type="dxa"/>
              <w:bottom w:w="11" w:type="dxa"/>
              <w:right w:w="30" w:type="dxa"/>
            </w:tcMar>
          </w:tcPr>
          <w:p w14:paraId="5891873E"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p>
        </w:tc>
        <w:tc>
          <w:tcPr>
            <w:tcW w:w="490" w:type="pct"/>
            <w:tcBorders>
              <w:top w:val="nil"/>
              <w:left w:val="nil"/>
              <w:bottom w:val="nil"/>
              <w:right w:val="nil"/>
            </w:tcBorders>
            <w:tcMar>
              <w:top w:w="11" w:type="dxa"/>
              <w:left w:w="30" w:type="dxa"/>
              <w:bottom w:w="11" w:type="dxa"/>
              <w:right w:w="30" w:type="dxa"/>
            </w:tcMar>
          </w:tcPr>
          <w:p w14:paraId="61FE3CEC"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nil"/>
              <w:bottom w:val="nil"/>
              <w:right w:val="nil"/>
            </w:tcBorders>
            <w:tcMar>
              <w:top w:w="11" w:type="dxa"/>
              <w:left w:w="30" w:type="dxa"/>
              <w:bottom w:w="11" w:type="dxa"/>
              <w:right w:w="30" w:type="dxa"/>
            </w:tcMar>
          </w:tcPr>
          <w:p w14:paraId="71741D0C"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r>
      <w:tr w:rsidR="00855428" w:rsidRPr="00855428" w14:paraId="0BAD0523" w14:textId="77777777" w:rsidTr="00855428">
        <w:tc>
          <w:tcPr>
            <w:tcW w:w="2353" w:type="pct"/>
            <w:gridSpan w:val="3"/>
            <w:vMerge/>
            <w:tcBorders>
              <w:top w:val="nil"/>
              <w:left w:val="nil"/>
              <w:bottom w:val="nil"/>
              <w:right w:val="nil"/>
            </w:tcBorders>
            <w:tcMar>
              <w:top w:w="11" w:type="dxa"/>
              <w:left w:w="30" w:type="dxa"/>
              <w:bottom w:w="11" w:type="dxa"/>
              <w:right w:w="30" w:type="dxa"/>
            </w:tcMar>
          </w:tcPr>
          <w:p w14:paraId="0FC08545"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98" w:type="pct"/>
            <w:vMerge/>
            <w:tcBorders>
              <w:top w:val="nil"/>
              <w:left w:val="nil"/>
              <w:bottom w:val="nil"/>
              <w:right w:val="nil"/>
            </w:tcBorders>
            <w:tcMar>
              <w:top w:w="11" w:type="dxa"/>
              <w:left w:w="30" w:type="dxa"/>
              <w:bottom w:w="11" w:type="dxa"/>
              <w:right w:w="30" w:type="dxa"/>
            </w:tcMar>
          </w:tcPr>
          <w:p w14:paraId="67C56A27"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single" w:sz="4" w:space="0" w:color="auto"/>
              <w:left w:val="single" w:sz="4" w:space="0" w:color="auto"/>
              <w:bottom w:val="nil"/>
              <w:right w:val="nil"/>
            </w:tcBorders>
            <w:tcMar>
              <w:top w:w="11" w:type="dxa"/>
              <w:left w:w="30" w:type="dxa"/>
              <w:bottom w:w="11" w:type="dxa"/>
              <w:right w:w="30" w:type="dxa"/>
            </w:tcMar>
          </w:tcPr>
          <w:p w14:paraId="1B863BF4"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b/>
                <w:sz w:val="14"/>
                <w:szCs w:val="24"/>
              </w:rPr>
            </w:pPr>
            <w:r w:rsidRPr="00855428">
              <w:rPr>
                <w:rFonts w:ascii="Arial" w:eastAsia="Times New Roman" w:hAnsi="Arial"/>
                <w:b/>
                <w:sz w:val="14"/>
                <w:szCs w:val="24"/>
              </w:rPr>
              <w:t>GESTIONE DEGLI ACCANTONAMENTI IN SEDE DI RENDICONTO</w:t>
            </w:r>
          </w:p>
        </w:tc>
        <w:tc>
          <w:tcPr>
            <w:tcW w:w="490" w:type="pct"/>
            <w:tcBorders>
              <w:top w:val="single" w:sz="4" w:space="0" w:color="auto"/>
              <w:left w:val="single" w:sz="4" w:space="0" w:color="auto"/>
              <w:bottom w:val="nil"/>
              <w:right w:val="single" w:sz="4" w:space="0" w:color="auto"/>
            </w:tcBorders>
            <w:tcMar>
              <w:top w:w="11" w:type="dxa"/>
              <w:left w:w="30" w:type="dxa"/>
              <w:bottom w:w="11" w:type="dxa"/>
              <w:right w:w="30" w:type="dxa"/>
            </w:tcMar>
          </w:tcPr>
          <w:p w14:paraId="07B6B4B2"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490" w:type="pct"/>
            <w:tcBorders>
              <w:top w:val="nil"/>
              <w:left w:val="single" w:sz="4" w:space="0" w:color="auto"/>
              <w:bottom w:val="nil"/>
              <w:right w:val="nil"/>
            </w:tcBorders>
            <w:tcMar>
              <w:top w:w="11" w:type="dxa"/>
              <w:left w:w="30" w:type="dxa"/>
              <w:bottom w:w="11" w:type="dxa"/>
              <w:right w:w="30" w:type="dxa"/>
            </w:tcMar>
          </w:tcPr>
          <w:p w14:paraId="073EB4DC"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r>
      <w:tr w:rsidR="00855428" w:rsidRPr="00855428" w14:paraId="562553DC" w14:textId="77777777" w:rsidTr="00855428">
        <w:tc>
          <w:tcPr>
            <w:tcW w:w="2353" w:type="pct"/>
            <w:gridSpan w:val="3"/>
            <w:vMerge/>
            <w:tcBorders>
              <w:top w:val="nil"/>
              <w:left w:val="nil"/>
              <w:bottom w:val="nil"/>
              <w:right w:val="nil"/>
            </w:tcBorders>
            <w:tcMar>
              <w:top w:w="11" w:type="dxa"/>
              <w:left w:w="30" w:type="dxa"/>
              <w:bottom w:w="11" w:type="dxa"/>
              <w:right w:w="30" w:type="dxa"/>
            </w:tcMar>
          </w:tcPr>
          <w:p w14:paraId="07AABF73"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98" w:type="pct"/>
            <w:vMerge/>
            <w:tcBorders>
              <w:top w:val="nil"/>
              <w:left w:val="nil"/>
              <w:bottom w:val="nil"/>
              <w:right w:val="nil"/>
            </w:tcBorders>
            <w:tcMar>
              <w:top w:w="11" w:type="dxa"/>
              <w:left w:w="30" w:type="dxa"/>
              <w:bottom w:w="11" w:type="dxa"/>
              <w:right w:w="30" w:type="dxa"/>
            </w:tcMar>
          </w:tcPr>
          <w:p w14:paraId="3C7F46F1"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nil"/>
              <w:left w:val="single" w:sz="4" w:space="0" w:color="auto"/>
              <w:bottom w:val="nil"/>
              <w:right w:val="nil"/>
            </w:tcBorders>
            <w:tcMar>
              <w:top w:w="11" w:type="dxa"/>
              <w:left w:w="30" w:type="dxa"/>
              <w:bottom w:w="11" w:type="dxa"/>
              <w:right w:w="30" w:type="dxa"/>
            </w:tcMar>
          </w:tcPr>
          <w:p w14:paraId="79D14CCF"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r w:rsidRPr="00855428">
              <w:rPr>
                <w:rFonts w:ascii="Arial" w:eastAsia="Times New Roman" w:hAnsi="Arial"/>
                <w:sz w:val="14"/>
                <w:szCs w:val="24"/>
              </w:rPr>
              <w:t>d) Equilibrio di bilancio (+) / (-)</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6D7CA96B"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273.687,48</w:t>
            </w:r>
          </w:p>
        </w:tc>
        <w:tc>
          <w:tcPr>
            <w:tcW w:w="490" w:type="pct"/>
            <w:tcBorders>
              <w:top w:val="nil"/>
              <w:left w:val="single" w:sz="4" w:space="0" w:color="auto"/>
              <w:bottom w:val="nil"/>
              <w:right w:val="nil"/>
            </w:tcBorders>
            <w:tcMar>
              <w:top w:w="11" w:type="dxa"/>
              <w:left w:w="30" w:type="dxa"/>
              <w:bottom w:w="11" w:type="dxa"/>
              <w:right w:w="30" w:type="dxa"/>
            </w:tcMar>
          </w:tcPr>
          <w:p w14:paraId="627C5066"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r>
      <w:tr w:rsidR="00855428" w:rsidRPr="00855428" w14:paraId="4ABEA4C6" w14:textId="77777777" w:rsidTr="00855428">
        <w:tc>
          <w:tcPr>
            <w:tcW w:w="2353" w:type="pct"/>
            <w:gridSpan w:val="3"/>
            <w:vMerge/>
            <w:tcBorders>
              <w:top w:val="nil"/>
              <w:left w:val="nil"/>
              <w:bottom w:val="nil"/>
              <w:right w:val="nil"/>
            </w:tcBorders>
            <w:tcMar>
              <w:top w:w="11" w:type="dxa"/>
              <w:left w:w="30" w:type="dxa"/>
              <w:bottom w:w="11" w:type="dxa"/>
              <w:right w:w="30" w:type="dxa"/>
            </w:tcMar>
          </w:tcPr>
          <w:p w14:paraId="710F13F5"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98" w:type="pct"/>
            <w:vMerge/>
            <w:tcBorders>
              <w:top w:val="nil"/>
              <w:left w:val="nil"/>
              <w:bottom w:val="nil"/>
              <w:right w:val="nil"/>
            </w:tcBorders>
            <w:tcMar>
              <w:top w:w="11" w:type="dxa"/>
              <w:left w:w="30" w:type="dxa"/>
              <w:bottom w:w="11" w:type="dxa"/>
              <w:right w:w="30" w:type="dxa"/>
            </w:tcMar>
          </w:tcPr>
          <w:p w14:paraId="6A7D9390"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nil"/>
              <w:left w:val="single" w:sz="4" w:space="0" w:color="auto"/>
              <w:bottom w:val="nil"/>
              <w:right w:val="nil"/>
            </w:tcBorders>
            <w:tcMar>
              <w:top w:w="11" w:type="dxa"/>
              <w:left w:w="30" w:type="dxa"/>
              <w:bottom w:w="11" w:type="dxa"/>
              <w:right w:w="30" w:type="dxa"/>
            </w:tcMar>
          </w:tcPr>
          <w:p w14:paraId="6E92FB5D"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14"/>
                <w:szCs w:val="24"/>
              </w:rPr>
            </w:pPr>
            <w:r w:rsidRPr="00855428">
              <w:rPr>
                <w:rFonts w:ascii="Arial" w:eastAsia="Times New Roman" w:hAnsi="Arial"/>
                <w:sz w:val="14"/>
                <w:szCs w:val="24"/>
              </w:rPr>
              <w:t>e) Variazione accantonamenti effettuata in sede di rendiconto (+) / (</w:t>
            </w:r>
            <w:proofErr w:type="gramStart"/>
            <w:r w:rsidRPr="00855428">
              <w:rPr>
                <w:rFonts w:ascii="Arial" w:eastAsia="Times New Roman" w:hAnsi="Arial"/>
                <w:sz w:val="14"/>
                <w:szCs w:val="24"/>
              </w:rPr>
              <w:t>-)</w:t>
            </w:r>
            <w:r w:rsidRPr="00855428">
              <w:rPr>
                <w:rFonts w:ascii="Arial" w:eastAsia="Times New Roman" w:hAnsi="Arial"/>
                <w:sz w:val="14"/>
                <w:szCs w:val="24"/>
                <w:vertAlign w:val="superscript"/>
              </w:rPr>
              <w:t>(</w:t>
            </w:r>
            <w:proofErr w:type="gramEnd"/>
            <w:r w:rsidRPr="00855428">
              <w:rPr>
                <w:rFonts w:ascii="Arial" w:eastAsia="Times New Roman" w:hAnsi="Arial"/>
                <w:sz w:val="14"/>
                <w:szCs w:val="24"/>
                <w:vertAlign w:val="superscript"/>
              </w:rPr>
              <w:t>10)</w:t>
            </w:r>
          </w:p>
        </w:tc>
        <w:tc>
          <w:tcPr>
            <w:tcW w:w="490" w:type="pct"/>
            <w:tcBorders>
              <w:top w:val="nil"/>
              <w:left w:val="single" w:sz="4" w:space="0" w:color="auto"/>
              <w:bottom w:val="nil"/>
              <w:right w:val="single" w:sz="4" w:space="0" w:color="auto"/>
            </w:tcBorders>
            <w:tcMar>
              <w:top w:w="11" w:type="dxa"/>
              <w:left w:w="30" w:type="dxa"/>
              <w:bottom w:w="11" w:type="dxa"/>
              <w:right w:w="30" w:type="dxa"/>
            </w:tcMar>
          </w:tcPr>
          <w:p w14:paraId="17C208E3"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-42.836,77</w:t>
            </w:r>
          </w:p>
        </w:tc>
        <w:tc>
          <w:tcPr>
            <w:tcW w:w="490" w:type="pct"/>
            <w:tcBorders>
              <w:top w:val="nil"/>
              <w:left w:val="single" w:sz="4" w:space="0" w:color="auto"/>
              <w:bottom w:val="nil"/>
              <w:right w:val="nil"/>
            </w:tcBorders>
            <w:tcMar>
              <w:top w:w="11" w:type="dxa"/>
              <w:left w:w="30" w:type="dxa"/>
              <w:bottom w:w="11" w:type="dxa"/>
              <w:right w:w="30" w:type="dxa"/>
            </w:tcMar>
          </w:tcPr>
          <w:p w14:paraId="09DBA7BD"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r>
      <w:tr w:rsidR="00855428" w:rsidRPr="00855428" w14:paraId="7F2DEB2D" w14:textId="77777777" w:rsidTr="00855428">
        <w:tc>
          <w:tcPr>
            <w:tcW w:w="2353" w:type="pct"/>
            <w:gridSpan w:val="3"/>
            <w:vMerge/>
            <w:tcBorders>
              <w:top w:val="nil"/>
              <w:left w:val="nil"/>
              <w:bottom w:val="nil"/>
              <w:right w:val="nil"/>
            </w:tcBorders>
            <w:tcMar>
              <w:top w:w="11" w:type="dxa"/>
              <w:left w:w="30" w:type="dxa"/>
              <w:bottom w:w="11" w:type="dxa"/>
              <w:right w:w="30" w:type="dxa"/>
            </w:tcMar>
          </w:tcPr>
          <w:p w14:paraId="0EC412BB"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98" w:type="pct"/>
            <w:vMerge/>
            <w:tcBorders>
              <w:top w:val="nil"/>
              <w:left w:val="nil"/>
              <w:bottom w:val="nil"/>
              <w:right w:val="nil"/>
            </w:tcBorders>
            <w:tcMar>
              <w:top w:w="11" w:type="dxa"/>
              <w:left w:w="30" w:type="dxa"/>
              <w:bottom w:w="11" w:type="dxa"/>
              <w:right w:w="30" w:type="dxa"/>
            </w:tcMar>
          </w:tcPr>
          <w:p w14:paraId="130F3866"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c>
          <w:tcPr>
            <w:tcW w:w="1569" w:type="pct"/>
            <w:tcBorders>
              <w:top w:val="single" w:sz="4" w:space="0" w:color="auto"/>
              <w:left w:val="single" w:sz="4" w:space="0" w:color="auto"/>
              <w:bottom w:val="single" w:sz="4" w:space="0" w:color="auto"/>
              <w:right w:val="nil"/>
            </w:tcBorders>
            <w:tcMar>
              <w:top w:w="11" w:type="dxa"/>
              <w:left w:w="30" w:type="dxa"/>
              <w:bottom w:w="11" w:type="dxa"/>
              <w:right w:w="30" w:type="dxa"/>
            </w:tcMar>
          </w:tcPr>
          <w:p w14:paraId="49F357D4"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b/>
                <w:sz w:val="14"/>
                <w:szCs w:val="24"/>
              </w:rPr>
            </w:pPr>
            <w:r w:rsidRPr="00855428">
              <w:rPr>
                <w:rFonts w:ascii="Arial" w:eastAsia="Times New Roman" w:hAnsi="Arial"/>
                <w:b/>
                <w:sz w:val="14"/>
                <w:szCs w:val="24"/>
              </w:rPr>
              <w:t>f) Equilibrio complessivo (f=d-e)</w:t>
            </w:r>
          </w:p>
        </w:tc>
        <w:tc>
          <w:tcPr>
            <w:tcW w:w="490" w:type="pct"/>
            <w:tcBorders>
              <w:top w:val="single" w:sz="4" w:space="0" w:color="auto"/>
              <w:left w:val="single" w:sz="4" w:space="0" w:color="auto"/>
              <w:bottom w:val="single" w:sz="4" w:space="0" w:color="auto"/>
              <w:right w:val="nil"/>
            </w:tcBorders>
            <w:tcMar>
              <w:top w:w="11" w:type="dxa"/>
              <w:left w:w="30" w:type="dxa"/>
              <w:bottom w:w="11" w:type="dxa"/>
              <w:right w:w="30" w:type="dxa"/>
            </w:tcMar>
          </w:tcPr>
          <w:p w14:paraId="177D3164"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r w:rsidRPr="00855428">
              <w:rPr>
                <w:rFonts w:ascii="Arial" w:eastAsia="Times New Roman" w:hAnsi="Arial"/>
                <w:sz w:val="14"/>
                <w:szCs w:val="24"/>
              </w:rPr>
              <w:t>316.524,25</w:t>
            </w:r>
          </w:p>
        </w:tc>
        <w:tc>
          <w:tcPr>
            <w:tcW w:w="490" w:type="pct"/>
            <w:tcBorders>
              <w:top w:val="nil"/>
              <w:left w:val="single" w:sz="4" w:space="0" w:color="auto"/>
              <w:bottom w:val="nil"/>
              <w:right w:val="nil"/>
            </w:tcBorders>
            <w:tcMar>
              <w:top w:w="11" w:type="dxa"/>
              <w:left w:w="30" w:type="dxa"/>
              <w:bottom w:w="11" w:type="dxa"/>
              <w:right w:w="30" w:type="dxa"/>
            </w:tcMar>
          </w:tcPr>
          <w:p w14:paraId="38DC86D8"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14"/>
                <w:szCs w:val="24"/>
              </w:rPr>
            </w:pPr>
          </w:p>
        </w:tc>
      </w:tr>
      <w:tr w:rsidR="00855428" w:rsidRPr="00855428" w14:paraId="20EC2B27" w14:textId="77777777" w:rsidTr="00855428">
        <w:tc>
          <w:tcPr>
            <w:tcW w:w="2353" w:type="pct"/>
            <w:gridSpan w:val="3"/>
            <w:vMerge/>
            <w:tcBorders>
              <w:top w:val="nil"/>
              <w:left w:val="nil"/>
              <w:bottom w:val="nil"/>
              <w:right w:val="nil"/>
            </w:tcBorders>
            <w:tcMar>
              <w:top w:w="11" w:type="dxa"/>
              <w:left w:w="30" w:type="dxa"/>
              <w:bottom w:w="11" w:type="dxa"/>
              <w:right w:w="30" w:type="dxa"/>
            </w:tcMar>
          </w:tcPr>
          <w:p w14:paraId="1FA40DF8"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4"/>
                <w:szCs w:val="24"/>
              </w:rPr>
            </w:pPr>
          </w:p>
        </w:tc>
        <w:tc>
          <w:tcPr>
            <w:tcW w:w="98" w:type="pct"/>
            <w:vMerge/>
            <w:tcBorders>
              <w:top w:val="nil"/>
              <w:left w:val="nil"/>
              <w:bottom w:val="nil"/>
              <w:right w:val="nil"/>
            </w:tcBorders>
            <w:tcMar>
              <w:top w:w="11" w:type="dxa"/>
              <w:left w:w="30" w:type="dxa"/>
              <w:bottom w:w="11" w:type="dxa"/>
              <w:right w:w="30" w:type="dxa"/>
            </w:tcMar>
          </w:tcPr>
          <w:p w14:paraId="73B896DE"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4"/>
                <w:szCs w:val="24"/>
              </w:rPr>
            </w:pPr>
          </w:p>
        </w:tc>
        <w:tc>
          <w:tcPr>
            <w:tcW w:w="1569" w:type="pct"/>
            <w:tcBorders>
              <w:top w:val="single" w:sz="4" w:space="0" w:color="auto"/>
              <w:left w:val="nil"/>
              <w:bottom w:val="nil"/>
              <w:right w:val="nil"/>
            </w:tcBorders>
            <w:tcMar>
              <w:top w:w="11" w:type="dxa"/>
              <w:left w:w="30" w:type="dxa"/>
              <w:bottom w:w="11" w:type="dxa"/>
              <w:right w:w="30" w:type="dxa"/>
            </w:tcMar>
          </w:tcPr>
          <w:p w14:paraId="0B80B032" w14:textId="77777777" w:rsidR="00855428" w:rsidRPr="00855428" w:rsidRDefault="00855428" w:rsidP="00855428">
            <w:pPr>
              <w:widowControl w:val="0"/>
              <w:autoSpaceDE w:val="0"/>
              <w:autoSpaceDN w:val="0"/>
              <w:adjustRightInd w:val="0"/>
              <w:spacing w:after="0" w:line="240" w:lineRule="auto"/>
              <w:jc w:val="left"/>
              <w:rPr>
                <w:rFonts w:ascii="Arial" w:eastAsia="Times New Roman" w:hAnsi="Arial"/>
                <w:sz w:val="4"/>
                <w:szCs w:val="24"/>
              </w:rPr>
            </w:pPr>
          </w:p>
        </w:tc>
        <w:tc>
          <w:tcPr>
            <w:tcW w:w="490" w:type="pct"/>
            <w:tcBorders>
              <w:top w:val="single" w:sz="4" w:space="0" w:color="auto"/>
              <w:left w:val="nil"/>
              <w:bottom w:val="nil"/>
              <w:right w:val="nil"/>
            </w:tcBorders>
            <w:tcMar>
              <w:top w:w="11" w:type="dxa"/>
              <w:left w:w="30" w:type="dxa"/>
              <w:bottom w:w="11" w:type="dxa"/>
              <w:right w:w="30" w:type="dxa"/>
            </w:tcMar>
          </w:tcPr>
          <w:p w14:paraId="62F43738"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4"/>
                <w:szCs w:val="24"/>
              </w:rPr>
            </w:pPr>
          </w:p>
        </w:tc>
        <w:tc>
          <w:tcPr>
            <w:tcW w:w="490" w:type="pct"/>
            <w:tcBorders>
              <w:top w:val="nil"/>
              <w:left w:val="nil"/>
              <w:bottom w:val="nil"/>
              <w:right w:val="nil"/>
            </w:tcBorders>
            <w:tcMar>
              <w:top w:w="11" w:type="dxa"/>
              <w:left w:w="30" w:type="dxa"/>
              <w:bottom w:w="11" w:type="dxa"/>
              <w:right w:w="30" w:type="dxa"/>
            </w:tcMar>
          </w:tcPr>
          <w:p w14:paraId="4DF73D01" w14:textId="77777777" w:rsidR="00855428" w:rsidRPr="00855428" w:rsidRDefault="00855428" w:rsidP="00855428">
            <w:pPr>
              <w:widowControl w:val="0"/>
              <w:autoSpaceDE w:val="0"/>
              <w:autoSpaceDN w:val="0"/>
              <w:adjustRightInd w:val="0"/>
              <w:spacing w:after="0" w:line="240" w:lineRule="auto"/>
              <w:jc w:val="right"/>
              <w:rPr>
                <w:rFonts w:ascii="Arial" w:eastAsia="Times New Roman" w:hAnsi="Arial"/>
                <w:sz w:val="4"/>
                <w:szCs w:val="24"/>
              </w:rPr>
            </w:pPr>
          </w:p>
        </w:tc>
      </w:tr>
    </w:tbl>
    <w:p w14:paraId="0E6BA729" w14:textId="522404B4" w:rsidR="00855428" w:rsidRPr="00855428" w:rsidRDefault="00855428" w:rsidP="00855428">
      <w:pPr>
        <w:sectPr w:rsidR="00855428" w:rsidRPr="00855428" w:rsidSect="005D43EA">
          <w:pgSz w:w="16839" w:h="11907" w:orient="landscape"/>
          <w:pgMar w:top="776" w:right="1418" w:bottom="1082" w:left="1418" w:header="709" w:footer="709" w:gutter="0"/>
          <w:pgNumType w:start="0"/>
          <w:cols w:space="720"/>
          <w:titlePg/>
          <w:docGrid w:linePitch="360"/>
        </w:sectPr>
      </w:pPr>
    </w:p>
    <w:p w14:paraId="21C40A95" w14:textId="4193BB6C" w:rsidR="00BB4A17" w:rsidRPr="007F730A" w:rsidRDefault="004844B9" w:rsidP="00BB4A17">
      <w:pPr>
        <w:pStyle w:val="Titolo1"/>
        <w:rPr>
          <w:rFonts w:ascii="Georgia" w:hAnsi="Georgia"/>
          <w:b/>
        </w:rPr>
      </w:pPr>
      <w:bookmarkStart w:id="2" w:name="_Toc85011389"/>
      <w:r w:rsidRPr="007F730A">
        <w:rPr>
          <w:rFonts w:ascii="Georgia" w:hAnsi="Georgia"/>
          <w:b/>
        </w:rPr>
        <w:lastRenderedPageBreak/>
        <w:t>PRINCIPALI VOCI DEL CONTO DEL BILANCIO</w:t>
      </w:r>
      <w:bookmarkEnd w:id="2"/>
    </w:p>
    <w:p w14:paraId="78D6C22E" w14:textId="77777777" w:rsidR="00BB4A17" w:rsidRPr="007F730A" w:rsidRDefault="00BB4A17" w:rsidP="008B0AE6">
      <w:pPr>
        <w:pStyle w:val="Titolo2"/>
        <w:rPr>
          <w:rFonts w:ascii="Georgia" w:hAnsi="Georgia"/>
        </w:rPr>
      </w:pPr>
    </w:p>
    <w:p w14:paraId="00CD92E4" w14:textId="636B64F6" w:rsidR="002A3247" w:rsidRPr="007F730A" w:rsidRDefault="002A3247" w:rsidP="005C25B0">
      <w:pPr>
        <w:pStyle w:val="Titolo2"/>
        <w:rPr>
          <w:color w:val="0000FF"/>
        </w:rPr>
      </w:pPr>
      <w:bookmarkStart w:id="3" w:name="_Toc85011390"/>
      <w:r w:rsidRPr="007F730A">
        <w:t xml:space="preserve">ANALISI </w:t>
      </w:r>
      <w:r w:rsidRPr="005C25B0">
        <w:t>DELLA</w:t>
      </w:r>
      <w:r w:rsidRPr="007F730A">
        <w:t xml:space="preserve"> GESTIONE FINANZIARIA DI COMPETENZA</w:t>
      </w:r>
      <w:bookmarkEnd w:id="3"/>
    </w:p>
    <w:p w14:paraId="6988F065" w14:textId="7589234F" w:rsidR="002A3247" w:rsidRPr="00C73120" w:rsidRDefault="002A3247" w:rsidP="002A3247">
      <w:pPr>
        <w:autoSpaceDE w:val="0"/>
        <w:autoSpaceDN w:val="0"/>
        <w:adjustRightInd w:val="0"/>
        <w:rPr>
          <w:color w:val="000000"/>
        </w:rPr>
      </w:pPr>
      <w:r w:rsidRPr="007F730A">
        <w:rPr>
          <w:color w:val="000000"/>
        </w:rPr>
        <w:t xml:space="preserve">Il risultato della gestione finanziaria di competenza, evidenziato nella tabella sotto riportata, viene calcolato raffrontando il totale degli accertamenti delle entrate di competenza con il totale degli impegni delle spese di competenza, tenendo conto che le entrate sono influenzate, altresì, dall’applicazione dell’avanzo di amministrazione applicato al bilancio di previsione </w:t>
      </w:r>
      <w:r w:rsidR="007C2E53">
        <w:rPr>
          <w:color w:val="000000"/>
        </w:rPr>
        <w:t>202</w:t>
      </w:r>
      <w:r w:rsidR="009D4501">
        <w:rPr>
          <w:color w:val="000000"/>
        </w:rPr>
        <w:t>1</w:t>
      </w:r>
      <w:r w:rsidRPr="007F730A">
        <w:rPr>
          <w:color w:val="000000"/>
        </w:rPr>
        <w:t xml:space="preserve"> e del fondo pluriennale vincolato </w:t>
      </w:r>
      <w:r w:rsidRPr="00C73120">
        <w:rPr>
          <w:color w:val="000000"/>
        </w:rPr>
        <w:t>iscritto in entrata al quale viene sottratto quello iscritto in spesa.</w:t>
      </w:r>
    </w:p>
    <w:p w14:paraId="23BB3FC6" w14:textId="066C2A72" w:rsidR="002A3247" w:rsidRPr="00C73120" w:rsidRDefault="002A3247" w:rsidP="002A3247">
      <w:pPr>
        <w:autoSpaceDE w:val="0"/>
        <w:autoSpaceDN w:val="0"/>
        <w:adjustRightInd w:val="0"/>
        <w:rPr>
          <w:color w:val="000000"/>
        </w:rPr>
      </w:pPr>
      <w:r w:rsidRPr="00C73120">
        <w:rPr>
          <w:color w:val="000000"/>
        </w:rPr>
        <w:t>Il risultato è pertanto il seguente</w:t>
      </w:r>
      <w:r w:rsidR="00C375BF" w:rsidRPr="00C73120">
        <w:rPr>
          <w:color w:val="000000"/>
        </w:rPr>
        <w:t>:</w:t>
      </w:r>
    </w:p>
    <w:tbl>
      <w:tblPr>
        <w:tblW w:w="7371" w:type="dxa"/>
        <w:tblCellMar>
          <w:left w:w="70" w:type="dxa"/>
          <w:right w:w="70" w:type="dxa"/>
        </w:tblCellMar>
        <w:tblLook w:val="04A0" w:firstRow="1" w:lastRow="0" w:firstColumn="1" w:lastColumn="0" w:noHBand="0" w:noVBand="1"/>
      </w:tblPr>
      <w:tblGrid>
        <w:gridCol w:w="3292"/>
        <w:gridCol w:w="1499"/>
        <w:gridCol w:w="2680"/>
      </w:tblGrid>
      <w:tr w:rsidR="0074471D" w14:paraId="54867B0F" w14:textId="77777777" w:rsidTr="00FD5EBE">
        <w:trPr>
          <w:trHeight w:val="20"/>
        </w:trPr>
        <w:tc>
          <w:tcPr>
            <w:tcW w:w="3248" w:type="dxa"/>
            <w:tcBorders>
              <w:top w:val="nil"/>
              <w:left w:val="nil"/>
              <w:bottom w:val="nil"/>
              <w:right w:val="nil"/>
            </w:tcBorders>
            <w:shd w:val="clear" w:color="000000" w:fill="FFFFFF"/>
            <w:noWrap/>
            <w:vAlign w:val="center"/>
            <w:hideMark/>
          </w:tcPr>
          <w:p w14:paraId="72F984AB" w14:textId="77777777" w:rsidR="0074471D" w:rsidRDefault="0074471D">
            <w:pPr>
              <w:spacing w:after="0" w:line="240" w:lineRule="auto"/>
              <w:rPr>
                <w:rFonts w:cs="Calibri"/>
                <w:color w:val="000000"/>
              </w:rPr>
            </w:pPr>
            <w:r>
              <w:rPr>
                <w:rFonts w:cs="Calibri"/>
                <w:color w:val="000000"/>
              </w:rPr>
              <w:t>Totale accertamenti</w:t>
            </w:r>
          </w:p>
        </w:tc>
        <w:tc>
          <w:tcPr>
            <w:tcW w:w="1479" w:type="dxa"/>
            <w:tcBorders>
              <w:top w:val="nil"/>
              <w:left w:val="nil"/>
              <w:bottom w:val="nil"/>
              <w:right w:val="nil"/>
            </w:tcBorders>
            <w:shd w:val="clear" w:color="000000" w:fill="FFFFFF"/>
            <w:noWrap/>
            <w:vAlign w:val="center"/>
            <w:hideMark/>
          </w:tcPr>
          <w:p w14:paraId="696399CA" w14:textId="77777777" w:rsidR="0074471D" w:rsidRDefault="0074471D">
            <w:pPr>
              <w:jc w:val="center"/>
              <w:rPr>
                <w:rFonts w:cs="Calibri"/>
                <w:color w:val="000000"/>
              </w:rPr>
            </w:pPr>
            <w:r>
              <w:rPr>
                <w:rFonts w:cs="Calibri"/>
                <w:color w:val="000000"/>
              </w:rPr>
              <w:t>(+)</w:t>
            </w:r>
          </w:p>
        </w:tc>
        <w:tc>
          <w:tcPr>
            <w:tcW w:w="2644" w:type="dxa"/>
            <w:tcBorders>
              <w:top w:val="nil"/>
              <w:left w:val="nil"/>
              <w:bottom w:val="nil"/>
              <w:right w:val="nil"/>
            </w:tcBorders>
            <w:shd w:val="clear" w:color="000000" w:fill="FFFFFF"/>
            <w:noWrap/>
            <w:vAlign w:val="center"/>
            <w:hideMark/>
          </w:tcPr>
          <w:p w14:paraId="2D0FDC63" w14:textId="2F7B6EFE" w:rsidR="0074471D" w:rsidRDefault="00C33B8C">
            <w:pPr>
              <w:jc w:val="right"/>
              <w:rPr>
                <w:rFonts w:cs="Calibri"/>
                <w:color w:val="000000"/>
              </w:rPr>
            </w:pPr>
            <w:r>
              <w:rPr>
                <w:rFonts w:cs="Calibri"/>
                <w:color w:val="000000"/>
              </w:rPr>
              <w:t xml:space="preserve">€ </w:t>
            </w:r>
            <w:r w:rsidR="00A64F8E" w:rsidRPr="00A64F8E">
              <w:rPr>
                <w:rFonts w:cs="Calibri"/>
                <w:color w:val="000000"/>
              </w:rPr>
              <w:t>1.269.482,90</w:t>
            </w:r>
          </w:p>
        </w:tc>
      </w:tr>
      <w:tr w:rsidR="0074471D" w14:paraId="2B19BFA1" w14:textId="77777777" w:rsidTr="00FD5EBE">
        <w:trPr>
          <w:trHeight w:val="20"/>
        </w:trPr>
        <w:tc>
          <w:tcPr>
            <w:tcW w:w="3248" w:type="dxa"/>
            <w:tcBorders>
              <w:top w:val="nil"/>
              <w:left w:val="nil"/>
              <w:bottom w:val="nil"/>
              <w:right w:val="nil"/>
            </w:tcBorders>
            <w:shd w:val="clear" w:color="000000" w:fill="FFFFFF"/>
            <w:noWrap/>
            <w:vAlign w:val="center"/>
            <w:hideMark/>
          </w:tcPr>
          <w:p w14:paraId="462BD806" w14:textId="77777777" w:rsidR="0074471D" w:rsidRDefault="0074471D">
            <w:pPr>
              <w:rPr>
                <w:rFonts w:cs="Calibri"/>
                <w:color w:val="000000"/>
              </w:rPr>
            </w:pPr>
            <w:r>
              <w:rPr>
                <w:rFonts w:cs="Calibri"/>
                <w:color w:val="000000"/>
              </w:rPr>
              <w:t>Totale impegni</w:t>
            </w:r>
          </w:p>
        </w:tc>
        <w:tc>
          <w:tcPr>
            <w:tcW w:w="1479" w:type="dxa"/>
            <w:tcBorders>
              <w:top w:val="nil"/>
              <w:left w:val="nil"/>
              <w:bottom w:val="nil"/>
              <w:right w:val="nil"/>
            </w:tcBorders>
            <w:shd w:val="clear" w:color="000000" w:fill="FFFFFF"/>
            <w:noWrap/>
            <w:vAlign w:val="center"/>
            <w:hideMark/>
          </w:tcPr>
          <w:p w14:paraId="1B0B3566" w14:textId="77777777" w:rsidR="0074471D" w:rsidRDefault="0074471D">
            <w:pPr>
              <w:jc w:val="center"/>
              <w:rPr>
                <w:rFonts w:cs="Calibri"/>
                <w:color w:val="000000"/>
              </w:rPr>
            </w:pPr>
            <w:r>
              <w:rPr>
                <w:rFonts w:cs="Calibri"/>
                <w:color w:val="000000"/>
              </w:rPr>
              <w:t>(-)</w:t>
            </w:r>
          </w:p>
        </w:tc>
        <w:tc>
          <w:tcPr>
            <w:tcW w:w="2644" w:type="dxa"/>
            <w:tcBorders>
              <w:top w:val="nil"/>
              <w:left w:val="nil"/>
              <w:bottom w:val="nil"/>
              <w:right w:val="nil"/>
            </w:tcBorders>
            <w:shd w:val="clear" w:color="000000" w:fill="FFFFFF"/>
            <w:noWrap/>
            <w:vAlign w:val="center"/>
            <w:hideMark/>
          </w:tcPr>
          <w:p w14:paraId="180C4E04" w14:textId="6D0BF704" w:rsidR="0074471D" w:rsidRDefault="00C33B8C">
            <w:pPr>
              <w:jc w:val="right"/>
              <w:rPr>
                <w:rFonts w:cs="Calibri"/>
                <w:color w:val="000000"/>
              </w:rPr>
            </w:pPr>
            <w:r>
              <w:rPr>
                <w:rFonts w:cs="Calibri"/>
                <w:color w:val="000000"/>
              </w:rPr>
              <w:t xml:space="preserve">€ </w:t>
            </w:r>
            <w:r w:rsidR="004010D5" w:rsidRPr="004010D5">
              <w:rPr>
                <w:rFonts w:cs="Calibri"/>
                <w:color w:val="000000"/>
              </w:rPr>
              <w:t>1.175.346,77</w:t>
            </w:r>
          </w:p>
        </w:tc>
      </w:tr>
      <w:tr w:rsidR="0074471D" w14:paraId="30324B54" w14:textId="77777777" w:rsidTr="00FD5EBE">
        <w:trPr>
          <w:trHeight w:val="20"/>
        </w:trPr>
        <w:tc>
          <w:tcPr>
            <w:tcW w:w="3248" w:type="dxa"/>
            <w:tcBorders>
              <w:top w:val="nil"/>
              <w:left w:val="nil"/>
              <w:bottom w:val="nil"/>
              <w:right w:val="nil"/>
            </w:tcBorders>
            <w:shd w:val="clear" w:color="000000" w:fill="FFFFFF"/>
            <w:noWrap/>
            <w:vAlign w:val="center"/>
            <w:hideMark/>
          </w:tcPr>
          <w:p w14:paraId="15D9449B" w14:textId="77777777" w:rsidR="0074471D" w:rsidRDefault="0074471D">
            <w:pPr>
              <w:rPr>
                <w:rFonts w:cs="Calibri"/>
                <w:color w:val="000000"/>
              </w:rPr>
            </w:pPr>
            <w:r>
              <w:rPr>
                <w:rFonts w:cs="Calibri"/>
                <w:color w:val="000000"/>
              </w:rPr>
              <w:t>Avanzo di gestione</w:t>
            </w:r>
          </w:p>
        </w:tc>
        <w:tc>
          <w:tcPr>
            <w:tcW w:w="1479" w:type="dxa"/>
            <w:tcBorders>
              <w:top w:val="nil"/>
              <w:left w:val="nil"/>
              <w:bottom w:val="nil"/>
              <w:right w:val="nil"/>
            </w:tcBorders>
            <w:shd w:val="clear" w:color="000000" w:fill="FFFFFF"/>
            <w:noWrap/>
            <w:vAlign w:val="center"/>
            <w:hideMark/>
          </w:tcPr>
          <w:p w14:paraId="4B299BDD" w14:textId="77777777" w:rsidR="0074471D" w:rsidRDefault="0074471D">
            <w:pPr>
              <w:jc w:val="center"/>
              <w:rPr>
                <w:rFonts w:cs="Calibri"/>
                <w:color w:val="000000"/>
              </w:rPr>
            </w:pPr>
            <w:r>
              <w:rPr>
                <w:rFonts w:cs="Calibri"/>
                <w:color w:val="000000"/>
              </w:rPr>
              <w:t>(=)</w:t>
            </w:r>
          </w:p>
        </w:tc>
        <w:tc>
          <w:tcPr>
            <w:tcW w:w="2644" w:type="dxa"/>
            <w:tcBorders>
              <w:top w:val="nil"/>
              <w:left w:val="nil"/>
              <w:bottom w:val="nil"/>
              <w:right w:val="nil"/>
            </w:tcBorders>
            <w:shd w:val="clear" w:color="000000" w:fill="FFFFFF"/>
            <w:noWrap/>
            <w:vAlign w:val="center"/>
            <w:hideMark/>
          </w:tcPr>
          <w:p w14:paraId="164D57E9" w14:textId="51226F33" w:rsidR="0074471D" w:rsidRPr="00635587" w:rsidRDefault="00C33B8C" w:rsidP="00635587">
            <w:pPr>
              <w:spacing w:after="0" w:line="240" w:lineRule="auto"/>
              <w:jc w:val="right"/>
              <w:rPr>
                <w:rFonts w:ascii="Calibri" w:hAnsi="Calibri" w:cs="Calibri"/>
                <w:color w:val="000000"/>
                <w:sz w:val="22"/>
                <w:szCs w:val="22"/>
              </w:rPr>
            </w:pPr>
            <w:r>
              <w:rPr>
                <w:rFonts w:ascii="Calibri" w:hAnsi="Calibri" w:cs="Calibri"/>
                <w:color w:val="000000"/>
                <w:sz w:val="22"/>
                <w:szCs w:val="22"/>
              </w:rPr>
              <w:t xml:space="preserve">€ </w:t>
            </w:r>
            <w:r w:rsidR="00FD5EBE" w:rsidRPr="00FD5EBE">
              <w:rPr>
                <w:rFonts w:ascii="Calibri" w:hAnsi="Calibri" w:cs="Calibri"/>
                <w:color w:val="000000"/>
                <w:sz w:val="22"/>
                <w:szCs w:val="22"/>
              </w:rPr>
              <w:t>94.136,13</w:t>
            </w:r>
          </w:p>
        </w:tc>
      </w:tr>
      <w:tr w:rsidR="0074471D" w14:paraId="145CD8AD" w14:textId="77777777" w:rsidTr="00FD5EBE">
        <w:trPr>
          <w:trHeight w:val="20"/>
        </w:trPr>
        <w:tc>
          <w:tcPr>
            <w:tcW w:w="3248" w:type="dxa"/>
            <w:tcBorders>
              <w:top w:val="nil"/>
              <w:left w:val="nil"/>
              <w:bottom w:val="nil"/>
              <w:right w:val="nil"/>
            </w:tcBorders>
            <w:shd w:val="clear" w:color="000000" w:fill="FFFFFF"/>
            <w:noWrap/>
            <w:vAlign w:val="center"/>
            <w:hideMark/>
          </w:tcPr>
          <w:p w14:paraId="1480AC83" w14:textId="77777777" w:rsidR="0074471D" w:rsidRDefault="0074471D">
            <w:pPr>
              <w:rPr>
                <w:rFonts w:cs="Calibri"/>
                <w:color w:val="000000"/>
              </w:rPr>
            </w:pPr>
            <w:r>
              <w:rPr>
                <w:rFonts w:cs="Calibri"/>
                <w:color w:val="000000"/>
              </w:rPr>
              <w:t>FPV corrente</w:t>
            </w:r>
          </w:p>
        </w:tc>
        <w:tc>
          <w:tcPr>
            <w:tcW w:w="1479" w:type="dxa"/>
            <w:tcBorders>
              <w:top w:val="nil"/>
              <w:left w:val="nil"/>
              <w:bottom w:val="nil"/>
              <w:right w:val="nil"/>
            </w:tcBorders>
            <w:shd w:val="clear" w:color="000000" w:fill="FFFFFF"/>
            <w:noWrap/>
            <w:vAlign w:val="center"/>
            <w:hideMark/>
          </w:tcPr>
          <w:p w14:paraId="2766CCA6" w14:textId="77777777" w:rsidR="0074471D" w:rsidRDefault="0074471D">
            <w:pPr>
              <w:jc w:val="center"/>
              <w:rPr>
                <w:rFonts w:cs="Calibri"/>
                <w:color w:val="000000"/>
              </w:rPr>
            </w:pPr>
            <w:r>
              <w:rPr>
                <w:rFonts w:cs="Calibri"/>
                <w:color w:val="000000"/>
              </w:rPr>
              <w:t>(+)</w:t>
            </w:r>
          </w:p>
        </w:tc>
        <w:tc>
          <w:tcPr>
            <w:tcW w:w="2644" w:type="dxa"/>
            <w:tcBorders>
              <w:top w:val="nil"/>
              <w:left w:val="nil"/>
              <w:bottom w:val="nil"/>
              <w:right w:val="nil"/>
            </w:tcBorders>
            <w:shd w:val="clear" w:color="000000" w:fill="FFFFFF"/>
            <w:noWrap/>
            <w:vAlign w:val="center"/>
            <w:hideMark/>
          </w:tcPr>
          <w:p w14:paraId="2DC5B27B" w14:textId="28455C97" w:rsidR="0074471D" w:rsidRDefault="0074471D">
            <w:pPr>
              <w:jc w:val="right"/>
              <w:rPr>
                <w:rFonts w:cs="Calibri"/>
                <w:color w:val="000000"/>
              </w:rPr>
            </w:pPr>
            <w:r>
              <w:rPr>
                <w:rFonts w:cs="Calibri"/>
                <w:color w:val="000000"/>
              </w:rPr>
              <w:t xml:space="preserve">€ </w:t>
            </w:r>
            <w:r w:rsidR="007C2E53" w:rsidRPr="007C2E53">
              <w:rPr>
                <w:rFonts w:cs="Calibri"/>
                <w:color w:val="000000"/>
              </w:rPr>
              <w:t>1</w:t>
            </w:r>
            <w:r w:rsidR="00756DF7">
              <w:rPr>
                <w:rFonts w:cs="Calibri"/>
                <w:color w:val="000000"/>
              </w:rPr>
              <w:t>0.150,40</w:t>
            </w:r>
          </w:p>
        </w:tc>
      </w:tr>
      <w:tr w:rsidR="0074471D" w14:paraId="5AC7F9CB" w14:textId="77777777" w:rsidTr="00FD5EBE">
        <w:trPr>
          <w:trHeight w:val="20"/>
        </w:trPr>
        <w:tc>
          <w:tcPr>
            <w:tcW w:w="3248" w:type="dxa"/>
            <w:tcBorders>
              <w:top w:val="nil"/>
              <w:left w:val="nil"/>
              <w:bottom w:val="nil"/>
              <w:right w:val="nil"/>
            </w:tcBorders>
            <w:shd w:val="clear" w:color="000000" w:fill="FFFFFF"/>
            <w:noWrap/>
            <w:vAlign w:val="center"/>
            <w:hideMark/>
          </w:tcPr>
          <w:p w14:paraId="48F11CF8" w14:textId="77777777" w:rsidR="0074471D" w:rsidRDefault="0074471D">
            <w:pPr>
              <w:rPr>
                <w:rFonts w:cs="Calibri"/>
                <w:color w:val="000000"/>
              </w:rPr>
            </w:pPr>
            <w:r>
              <w:rPr>
                <w:rFonts w:cs="Calibri"/>
                <w:color w:val="000000"/>
              </w:rPr>
              <w:t>FPV capitale</w:t>
            </w:r>
          </w:p>
        </w:tc>
        <w:tc>
          <w:tcPr>
            <w:tcW w:w="1479" w:type="dxa"/>
            <w:tcBorders>
              <w:top w:val="nil"/>
              <w:left w:val="nil"/>
              <w:bottom w:val="nil"/>
              <w:right w:val="nil"/>
            </w:tcBorders>
            <w:shd w:val="clear" w:color="000000" w:fill="FFFFFF"/>
            <w:noWrap/>
            <w:vAlign w:val="center"/>
            <w:hideMark/>
          </w:tcPr>
          <w:p w14:paraId="64F131CE" w14:textId="77777777" w:rsidR="0074471D" w:rsidRDefault="0074471D">
            <w:pPr>
              <w:jc w:val="center"/>
              <w:rPr>
                <w:rFonts w:cs="Calibri"/>
                <w:color w:val="000000"/>
              </w:rPr>
            </w:pPr>
            <w:r>
              <w:rPr>
                <w:rFonts w:cs="Calibri"/>
                <w:color w:val="000000"/>
              </w:rPr>
              <w:t>(+)</w:t>
            </w:r>
          </w:p>
        </w:tc>
        <w:tc>
          <w:tcPr>
            <w:tcW w:w="2644" w:type="dxa"/>
            <w:tcBorders>
              <w:top w:val="nil"/>
              <w:left w:val="nil"/>
              <w:bottom w:val="nil"/>
              <w:right w:val="nil"/>
            </w:tcBorders>
            <w:shd w:val="clear" w:color="000000" w:fill="FFFFFF"/>
            <w:noWrap/>
            <w:vAlign w:val="center"/>
            <w:hideMark/>
          </w:tcPr>
          <w:p w14:paraId="14109244" w14:textId="4984A1BF" w:rsidR="0074471D" w:rsidRDefault="0074471D">
            <w:pPr>
              <w:jc w:val="right"/>
              <w:rPr>
                <w:rFonts w:cs="Calibri"/>
                <w:color w:val="000000"/>
              </w:rPr>
            </w:pPr>
            <w:r>
              <w:rPr>
                <w:rFonts w:cs="Calibri"/>
                <w:color w:val="000000"/>
              </w:rPr>
              <w:t xml:space="preserve">€ </w:t>
            </w:r>
            <w:r w:rsidR="00551184">
              <w:rPr>
                <w:rFonts w:cs="Calibri"/>
                <w:color w:val="000000"/>
              </w:rPr>
              <w:t>448.101,57</w:t>
            </w:r>
          </w:p>
        </w:tc>
      </w:tr>
      <w:tr w:rsidR="0074471D" w14:paraId="5E84AA72" w14:textId="77777777" w:rsidTr="00FD5EBE">
        <w:trPr>
          <w:trHeight w:val="20"/>
        </w:trPr>
        <w:tc>
          <w:tcPr>
            <w:tcW w:w="3248" w:type="dxa"/>
            <w:tcBorders>
              <w:top w:val="nil"/>
              <w:left w:val="nil"/>
              <w:bottom w:val="nil"/>
              <w:right w:val="nil"/>
            </w:tcBorders>
            <w:shd w:val="clear" w:color="000000" w:fill="FFFFFF"/>
            <w:noWrap/>
            <w:vAlign w:val="center"/>
            <w:hideMark/>
          </w:tcPr>
          <w:p w14:paraId="44C6B856" w14:textId="6460DDA3" w:rsidR="0074471D" w:rsidRDefault="0074471D">
            <w:pPr>
              <w:rPr>
                <w:rFonts w:cs="Calibri"/>
                <w:color w:val="000000"/>
              </w:rPr>
            </w:pPr>
            <w:r>
              <w:rPr>
                <w:rFonts w:cs="Calibri"/>
                <w:color w:val="000000"/>
              </w:rPr>
              <w:t>A.A. applicato nel 202</w:t>
            </w:r>
            <w:r w:rsidR="00551184">
              <w:rPr>
                <w:rFonts w:cs="Calibri"/>
                <w:color w:val="000000"/>
              </w:rPr>
              <w:t>1</w:t>
            </w:r>
          </w:p>
        </w:tc>
        <w:tc>
          <w:tcPr>
            <w:tcW w:w="1479" w:type="dxa"/>
            <w:tcBorders>
              <w:top w:val="nil"/>
              <w:left w:val="nil"/>
              <w:bottom w:val="nil"/>
              <w:right w:val="nil"/>
            </w:tcBorders>
            <w:shd w:val="clear" w:color="000000" w:fill="FFFFFF"/>
            <w:noWrap/>
            <w:vAlign w:val="center"/>
            <w:hideMark/>
          </w:tcPr>
          <w:p w14:paraId="169AA20C" w14:textId="77777777" w:rsidR="0074471D" w:rsidRDefault="0074471D">
            <w:pPr>
              <w:jc w:val="center"/>
              <w:rPr>
                <w:rFonts w:cs="Calibri"/>
                <w:color w:val="000000"/>
              </w:rPr>
            </w:pPr>
            <w:r>
              <w:rPr>
                <w:rFonts w:cs="Calibri"/>
                <w:color w:val="000000"/>
              </w:rPr>
              <w:t>(+)</w:t>
            </w:r>
          </w:p>
        </w:tc>
        <w:tc>
          <w:tcPr>
            <w:tcW w:w="2644" w:type="dxa"/>
            <w:tcBorders>
              <w:top w:val="nil"/>
              <w:left w:val="nil"/>
              <w:bottom w:val="nil"/>
              <w:right w:val="nil"/>
            </w:tcBorders>
            <w:shd w:val="clear" w:color="000000" w:fill="FFFFFF"/>
            <w:noWrap/>
            <w:vAlign w:val="center"/>
            <w:hideMark/>
          </w:tcPr>
          <w:p w14:paraId="454761ED" w14:textId="068E2EDA" w:rsidR="0074471D" w:rsidRDefault="00AE23A4">
            <w:pPr>
              <w:jc w:val="right"/>
              <w:rPr>
                <w:rFonts w:cs="Calibri"/>
                <w:color w:val="000000"/>
              </w:rPr>
            </w:pPr>
            <w:r w:rsidRPr="00AE23A4">
              <w:rPr>
                <w:rFonts w:cs="Calibri"/>
                <w:color w:val="000000"/>
              </w:rPr>
              <w:t>€ 44.631,02</w:t>
            </w:r>
          </w:p>
        </w:tc>
      </w:tr>
      <w:tr w:rsidR="0074471D" w14:paraId="56FB8204" w14:textId="77777777" w:rsidTr="00FD5EBE">
        <w:trPr>
          <w:trHeight w:val="20"/>
        </w:trPr>
        <w:tc>
          <w:tcPr>
            <w:tcW w:w="3248" w:type="dxa"/>
            <w:tcBorders>
              <w:top w:val="nil"/>
              <w:left w:val="nil"/>
              <w:bottom w:val="nil"/>
              <w:right w:val="nil"/>
            </w:tcBorders>
            <w:shd w:val="clear" w:color="000000" w:fill="FFFFFF"/>
            <w:noWrap/>
            <w:vAlign w:val="center"/>
            <w:hideMark/>
          </w:tcPr>
          <w:p w14:paraId="228BC017" w14:textId="77777777" w:rsidR="0074471D" w:rsidRDefault="0074471D">
            <w:pPr>
              <w:rPr>
                <w:rFonts w:cs="Calibri"/>
                <w:color w:val="000000"/>
              </w:rPr>
            </w:pPr>
            <w:r>
              <w:rPr>
                <w:rFonts w:cs="Calibri"/>
                <w:color w:val="000000"/>
              </w:rPr>
              <w:t>FPV spese</w:t>
            </w:r>
          </w:p>
        </w:tc>
        <w:tc>
          <w:tcPr>
            <w:tcW w:w="1479" w:type="dxa"/>
            <w:tcBorders>
              <w:top w:val="nil"/>
              <w:left w:val="nil"/>
              <w:bottom w:val="nil"/>
              <w:right w:val="nil"/>
            </w:tcBorders>
            <w:shd w:val="clear" w:color="000000" w:fill="FFFFFF"/>
            <w:noWrap/>
            <w:vAlign w:val="center"/>
            <w:hideMark/>
          </w:tcPr>
          <w:p w14:paraId="665502AD" w14:textId="77777777" w:rsidR="0074471D" w:rsidRDefault="0074471D">
            <w:pPr>
              <w:jc w:val="center"/>
              <w:rPr>
                <w:rFonts w:cs="Calibri"/>
                <w:color w:val="000000"/>
              </w:rPr>
            </w:pPr>
            <w:r>
              <w:rPr>
                <w:rFonts w:cs="Calibri"/>
                <w:color w:val="000000"/>
              </w:rPr>
              <w:t>(-)</w:t>
            </w:r>
          </w:p>
        </w:tc>
        <w:tc>
          <w:tcPr>
            <w:tcW w:w="2644" w:type="dxa"/>
            <w:tcBorders>
              <w:top w:val="nil"/>
              <w:left w:val="nil"/>
              <w:bottom w:val="nil"/>
              <w:right w:val="nil"/>
            </w:tcBorders>
            <w:shd w:val="clear" w:color="000000" w:fill="FFFFFF"/>
            <w:noWrap/>
            <w:vAlign w:val="center"/>
            <w:hideMark/>
          </w:tcPr>
          <w:p w14:paraId="66549C42" w14:textId="0BB5D3B1" w:rsidR="0074471D" w:rsidRDefault="0074471D">
            <w:pPr>
              <w:jc w:val="right"/>
              <w:rPr>
                <w:rFonts w:cs="Calibri"/>
                <w:color w:val="000000"/>
              </w:rPr>
            </w:pPr>
            <w:r>
              <w:rPr>
                <w:rFonts w:cs="Calibri"/>
                <w:color w:val="000000"/>
              </w:rPr>
              <w:t>€</w:t>
            </w:r>
            <w:r w:rsidR="0075659F">
              <w:rPr>
                <w:rFonts w:cs="Calibri"/>
                <w:color w:val="000000"/>
              </w:rPr>
              <w:t xml:space="preserve"> </w:t>
            </w:r>
            <w:r w:rsidR="0075659F" w:rsidRPr="0075659F">
              <w:rPr>
                <w:rFonts w:cs="Calibri"/>
                <w:color w:val="000000"/>
              </w:rPr>
              <w:t>273.868,48</w:t>
            </w:r>
            <w:r w:rsidR="00166168">
              <w:rPr>
                <w:rFonts w:cs="Calibri"/>
                <w:color w:val="000000"/>
              </w:rPr>
              <w:t xml:space="preserve"> </w:t>
            </w:r>
          </w:p>
        </w:tc>
      </w:tr>
      <w:tr w:rsidR="0074471D" w14:paraId="692089A7" w14:textId="77777777" w:rsidTr="00FD5EBE">
        <w:trPr>
          <w:trHeight w:val="20"/>
        </w:trPr>
        <w:tc>
          <w:tcPr>
            <w:tcW w:w="7371" w:type="dxa"/>
            <w:gridSpan w:val="3"/>
            <w:tcBorders>
              <w:top w:val="nil"/>
              <w:left w:val="nil"/>
              <w:bottom w:val="nil"/>
              <w:right w:val="nil"/>
            </w:tcBorders>
            <w:shd w:val="clear" w:color="000000" w:fill="FFFFFF"/>
            <w:noWrap/>
            <w:vAlign w:val="center"/>
            <w:hideMark/>
          </w:tcPr>
          <w:p w14:paraId="09B7BED4" w14:textId="77777777" w:rsidR="0074471D" w:rsidRDefault="0074471D">
            <w:pPr>
              <w:jc w:val="center"/>
              <w:rPr>
                <w:rFonts w:cs="Calibri"/>
                <w:color w:val="000000"/>
              </w:rPr>
            </w:pPr>
            <w:r>
              <w:rPr>
                <w:rFonts w:cs="Calibri"/>
                <w:color w:val="000000"/>
              </w:rPr>
              <w:t>_________________________________________________________</w:t>
            </w:r>
          </w:p>
        </w:tc>
      </w:tr>
      <w:tr w:rsidR="0074471D" w14:paraId="5BE6D246" w14:textId="77777777" w:rsidTr="00FD5EBE">
        <w:trPr>
          <w:trHeight w:val="20"/>
        </w:trPr>
        <w:tc>
          <w:tcPr>
            <w:tcW w:w="4727" w:type="dxa"/>
            <w:gridSpan w:val="2"/>
            <w:tcBorders>
              <w:top w:val="nil"/>
              <w:left w:val="nil"/>
              <w:bottom w:val="nil"/>
              <w:right w:val="nil"/>
            </w:tcBorders>
            <w:shd w:val="clear" w:color="000000" w:fill="FFFFFF"/>
            <w:noWrap/>
            <w:vAlign w:val="center"/>
            <w:hideMark/>
          </w:tcPr>
          <w:p w14:paraId="204DC62E" w14:textId="77777777" w:rsidR="0074471D" w:rsidRDefault="0074471D">
            <w:pPr>
              <w:jc w:val="left"/>
              <w:rPr>
                <w:rFonts w:cs="Calibri"/>
                <w:b/>
                <w:bCs/>
                <w:color w:val="000000"/>
              </w:rPr>
            </w:pPr>
            <w:r>
              <w:rPr>
                <w:rFonts w:cs="Calibri"/>
                <w:b/>
                <w:bCs/>
                <w:color w:val="000000"/>
              </w:rPr>
              <w:t>Saldo gestione competenza</w:t>
            </w:r>
          </w:p>
        </w:tc>
        <w:tc>
          <w:tcPr>
            <w:tcW w:w="2644" w:type="dxa"/>
            <w:tcBorders>
              <w:top w:val="nil"/>
              <w:left w:val="nil"/>
              <w:bottom w:val="nil"/>
              <w:right w:val="nil"/>
            </w:tcBorders>
            <w:shd w:val="clear" w:color="000000" w:fill="FFFFFF"/>
            <w:noWrap/>
            <w:vAlign w:val="center"/>
            <w:hideMark/>
          </w:tcPr>
          <w:p w14:paraId="62B88583" w14:textId="1229BD64" w:rsidR="0074471D" w:rsidRDefault="0074471D">
            <w:pPr>
              <w:jc w:val="right"/>
              <w:rPr>
                <w:rFonts w:cs="Calibri"/>
                <w:b/>
                <w:bCs/>
                <w:color w:val="000000"/>
              </w:rPr>
            </w:pPr>
            <w:r>
              <w:rPr>
                <w:rFonts w:cs="Calibri"/>
                <w:b/>
                <w:bCs/>
                <w:color w:val="000000"/>
              </w:rPr>
              <w:t>€</w:t>
            </w:r>
            <w:r w:rsidR="00AB271F">
              <w:rPr>
                <w:rFonts w:cs="Calibri"/>
                <w:b/>
                <w:bCs/>
                <w:color w:val="000000"/>
              </w:rPr>
              <w:t xml:space="preserve"> </w:t>
            </w:r>
            <w:r w:rsidR="00AB271F" w:rsidRPr="00AB271F">
              <w:rPr>
                <w:rFonts w:cs="Calibri"/>
                <w:b/>
                <w:bCs/>
                <w:color w:val="000000"/>
              </w:rPr>
              <w:t>323.150,64</w:t>
            </w:r>
            <w:r>
              <w:rPr>
                <w:rFonts w:cs="Calibri"/>
                <w:b/>
                <w:bCs/>
                <w:color w:val="000000"/>
              </w:rPr>
              <w:t xml:space="preserve"> </w:t>
            </w:r>
          </w:p>
        </w:tc>
      </w:tr>
    </w:tbl>
    <w:p w14:paraId="1C767408" w14:textId="77777777" w:rsidR="002A3247" w:rsidRPr="00C73120" w:rsidRDefault="002A3247" w:rsidP="002A3247">
      <w:pPr>
        <w:autoSpaceDE w:val="0"/>
        <w:autoSpaceDN w:val="0"/>
        <w:adjustRightInd w:val="0"/>
        <w:rPr>
          <w:color w:val="000000"/>
        </w:rPr>
      </w:pPr>
    </w:p>
    <w:p w14:paraId="1B3CFFD9" w14:textId="77777777" w:rsidR="002A3247" w:rsidRPr="007F730A" w:rsidRDefault="002A3247" w:rsidP="002A3247">
      <w:pPr>
        <w:autoSpaceDE w:val="0"/>
        <w:autoSpaceDN w:val="0"/>
        <w:adjustRightInd w:val="0"/>
        <w:rPr>
          <w:rFonts w:cs="Times-Roman"/>
          <w:b/>
          <w:color w:val="000000"/>
        </w:rPr>
      </w:pPr>
    </w:p>
    <w:p w14:paraId="58C2F9D5" w14:textId="1720AAEF" w:rsidR="002A3247" w:rsidRPr="007F730A" w:rsidRDefault="001E39E8" w:rsidP="005C25B0">
      <w:pPr>
        <w:pStyle w:val="Titolo2"/>
      </w:pPr>
      <w:bookmarkStart w:id="4" w:name="_Toc85011391"/>
      <w:r>
        <w:t>E</w:t>
      </w:r>
      <w:r w:rsidR="002A3247" w:rsidRPr="007F730A">
        <w:t>QUILIBRI DI BILANCIO</w:t>
      </w:r>
      <w:bookmarkEnd w:id="4"/>
      <w:r w:rsidR="002A3247" w:rsidRPr="007F730A">
        <w:t xml:space="preserve"> </w:t>
      </w:r>
    </w:p>
    <w:p w14:paraId="0A58DE52" w14:textId="3B355197" w:rsidR="002A3247" w:rsidRPr="007F730A" w:rsidRDefault="002A3247" w:rsidP="002A3247">
      <w:pPr>
        <w:autoSpaceDE w:val="0"/>
        <w:autoSpaceDN w:val="0"/>
        <w:adjustRightInd w:val="0"/>
        <w:rPr>
          <w:color w:val="000000"/>
        </w:rPr>
      </w:pPr>
      <w:r w:rsidRPr="007F730A">
        <w:rPr>
          <w:color w:val="000000"/>
        </w:rPr>
        <w:t>I nuovi equilibri di bilancio ai sensi del D.Lgs. 118/2011, sono indicati nel punto 9.10 del Principio contabile applicato alla programmazione di bilancio e sono così definiti:</w:t>
      </w:r>
    </w:p>
    <w:p w14:paraId="0E55A0A5" w14:textId="77777777" w:rsidR="002A3247" w:rsidRPr="007F730A" w:rsidRDefault="002A3247" w:rsidP="002A3247">
      <w:pPr>
        <w:autoSpaceDE w:val="0"/>
        <w:autoSpaceDN w:val="0"/>
        <w:adjustRightInd w:val="0"/>
        <w:rPr>
          <w:bCs/>
          <w:iCs/>
        </w:rPr>
      </w:pPr>
      <w:r w:rsidRPr="007F730A">
        <w:rPr>
          <w:bCs/>
          <w:iCs/>
        </w:rPr>
        <w:t>Il prospetto degli equilibri di bilancio consente di verificare gli equilibri interni al bilancio di previsione per ciascuno degli esercizi in cui è articolato.</w:t>
      </w:r>
    </w:p>
    <w:p w14:paraId="06009DE8" w14:textId="77777777" w:rsidR="002A3247" w:rsidRPr="007F730A" w:rsidRDefault="002A3247" w:rsidP="002A3247">
      <w:pPr>
        <w:autoSpaceDE w:val="0"/>
        <w:autoSpaceDN w:val="0"/>
        <w:adjustRightInd w:val="0"/>
        <w:rPr>
          <w:bCs/>
          <w:iCs/>
        </w:rPr>
      </w:pPr>
      <w:r w:rsidRPr="007F730A">
        <w:rPr>
          <w:bCs/>
          <w:iCs/>
        </w:rPr>
        <w:t>Infatti, il bilancio di previsione, oltre ad essere deliberato in pareggio finanziario di competenza tra tutte le entrate e le spese, comprensivo dell'utilizzo dell'avanzo di amministrazione o del recupero del disavanzo di amministrazione e degli utilizzi del fondo pluriennale vincolato, e a garantire un fondo di cassa finale non negativo, deve prevedere:</w:t>
      </w:r>
    </w:p>
    <w:p w14:paraId="60B67717" w14:textId="77777777" w:rsidR="002A3247" w:rsidRPr="007F730A" w:rsidRDefault="002A3247" w:rsidP="002A3247">
      <w:pPr>
        <w:autoSpaceDE w:val="0"/>
        <w:autoSpaceDN w:val="0"/>
        <w:adjustRightInd w:val="0"/>
        <w:rPr>
          <w:bCs/>
          <w:iCs/>
        </w:rPr>
      </w:pPr>
      <w:r w:rsidRPr="007F730A">
        <w:rPr>
          <w:bCs/>
          <w:iCs/>
        </w:rPr>
        <w:t xml:space="preserve">- </w:t>
      </w:r>
      <w:r w:rsidRPr="007F730A">
        <w:rPr>
          <w:b/>
          <w:bCs/>
          <w:iCs/>
          <w:u w:val="single"/>
        </w:rPr>
        <w:t>l'equilibrio di parte corrente</w:t>
      </w:r>
      <w:r w:rsidRPr="007F730A">
        <w:rPr>
          <w:bCs/>
          <w:iCs/>
        </w:rPr>
        <w:t xml:space="preserve"> in termini di competenza finanziaria tra le spese correnti incrementate dalle spese per trasferimenti in c/capitale e dalle quote di capitale delle rate di ammortamento dei mutui e degli altri prestiti, con l'esclusione dei rimborsi anticipati, e le entrate correnti, costituite dai primi tre titoli dell'entrata, incrementate dai contributi destinati al rimborso dei prestiti, dal fondo pluriennale vincolato di parte corrente e dall'utilizzo dell'avanzo di competenza di parte corrente.</w:t>
      </w:r>
    </w:p>
    <w:p w14:paraId="530394D5" w14:textId="77777777" w:rsidR="002A3247" w:rsidRPr="007F730A" w:rsidRDefault="002A3247" w:rsidP="002A3247">
      <w:pPr>
        <w:autoSpaceDE w:val="0"/>
        <w:autoSpaceDN w:val="0"/>
        <w:adjustRightInd w:val="0"/>
        <w:rPr>
          <w:bCs/>
          <w:iCs/>
        </w:rPr>
      </w:pPr>
      <w:r w:rsidRPr="007F730A">
        <w:rPr>
          <w:bCs/>
          <w:iCs/>
        </w:rPr>
        <w:t xml:space="preserve">All'equilibrio di parte corrente concorrono anche le entrate in conto capitale destinate al finanziamento di spese correnti in base a specifiche disposizioni di legge o dei principi contabili e l'eventuale saldo negativo delle partite finanziarie. Al riguardo si segnala che l'equilibrio delle partite finanziarie, determinato dalle operazioni di </w:t>
      </w:r>
      <w:r w:rsidRPr="007F730A">
        <w:rPr>
          <w:bCs/>
          <w:iCs/>
        </w:rPr>
        <w:lastRenderedPageBreak/>
        <w:t>acquisto/alienazione di titoli obbligazionari e di concessione/riscossione crediti, a seguito dell'adozione del cd. principio della competenza finanziaria potenziata non è' più automaticamente garantito. Nel caso di concessioni di crediti o altri incrementi delle attività finanziarie di importo superiore rispetto alle riduzioni di attività finanziarie esigibili nel medesimo esercizio, il saldo negativo deve essere finanziato da risorse correnti. Pertanto, il saldo negativo delle partite finanziarie concorre all'equilibrio di parte corrente. Invece, l'eventuale saldo positivo delle attività finanziarie, è destinato al rimborso anticipato dei prestiti e al finanziamento degli investimenti, determinando, per la quota destinata agli investimenti, necessariamente un saldo positivo dell'equilibrio di parte corrente.</w:t>
      </w:r>
    </w:p>
    <w:p w14:paraId="4B71834C" w14:textId="57B456A3" w:rsidR="002A3247" w:rsidRPr="00356F73" w:rsidRDefault="002A3247" w:rsidP="002A3247">
      <w:pPr>
        <w:autoSpaceDE w:val="0"/>
        <w:autoSpaceDN w:val="0"/>
        <w:adjustRightInd w:val="0"/>
        <w:rPr>
          <w:bCs/>
          <w:iCs/>
        </w:rPr>
      </w:pPr>
      <w:r w:rsidRPr="007F730A">
        <w:rPr>
          <w:bCs/>
          <w:iCs/>
        </w:rPr>
        <w:t xml:space="preserve">Considerato che le concessioni crediti degli enti locali sono costituite solo da anticipazioni di liquidità che, per loro natura sono chiuse entro l'anno, il problema dell'equilibrio delle </w:t>
      </w:r>
      <w:r w:rsidRPr="00356F73">
        <w:rPr>
          <w:bCs/>
          <w:iCs/>
        </w:rPr>
        <w:t xml:space="preserve">partite finanziarie non sussiste. Il valore finale dell’equilibrio di parte corrente, come meglio specificato nel prospetto che segue è pari a </w:t>
      </w:r>
      <w:r w:rsidRPr="008309AC">
        <w:rPr>
          <w:b/>
          <w:iCs/>
        </w:rPr>
        <w:t>€</w:t>
      </w:r>
      <w:r w:rsidR="00813B9F" w:rsidRPr="008309AC">
        <w:rPr>
          <w:b/>
          <w:iCs/>
        </w:rPr>
        <w:t xml:space="preserve"> 3</w:t>
      </w:r>
      <w:r w:rsidR="00813B9F" w:rsidRPr="00813B9F">
        <w:rPr>
          <w:b/>
          <w:iCs/>
        </w:rPr>
        <w:t>78.542,59</w:t>
      </w:r>
      <w:r w:rsidRPr="00356F73">
        <w:rPr>
          <w:bCs/>
          <w:iCs/>
        </w:rPr>
        <w:t>.</w:t>
      </w:r>
    </w:p>
    <w:p w14:paraId="5CC6E53B" w14:textId="77777777" w:rsidR="002A3247" w:rsidRPr="00356F73" w:rsidRDefault="002A3247" w:rsidP="002A3247">
      <w:pPr>
        <w:autoSpaceDE w:val="0"/>
        <w:autoSpaceDN w:val="0"/>
        <w:adjustRightInd w:val="0"/>
        <w:rPr>
          <w:bCs/>
          <w:iCs/>
        </w:rPr>
      </w:pPr>
    </w:p>
    <w:p w14:paraId="5554F47B" w14:textId="31951430" w:rsidR="002A3247" w:rsidRPr="007F730A" w:rsidRDefault="002A3247" w:rsidP="002A3247">
      <w:pPr>
        <w:autoSpaceDE w:val="0"/>
        <w:autoSpaceDN w:val="0"/>
        <w:adjustRightInd w:val="0"/>
        <w:rPr>
          <w:bCs/>
          <w:iCs/>
        </w:rPr>
      </w:pPr>
      <w:r w:rsidRPr="00356F73">
        <w:rPr>
          <w:bCs/>
          <w:iCs/>
        </w:rPr>
        <w:t xml:space="preserve">- </w:t>
      </w:r>
      <w:r w:rsidRPr="00356F73">
        <w:rPr>
          <w:b/>
          <w:bCs/>
          <w:iCs/>
          <w:u w:val="single"/>
        </w:rPr>
        <w:t>l'equilibrio in conto capitale</w:t>
      </w:r>
      <w:r w:rsidRPr="00356F73">
        <w:rPr>
          <w:bCs/>
          <w:iCs/>
        </w:rPr>
        <w:t xml:space="preserve"> in termini di competenza finanziaria, tra le spese di investimento e tutte le risorse acquisite per il loro finanziamento, costituite dalle entrate in conto capitale, dall'accensione di prestiti, dal fondo pluriennale vincolato in c/capitale, dall'utilizzo dell'avanzo di competenza in c/capitale, e da quelle risorse di parte corrente destinate agli investimenti dalla legge o dai principi contabili. Il valore finale dell’equilibrio di parte capitale, come meglio specificato nel prospetto che segue è pari a </w:t>
      </w:r>
      <w:r w:rsidRPr="00356F73">
        <w:rPr>
          <w:b/>
          <w:iCs/>
        </w:rPr>
        <w:t>€</w:t>
      </w:r>
      <w:r w:rsidR="008309AC">
        <w:rPr>
          <w:b/>
          <w:iCs/>
        </w:rPr>
        <w:t xml:space="preserve"> </w:t>
      </w:r>
      <w:r w:rsidR="008309AC" w:rsidRPr="008309AC">
        <w:rPr>
          <w:b/>
          <w:iCs/>
        </w:rPr>
        <w:t>-61.938,91</w:t>
      </w:r>
      <w:r w:rsidR="008309AC">
        <w:rPr>
          <w:b/>
          <w:iCs/>
        </w:rPr>
        <w:t>.</w:t>
      </w:r>
    </w:p>
    <w:p w14:paraId="3733E9AD" w14:textId="77777777" w:rsidR="002A3247" w:rsidRPr="007F730A" w:rsidRDefault="002A3247" w:rsidP="002A3247">
      <w:pPr>
        <w:autoSpaceDE w:val="0"/>
        <w:autoSpaceDN w:val="0"/>
        <w:adjustRightInd w:val="0"/>
        <w:rPr>
          <w:bCs/>
          <w:iCs/>
        </w:rPr>
      </w:pPr>
    </w:p>
    <w:p w14:paraId="249B7B77" w14:textId="11F6A2B8" w:rsidR="002A3247" w:rsidRDefault="002A3247" w:rsidP="002A3247">
      <w:pPr>
        <w:autoSpaceDE w:val="0"/>
        <w:autoSpaceDN w:val="0"/>
        <w:adjustRightInd w:val="0"/>
        <w:rPr>
          <w:bCs/>
          <w:iCs/>
        </w:rPr>
      </w:pPr>
      <w:r w:rsidRPr="007F730A">
        <w:rPr>
          <w:bCs/>
          <w:iCs/>
        </w:rPr>
        <w:t xml:space="preserve">- </w:t>
      </w:r>
      <w:r w:rsidRPr="007F730A">
        <w:rPr>
          <w:b/>
          <w:bCs/>
          <w:iCs/>
          <w:u w:val="single"/>
        </w:rPr>
        <w:t>l’equilibrio dei movimenti di fondi</w:t>
      </w:r>
      <w:r w:rsidRPr="007F730A">
        <w:rPr>
          <w:bCs/>
          <w:iCs/>
        </w:rPr>
        <w:t xml:space="preserve"> è un equilibrio che riguarda il raffronto, in entrata e in uscita tra partite di riscossione e concessione di crediti a breve e a medio-lungo periodo e le riduzioni o incrementi di attività finanziarie. In queste poste rientrano i versamenti in depositi bancari effettuati nel momento in cui vengono concessi mutui dalla Cassa DD.PP. e i successivi prelievi dai depositi al momento dell’utilizzo delle somme.</w:t>
      </w:r>
    </w:p>
    <w:p w14:paraId="6808B01F" w14:textId="77777777" w:rsidR="0024526B" w:rsidRDefault="0024526B" w:rsidP="002A3247">
      <w:pPr>
        <w:autoSpaceDE w:val="0"/>
        <w:autoSpaceDN w:val="0"/>
        <w:adjustRightInd w:val="0"/>
        <w:rPr>
          <w:bCs/>
          <w:iCs/>
        </w:rPr>
      </w:pPr>
    </w:p>
    <w:tbl>
      <w:tblPr>
        <w:tblW w:w="9639" w:type="dxa"/>
        <w:tblLayout w:type="fixed"/>
        <w:tblCellMar>
          <w:top w:w="85" w:type="dxa"/>
          <w:left w:w="30" w:type="dxa"/>
          <w:bottom w:w="85" w:type="dxa"/>
          <w:right w:w="30" w:type="dxa"/>
        </w:tblCellMar>
        <w:tblLook w:val="0000" w:firstRow="0" w:lastRow="0" w:firstColumn="0" w:lastColumn="0" w:noHBand="0" w:noVBand="0"/>
      </w:tblPr>
      <w:tblGrid>
        <w:gridCol w:w="6974"/>
        <w:gridCol w:w="397"/>
        <w:gridCol w:w="2268"/>
      </w:tblGrid>
      <w:tr w:rsidR="005C6F22" w:rsidRPr="005C6F22" w14:paraId="05D1768C" w14:textId="77777777" w:rsidTr="00426FF6">
        <w:tc>
          <w:tcPr>
            <w:tcW w:w="6974"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vAlign w:val="center"/>
          </w:tcPr>
          <w:p w14:paraId="20A6A872"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b/>
                <w:sz w:val="16"/>
                <w:szCs w:val="24"/>
              </w:rPr>
            </w:pPr>
            <w:r w:rsidRPr="005C6F22">
              <w:rPr>
                <w:rFonts w:ascii="Arial" w:eastAsia="Times New Roman" w:hAnsi="Arial"/>
                <w:b/>
                <w:sz w:val="16"/>
                <w:szCs w:val="24"/>
              </w:rPr>
              <w:t>EQUILIBRIO ECONOMICO-FINANZIARIO</w:t>
            </w:r>
          </w:p>
        </w:tc>
        <w:tc>
          <w:tcPr>
            <w:tcW w:w="397"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vAlign w:val="center"/>
          </w:tcPr>
          <w:p w14:paraId="3498D34A"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b/>
                <w:sz w:val="16"/>
                <w:szCs w:val="24"/>
              </w:rPr>
            </w:pPr>
          </w:p>
        </w:tc>
        <w:tc>
          <w:tcPr>
            <w:tcW w:w="2268"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vAlign w:val="center"/>
          </w:tcPr>
          <w:p w14:paraId="65EE885C"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b/>
                <w:sz w:val="16"/>
                <w:szCs w:val="24"/>
              </w:rPr>
            </w:pPr>
            <w:r w:rsidRPr="005C6F22">
              <w:rPr>
                <w:rFonts w:ascii="Arial" w:eastAsia="Times New Roman" w:hAnsi="Arial"/>
                <w:b/>
                <w:sz w:val="16"/>
                <w:szCs w:val="24"/>
              </w:rPr>
              <w:t>COMPETENZA 2021</w:t>
            </w:r>
          </w:p>
          <w:p w14:paraId="0AF22065"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b/>
                <w:sz w:val="16"/>
                <w:szCs w:val="24"/>
              </w:rPr>
            </w:pPr>
            <w:r w:rsidRPr="005C6F22">
              <w:rPr>
                <w:rFonts w:ascii="Arial" w:eastAsia="Times New Roman" w:hAnsi="Arial"/>
                <w:b/>
                <w:sz w:val="16"/>
                <w:szCs w:val="24"/>
              </w:rPr>
              <w:t>(ACCERTAMENTI E IMPEGNI IMPUTATI ALL'ESERCIZIO)</w:t>
            </w:r>
          </w:p>
        </w:tc>
      </w:tr>
      <w:tr w:rsidR="005C6F22" w:rsidRPr="005C6F22" w14:paraId="2AE549A6"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4FBD80A5" w14:textId="77777777" w:rsidR="005C6F22" w:rsidRPr="005C6F22" w:rsidRDefault="005C6F22" w:rsidP="005C6F22">
            <w:pPr>
              <w:widowControl w:val="0"/>
              <w:autoSpaceDE w:val="0"/>
              <w:autoSpaceDN w:val="0"/>
              <w:adjustRightInd w:val="0"/>
              <w:spacing w:after="0" w:line="240" w:lineRule="auto"/>
              <w:jc w:val="left"/>
              <w:rPr>
                <w:rFonts w:ascii="Arial" w:eastAsia="Times New Roman" w:hAnsi="Arial"/>
                <w:sz w:val="16"/>
                <w:szCs w:val="24"/>
              </w:rPr>
            </w:pPr>
            <w:r w:rsidRPr="005C6F22">
              <w:rPr>
                <w:rFonts w:ascii="Arial" w:eastAsia="Times New Roman" w:hAnsi="Arial"/>
                <w:sz w:val="16"/>
                <w:szCs w:val="24"/>
              </w:rPr>
              <w:t>A) Fondo pluriennale vincolato per spese correnti iscritto in entrata</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33FD2517"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sz w:val="16"/>
                <w:szCs w:val="24"/>
              </w:rPr>
            </w:pPr>
            <w:r w:rsidRPr="005C6F22">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1184B375"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sz w:val="16"/>
                <w:szCs w:val="24"/>
              </w:rPr>
            </w:pPr>
            <w:r w:rsidRPr="005C6F22">
              <w:rPr>
                <w:rFonts w:ascii="Arial" w:eastAsia="Times New Roman" w:hAnsi="Arial"/>
                <w:sz w:val="16"/>
                <w:szCs w:val="24"/>
              </w:rPr>
              <w:t>10.150,40</w:t>
            </w:r>
          </w:p>
        </w:tc>
      </w:tr>
      <w:tr w:rsidR="005C6F22" w:rsidRPr="005C6F22" w14:paraId="163DDA89"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39473D59" w14:textId="77777777" w:rsidR="005C6F22" w:rsidRPr="005C6F22" w:rsidRDefault="005C6F22" w:rsidP="005C6F22">
            <w:pPr>
              <w:widowControl w:val="0"/>
              <w:autoSpaceDE w:val="0"/>
              <w:autoSpaceDN w:val="0"/>
              <w:adjustRightInd w:val="0"/>
              <w:spacing w:after="0" w:line="240" w:lineRule="auto"/>
              <w:jc w:val="left"/>
              <w:rPr>
                <w:rFonts w:ascii="Arial" w:eastAsia="Times New Roman" w:hAnsi="Arial"/>
                <w:sz w:val="16"/>
                <w:szCs w:val="24"/>
              </w:rPr>
            </w:pPr>
            <w:r w:rsidRPr="005C6F22">
              <w:rPr>
                <w:rFonts w:ascii="Arial" w:eastAsia="Times New Roman" w:hAnsi="Arial"/>
                <w:sz w:val="16"/>
                <w:szCs w:val="24"/>
              </w:rPr>
              <w:t>AA) Recupero disavanzo di amministrazione esercizio precedente</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7D094337"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sz w:val="16"/>
                <w:szCs w:val="24"/>
              </w:rPr>
            </w:pPr>
            <w:r w:rsidRPr="005C6F22">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6764848C"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sz w:val="16"/>
                <w:szCs w:val="24"/>
              </w:rPr>
            </w:pPr>
            <w:r w:rsidRPr="005C6F22">
              <w:rPr>
                <w:rFonts w:ascii="Arial" w:eastAsia="Times New Roman" w:hAnsi="Arial"/>
                <w:sz w:val="16"/>
                <w:szCs w:val="24"/>
              </w:rPr>
              <w:t>0,00</w:t>
            </w:r>
          </w:p>
        </w:tc>
      </w:tr>
      <w:tr w:rsidR="005C6F22" w:rsidRPr="005C6F22" w14:paraId="05ED67A9"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5DF56DEB" w14:textId="77777777" w:rsidR="005C6F22" w:rsidRPr="005C6F22" w:rsidRDefault="005C6F22" w:rsidP="005C6F22">
            <w:pPr>
              <w:widowControl w:val="0"/>
              <w:autoSpaceDE w:val="0"/>
              <w:autoSpaceDN w:val="0"/>
              <w:adjustRightInd w:val="0"/>
              <w:spacing w:after="0" w:line="240" w:lineRule="auto"/>
              <w:jc w:val="left"/>
              <w:rPr>
                <w:rFonts w:ascii="Arial" w:eastAsia="Times New Roman" w:hAnsi="Arial"/>
                <w:sz w:val="16"/>
                <w:szCs w:val="24"/>
              </w:rPr>
            </w:pPr>
            <w:r w:rsidRPr="005C6F22">
              <w:rPr>
                <w:rFonts w:ascii="Arial" w:eastAsia="Times New Roman" w:hAnsi="Arial"/>
                <w:sz w:val="16"/>
                <w:szCs w:val="24"/>
              </w:rPr>
              <w:t>B) Entrate titoli 1.00 – 2.00 - 3.00</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2B86BA65"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sz w:val="16"/>
                <w:szCs w:val="24"/>
              </w:rPr>
            </w:pPr>
            <w:r w:rsidRPr="005C6F22">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6AA98F5A"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sz w:val="16"/>
                <w:szCs w:val="24"/>
              </w:rPr>
            </w:pPr>
            <w:r w:rsidRPr="005C6F22">
              <w:rPr>
                <w:rFonts w:ascii="Arial" w:eastAsia="Times New Roman" w:hAnsi="Arial"/>
                <w:sz w:val="16"/>
                <w:szCs w:val="24"/>
              </w:rPr>
              <w:t>925.819,23</w:t>
            </w:r>
          </w:p>
        </w:tc>
      </w:tr>
      <w:tr w:rsidR="005C6F22" w:rsidRPr="005C6F22" w14:paraId="25D888C1"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7FAE6A73" w14:textId="77777777" w:rsidR="005C6F22" w:rsidRPr="005C6F22" w:rsidRDefault="005C6F22" w:rsidP="005C6F22">
            <w:pPr>
              <w:widowControl w:val="0"/>
              <w:autoSpaceDE w:val="0"/>
              <w:autoSpaceDN w:val="0"/>
              <w:adjustRightInd w:val="0"/>
              <w:spacing w:after="0" w:line="240" w:lineRule="auto"/>
              <w:jc w:val="left"/>
              <w:rPr>
                <w:rFonts w:ascii="Arial" w:eastAsia="Times New Roman" w:hAnsi="Arial"/>
                <w:i/>
                <w:sz w:val="16"/>
                <w:szCs w:val="24"/>
              </w:rPr>
            </w:pPr>
            <w:r w:rsidRPr="005C6F22">
              <w:rPr>
                <w:rFonts w:ascii="Arial" w:eastAsia="Times New Roman" w:hAnsi="Arial"/>
                <w:i/>
                <w:sz w:val="16"/>
                <w:szCs w:val="24"/>
              </w:rPr>
              <w:t xml:space="preserve">    di cui per estinzione anticipata di prestiti</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6136B67C"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i/>
                <w:sz w:val="16"/>
                <w:szCs w:val="24"/>
              </w:rPr>
            </w:pP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0B03A4DE"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i/>
                <w:sz w:val="16"/>
                <w:szCs w:val="24"/>
              </w:rPr>
            </w:pPr>
            <w:r w:rsidRPr="005C6F22">
              <w:rPr>
                <w:rFonts w:ascii="Arial" w:eastAsia="Times New Roman" w:hAnsi="Arial"/>
                <w:i/>
                <w:sz w:val="16"/>
                <w:szCs w:val="24"/>
              </w:rPr>
              <w:t>0,00</w:t>
            </w:r>
          </w:p>
        </w:tc>
      </w:tr>
      <w:tr w:rsidR="005C6F22" w:rsidRPr="005C6F22" w14:paraId="1039B939"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7F031F1D" w14:textId="77777777" w:rsidR="005C6F22" w:rsidRPr="005C6F22" w:rsidRDefault="005C6F22" w:rsidP="005C6F22">
            <w:pPr>
              <w:widowControl w:val="0"/>
              <w:autoSpaceDE w:val="0"/>
              <w:autoSpaceDN w:val="0"/>
              <w:adjustRightInd w:val="0"/>
              <w:spacing w:after="0" w:line="240" w:lineRule="auto"/>
              <w:jc w:val="left"/>
              <w:rPr>
                <w:rFonts w:ascii="Arial" w:eastAsia="Times New Roman" w:hAnsi="Arial"/>
                <w:sz w:val="16"/>
                <w:szCs w:val="24"/>
              </w:rPr>
            </w:pPr>
            <w:r w:rsidRPr="005C6F22">
              <w:rPr>
                <w:rFonts w:ascii="Arial" w:eastAsia="Times New Roman" w:hAnsi="Arial"/>
                <w:sz w:val="16"/>
                <w:szCs w:val="24"/>
              </w:rPr>
              <w:t>C) Entrate Titolo 4.02.06 – Contributi agli investimenti direttamente destinati al rimborso dei prestiti da amministrazioni pubbliche</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35CD94EC"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sz w:val="16"/>
                <w:szCs w:val="24"/>
              </w:rPr>
            </w:pPr>
            <w:r w:rsidRPr="005C6F22">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2AD6DF1A"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sz w:val="16"/>
                <w:szCs w:val="24"/>
              </w:rPr>
            </w:pPr>
            <w:r w:rsidRPr="005C6F22">
              <w:rPr>
                <w:rFonts w:ascii="Arial" w:eastAsia="Times New Roman" w:hAnsi="Arial"/>
                <w:sz w:val="16"/>
                <w:szCs w:val="24"/>
              </w:rPr>
              <w:t>0,00</w:t>
            </w:r>
          </w:p>
        </w:tc>
      </w:tr>
      <w:tr w:rsidR="005C6F22" w:rsidRPr="005C6F22" w14:paraId="40417FB9"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11836BD8" w14:textId="77777777" w:rsidR="005C6F22" w:rsidRPr="005C6F22" w:rsidRDefault="005C6F22" w:rsidP="005C6F22">
            <w:pPr>
              <w:widowControl w:val="0"/>
              <w:autoSpaceDE w:val="0"/>
              <w:autoSpaceDN w:val="0"/>
              <w:adjustRightInd w:val="0"/>
              <w:spacing w:after="0" w:line="240" w:lineRule="auto"/>
              <w:jc w:val="left"/>
              <w:rPr>
                <w:rFonts w:ascii="Arial" w:eastAsia="Times New Roman" w:hAnsi="Arial"/>
                <w:sz w:val="16"/>
                <w:szCs w:val="24"/>
              </w:rPr>
            </w:pPr>
            <w:r w:rsidRPr="005C6F22">
              <w:rPr>
                <w:rFonts w:ascii="Arial" w:eastAsia="Times New Roman" w:hAnsi="Arial"/>
                <w:sz w:val="16"/>
                <w:szCs w:val="24"/>
              </w:rPr>
              <w:t>D) Spese Titolo 1.00 – Spese correnti</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79CCF06B"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sz w:val="16"/>
                <w:szCs w:val="24"/>
              </w:rPr>
            </w:pPr>
            <w:r w:rsidRPr="005C6F22">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4630267E"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sz w:val="16"/>
                <w:szCs w:val="24"/>
              </w:rPr>
            </w:pPr>
            <w:r w:rsidRPr="005C6F22">
              <w:rPr>
                <w:rFonts w:ascii="Arial" w:eastAsia="Times New Roman" w:hAnsi="Arial"/>
                <w:sz w:val="16"/>
                <w:szCs w:val="24"/>
              </w:rPr>
              <w:t>564.031,45</w:t>
            </w:r>
          </w:p>
        </w:tc>
      </w:tr>
      <w:tr w:rsidR="005C6F22" w:rsidRPr="005C6F22" w14:paraId="4364C62B"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2BCDAEC8" w14:textId="77777777" w:rsidR="005C6F22" w:rsidRPr="005C6F22" w:rsidRDefault="005C6F22" w:rsidP="005C6F22">
            <w:pPr>
              <w:widowControl w:val="0"/>
              <w:autoSpaceDE w:val="0"/>
              <w:autoSpaceDN w:val="0"/>
              <w:adjustRightInd w:val="0"/>
              <w:spacing w:after="0" w:line="240" w:lineRule="auto"/>
              <w:jc w:val="left"/>
              <w:rPr>
                <w:rFonts w:ascii="Arial" w:eastAsia="Times New Roman" w:hAnsi="Arial"/>
                <w:i/>
                <w:sz w:val="16"/>
                <w:szCs w:val="24"/>
              </w:rPr>
            </w:pPr>
            <w:r w:rsidRPr="005C6F22">
              <w:rPr>
                <w:rFonts w:ascii="Arial" w:eastAsia="Times New Roman" w:hAnsi="Arial"/>
                <w:i/>
                <w:sz w:val="16"/>
                <w:szCs w:val="24"/>
              </w:rPr>
              <w:t xml:space="preserve">      di cui spese correnti non ricorrenti finanziate con utilizzo del risultato di amministrazione</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0CB6E894"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i/>
                <w:sz w:val="16"/>
                <w:szCs w:val="24"/>
              </w:rPr>
            </w:pP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600538E6"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i/>
                <w:sz w:val="16"/>
                <w:szCs w:val="24"/>
              </w:rPr>
            </w:pPr>
            <w:r w:rsidRPr="005C6F22">
              <w:rPr>
                <w:rFonts w:ascii="Arial" w:eastAsia="Times New Roman" w:hAnsi="Arial"/>
                <w:i/>
                <w:sz w:val="16"/>
                <w:szCs w:val="24"/>
              </w:rPr>
              <w:t>0,00</w:t>
            </w:r>
          </w:p>
        </w:tc>
      </w:tr>
      <w:tr w:rsidR="005C6F22" w:rsidRPr="005C6F22" w14:paraId="6E0D4AD9"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0C1327B5" w14:textId="77777777" w:rsidR="005C6F22" w:rsidRPr="005C6F22" w:rsidRDefault="005C6F22" w:rsidP="005C6F22">
            <w:pPr>
              <w:widowControl w:val="0"/>
              <w:autoSpaceDE w:val="0"/>
              <w:autoSpaceDN w:val="0"/>
              <w:adjustRightInd w:val="0"/>
              <w:spacing w:after="0" w:line="240" w:lineRule="auto"/>
              <w:jc w:val="left"/>
              <w:rPr>
                <w:rFonts w:ascii="Arial" w:eastAsia="Times New Roman" w:hAnsi="Arial"/>
                <w:i/>
                <w:sz w:val="16"/>
                <w:szCs w:val="24"/>
              </w:rPr>
            </w:pPr>
            <w:r w:rsidRPr="005C6F22">
              <w:rPr>
                <w:rFonts w:ascii="Arial" w:eastAsia="Times New Roman" w:hAnsi="Arial"/>
                <w:sz w:val="16"/>
                <w:szCs w:val="24"/>
              </w:rPr>
              <w:t>D1) Fondo pluriennale vincolato di parte corrente (di spesa)</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55E6F430"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i/>
                <w:sz w:val="16"/>
                <w:szCs w:val="24"/>
              </w:rPr>
            </w:pPr>
            <w:r w:rsidRPr="005C6F22">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1832C070"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i/>
                <w:sz w:val="16"/>
                <w:szCs w:val="24"/>
              </w:rPr>
            </w:pPr>
            <w:r w:rsidRPr="005C6F22">
              <w:rPr>
                <w:rFonts w:ascii="Arial" w:eastAsia="Times New Roman" w:hAnsi="Arial"/>
                <w:sz w:val="16"/>
                <w:szCs w:val="24"/>
              </w:rPr>
              <w:t>18.052,03</w:t>
            </w:r>
          </w:p>
        </w:tc>
      </w:tr>
      <w:tr w:rsidR="005C6F22" w:rsidRPr="005C6F22" w14:paraId="46490B17"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0EFD4F96" w14:textId="77777777" w:rsidR="005C6F22" w:rsidRPr="005C6F22" w:rsidRDefault="005C6F22" w:rsidP="005C6F22">
            <w:pPr>
              <w:widowControl w:val="0"/>
              <w:autoSpaceDE w:val="0"/>
              <w:autoSpaceDN w:val="0"/>
              <w:adjustRightInd w:val="0"/>
              <w:spacing w:after="0" w:line="240" w:lineRule="auto"/>
              <w:jc w:val="left"/>
              <w:rPr>
                <w:rFonts w:ascii="Arial" w:eastAsia="Times New Roman" w:hAnsi="Arial"/>
                <w:sz w:val="16"/>
                <w:szCs w:val="24"/>
              </w:rPr>
            </w:pPr>
            <w:r w:rsidRPr="005C6F22">
              <w:rPr>
                <w:rFonts w:ascii="Arial" w:eastAsia="Times New Roman" w:hAnsi="Arial"/>
                <w:sz w:val="16"/>
                <w:szCs w:val="24"/>
              </w:rPr>
              <w:t>E) Spese Titolo 2.04 – Altri trasferimenti in conto capitale</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26E2DE92"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sz w:val="16"/>
                <w:szCs w:val="24"/>
              </w:rPr>
            </w:pPr>
            <w:r w:rsidRPr="005C6F22">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68815FE7"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sz w:val="16"/>
                <w:szCs w:val="24"/>
              </w:rPr>
            </w:pPr>
            <w:r w:rsidRPr="005C6F22">
              <w:rPr>
                <w:rFonts w:ascii="Arial" w:eastAsia="Times New Roman" w:hAnsi="Arial"/>
                <w:sz w:val="16"/>
                <w:szCs w:val="24"/>
              </w:rPr>
              <w:t>0,00</w:t>
            </w:r>
          </w:p>
        </w:tc>
      </w:tr>
      <w:tr w:rsidR="005C6F22" w:rsidRPr="005C6F22" w14:paraId="6D075B64"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7B3B59F4" w14:textId="77777777" w:rsidR="005C6F22" w:rsidRPr="005C6F22" w:rsidRDefault="005C6F22" w:rsidP="005C6F22">
            <w:pPr>
              <w:widowControl w:val="0"/>
              <w:autoSpaceDE w:val="0"/>
              <w:autoSpaceDN w:val="0"/>
              <w:adjustRightInd w:val="0"/>
              <w:spacing w:after="0" w:line="240" w:lineRule="auto"/>
              <w:jc w:val="left"/>
              <w:rPr>
                <w:rFonts w:ascii="Arial" w:eastAsia="Times New Roman" w:hAnsi="Arial"/>
                <w:sz w:val="16"/>
                <w:szCs w:val="24"/>
              </w:rPr>
            </w:pPr>
            <w:r w:rsidRPr="005C6F22">
              <w:rPr>
                <w:rFonts w:ascii="Arial" w:eastAsia="Times New Roman" w:hAnsi="Arial"/>
                <w:sz w:val="16"/>
                <w:szCs w:val="24"/>
              </w:rPr>
              <w:t>E1) Fondo pluriennale vincolato di spesa – Titolo 2.04 Altri trasferimenti in conto capitale</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2EF6D55C"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sz w:val="16"/>
                <w:szCs w:val="24"/>
              </w:rPr>
            </w:pPr>
            <w:r w:rsidRPr="005C6F22">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4E63FDAB"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sz w:val="16"/>
                <w:szCs w:val="24"/>
              </w:rPr>
            </w:pPr>
            <w:r w:rsidRPr="005C6F22">
              <w:rPr>
                <w:rFonts w:ascii="Arial" w:eastAsia="Times New Roman" w:hAnsi="Arial"/>
                <w:sz w:val="16"/>
                <w:szCs w:val="24"/>
              </w:rPr>
              <w:t>0,00</w:t>
            </w:r>
          </w:p>
        </w:tc>
      </w:tr>
      <w:tr w:rsidR="005C6F22" w:rsidRPr="005C6F22" w14:paraId="56BE8528"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4E49F61A" w14:textId="77777777" w:rsidR="005C6F22" w:rsidRPr="005C6F22" w:rsidRDefault="005C6F22" w:rsidP="005C6F22">
            <w:pPr>
              <w:widowControl w:val="0"/>
              <w:autoSpaceDE w:val="0"/>
              <w:autoSpaceDN w:val="0"/>
              <w:adjustRightInd w:val="0"/>
              <w:spacing w:after="0" w:line="240" w:lineRule="auto"/>
              <w:jc w:val="left"/>
              <w:rPr>
                <w:rFonts w:ascii="Arial" w:eastAsia="Times New Roman" w:hAnsi="Arial"/>
                <w:sz w:val="16"/>
                <w:szCs w:val="24"/>
              </w:rPr>
            </w:pPr>
            <w:r w:rsidRPr="005C6F22">
              <w:rPr>
                <w:rFonts w:ascii="Arial" w:eastAsia="Times New Roman" w:hAnsi="Arial"/>
                <w:sz w:val="16"/>
                <w:szCs w:val="24"/>
              </w:rPr>
              <w:t>F1) Spese Titolo 4.00 – Quote di capitale amm.to dei mutui e prestiti obbligazionari</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06731725"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sz w:val="16"/>
                <w:szCs w:val="24"/>
              </w:rPr>
            </w:pPr>
            <w:r w:rsidRPr="005C6F22">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084B95CD"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sz w:val="16"/>
                <w:szCs w:val="24"/>
              </w:rPr>
            </w:pPr>
            <w:r w:rsidRPr="005C6F22">
              <w:rPr>
                <w:rFonts w:ascii="Arial" w:eastAsia="Times New Roman" w:hAnsi="Arial"/>
                <w:sz w:val="16"/>
                <w:szCs w:val="24"/>
              </w:rPr>
              <w:t>5.427,62</w:t>
            </w:r>
          </w:p>
        </w:tc>
      </w:tr>
      <w:tr w:rsidR="005C6F22" w:rsidRPr="005C6F22" w14:paraId="4B23A7B5"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66072566" w14:textId="77777777" w:rsidR="005C6F22" w:rsidRPr="005C6F22" w:rsidRDefault="005C6F22" w:rsidP="005C6F22">
            <w:pPr>
              <w:widowControl w:val="0"/>
              <w:autoSpaceDE w:val="0"/>
              <w:autoSpaceDN w:val="0"/>
              <w:adjustRightInd w:val="0"/>
              <w:spacing w:after="0" w:line="240" w:lineRule="auto"/>
              <w:jc w:val="left"/>
              <w:rPr>
                <w:rFonts w:ascii="Arial" w:eastAsia="Times New Roman" w:hAnsi="Arial"/>
                <w:i/>
                <w:sz w:val="16"/>
                <w:szCs w:val="24"/>
              </w:rPr>
            </w:pPr>
            <w:r w:rsidRPr="005C6F22">
              <w:rPr>
                <w:rFonts w:ascii="Arial" w:eastAsia="Times New Roman" w:hAnsi="Arial"/>
                <w:i/>
                <w:sz w:val="16"/>
                <w:szCs w:val="24"/>
              </w:rPr>
              <w:t xml:space="preserve">    di cui per estinzione anticipata di prestiti</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3B329A0A"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i/>
                <w:sz w:val="16"/>
                <w:szCs w:val="24"/>
              </w:rPr>
            </w:pP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1F4C3F43"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i/>
                <w:sz w:val="16"/>
                <w:szCs w:val="24"/>
              </w:rPr>
            </w:pPr>
            <w:r w:rsidRPr="005C6F22">
              <w:rPr>
                <w:rFonts w:ascii="Arial" w:eastAsia="Times New Roman" w:hAnsi="Arial"/>
                <w:i/>
                <w:sz w:val="16"/>
                <w:szCs w:val="24"/>
              </w:rPr>
              <w:t>0,00</w:t>
            </w:r>
          </w:p>
        </w:tc>
      </w:tr>
      <w:tr w:rsidR="005C6F22" w:rsidRPr="005C6F22" w14:paraId="4A8C1646" w14:textId="77777777" w:rsidTr="00426FF6">
        <w:tc>
          <w:tcPr>
            <w:tcW w:w="6974"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31E5B7B3" w14:textId="77777777" w:rsidR="005C6F22" w:rsidRPr="005C6F22" w:rsidRDefault="005C6F22" w:rsidP="005C6F22">
            <w:pPr>
              <w:widowControl w:val="0"/>
              <w:autoSpaceDE w:val="0"/>
              <w:autoSpaceDN w:val="0"/>
              <w:adjustRightInd w:val="0"/>
              <w:spacing w:after="0" w:line="240" w:lineRule="auto"/>
              <w:jc w:val="left"/>
              <w:rPr>
                <w:rFonts w:ascii="Arial" w:eastAsia="Times New Roman" w:hAnsi="Arial"/>
                <w:i/>
                <w:sz w:val="16"/>
                <w:szCs w:val="24"/>
              </w:rPr>
            </w:pPr>
            <w:r w:rsidRPr="005C6F22">
              <w:rPr>
                <w:rFonts w:ascii="Arial" w:eastAsia="Times New Roman" w:hAnsi="Arial"/>
                <w:sz w:val="16"/>
                <w:szCs w:val="24"/>
              </w:rPr>
              <w:t>F2</w:t>
            </w:r>
            <w:r w:rsidRPr="005C6F22">
              <w:rPr>
                <w:rFonts w:ascii="Arial" w:eastAsia="Times New Roman" w:hAnsi="Arial"/>
                <w:i/>
                <w:sz w:val="16"/>
                <w:szCs w:val="24"/>
              </w:rPr>
              <w:t xml:space="preserve">) </w:t>
            </w:r>
            <w:r w:rsidRPr="005C6F22">
              <w:rPr>
                <w:rFonts w:ascii="Arial" w:eastAsia="Times New Roman" w:hAnsi="Arial"/>
                <w:sz w:val="16"/>
                <w:szCs w:val="24"/>
              </w:rPr>
              <w:t xml:space="preserve">Fondo anticipazioni di liquidità </w:t>
            </w:r>
          </w:p>
        </w:tc>
        <w:tc>
          <w:tcPr>
            <w:tcW w:w="397"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54C52BE9"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i/>
                <w:sz w:val="16"/>
                <w:szCs w:val="24"/>
              </w:rPr>
            </w:pPr>
            <w:r w:rsidRPr="005C6F22">
              <w:rPr>
                <w:rFonts w:ascii="Arial" w:eastAsia="Times New Roman" w:hAnsi="Arial"/>
                <w:sz w:val="16"/>
                <w:szCs w:val="24"/>
              </w:rPr>
              <w:t>(-)</w:t>
            </w:r>
          </w:p>
        </w:tc>
        <w:tc>
          <w:tcPr>
            <w:tcW w:w="2268"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2B327A57"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i/>
                <w:sz w:val="16"/>
                <w:szCs w:val="24"/>
              </w:rPr>
            </w:pPr>
            <w:r w:rsidRPr="005C6F22">
              <w:rPr>
                <w:rFonts w:ascii="Arial" w:eastAsia="Times New Roman" w:hAnsi="Arial"/>
                <w:sz w:val="16"/>
                <w:szCs w:val="24"/>
              </w:rPr>
              <w:t>0,00</w:t>
            </w:r>
          </w:p>
        </w:tc>
      </w:tr>
      <w:tr w:rsidR="005C6F22" w:rsidRPr="005C6F22" w14:paraId="3831B523" w14:textId="77777777" w:rsidTr="00426FF6">
        <w:trPr>
          <w:trHeight w:val="190"/>
        </w:trPr>
        <w:tc>
          <w:tcPr>
            <w:tcW w:w="6974"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7B3F5DE2"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b/>
                <w:sz w:val="16"/>
                <w:szCs w:val="24"/>
              </w:rPr>
            </w:pPr>
            <w:r w:rsidRPr="005C6F22">
              <w:rPr>
                <w:rFonts w:ascii="Arial" w:eastAsia="Times New Roman" w:hAnsi="Arial"/>
                <w:b/>
                <w:sz w:val="16"/>
                <w:szCs w:val="24"/>
              </w:rPr>
              <w:t>G) Somma finale (G=A-AA+B+C-D-D1-E-E1-F1-F2)</w:t>
            </w:r>
          </w:p>
        </w:tc>
        <w:tc>
          <w:tcPr>
            <w:tcW w:w="397"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49019ADE"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b/>
                <w:sz w:val="16"/>
                <w:szCs w:val="24"/>
              </w:rPr>
            </w:pPr>
          </w:p>
        </w:tc>
        <w:tc>
          <w:tcPr>
            <w:tcW w:w="2268"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5D9F028D"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b/>
                <w:sz w:val="16"/>
                <w:szCs w:val="24"/>
              </w:rPr>
            </w:pPr>
            <w:r w:rsidRPr="005C6F22">
              <w:rPr>
                <w:rFonts w:ascii="Arial" w:eastAsia="Times New Roman" w:hAnsi="Arial"/>
                <w:b/>
                <w:sz w:val="16"/>
                <w:szCs w:val="24"/>
              </w:rPr>
              <w:t>348.458,53</w:t>
            </w:r>
          </w:p>
        </w:tc>
      </w:tr>
      <w:tr w:rsidR="005C6F22" w:rsidRPr="005C6F22" w14:paraId="7CBEF053" w14:textId="77777777" w:rsidTr="00426FF6">
        <w:tc>
          <w:tcPr>
            <w:tcW w:w="9639" w:type="dxa"/>
            <w:gridSpan w:val="3"/>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65FED85A" w14:textId="77777777" w:rsidR="005C6F22" w:rsidRPr="005C6F22" w:rsidRDefault="005C6F22" w:rsidP="005C6F22">
            <w:pPr>
              <w:widowControl w:val="0"/>
              <w:autoSpaceDE w:val="0"/>
              <w:autoSpaceDN w:val="0"/>
              <w:adjustRightInd w:val="0"/>
              <w:spacing w:after="0" w:line="240" w:lineRule="auto"/>
              <w:rPr>
                <w:rFonts w:ascii="Calibri" w:eastAsia="Times New Roman" w:hAnsi="Calibri"/>
                <w:sz w:val="16"/>
                <w:szCs w:val="24"/>
              </w:rPr>
            </w:pPr>
            <w:r w:rsidRPr="005C6F22">
              <w:rPr>
                <w:rFonts w:ascii="Calibri" w:eastAsia="Times New Roman" w:hAnsi="Calibri"/>
                <w:b/>
                <w:sz w:val="16"/>
                <w:szCs w:val="24"/>
              </w:rPr>
              <w:t xml:space="preserve">ALTRE POSTE DIFFERENZIALI, PER ECCEZIONI PREVISTE DA NORME DI LEGGE E DAI PRINCIPI CONTABILI, CHE HANNO EFFETTO SULL'EQUILIBRIO </w:t>
            </w:r>
            <w:r w:rsidRPr="005C6F22">
              <w:rPr>
                <w:rFonts w:ascii="Calibri" w:eastAsia="Times New Roman" w:hAnsi="Calibri"/>
                <w:b/>
                <w:sz w:val="16"/>
                <w:szCs w:val="24"/>
              </w:rPr>
              <w:lastRenderedPageBreak/>
              <w:t>EX ARTICOLO 162, COMMA 6, DEL TESTO UNICO DELLE LEGGI SULL'ORDINAMENTO DEGLI ENTI LOCALI</w:t>
            </w:r>
          </w:p>
        </w:tc>
      </w:tr>
      <w:tr w:rsidR="005C6F22" w:rsidRPr="005C6F22" w14:paraId="4675E0DA"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4416951E" w14:textId="77777777" w:rsidR="005C6F22" w:rsidRPr="005C6F22" w:rsidRDefault="005C6F22" w:rsidP="005C6F22">
            <w:pPr>
              <w:widowControl w:val="0"/>
              <w:autoSpaceDE w:val="0"/>
              <w:autoSpaceDN w:val="0"/>
              <w:adjustRightInd w:val="0"/>
              <w:spacing w:after="0" w:line="240" w:lineRule="auto"/>
              <w:jc w:val="left"/>
              <w:rPr>
                <w:rFonts w:ascii="Arial" w:eastAsia="Times New Roman" w:hAnsi="Arial"/>
                <w:sz w:val="16"/>
                <w:szCs w:val="24"/>
              </w:rPr>
            </w:pPr>
            <w:r w:rsidRPr="005C6F22">
              <w:rPr>
                <w:rFonts w:ascii="Arial" w:eastAsia="Times New Roman" w:hAnsi="Arial"/>
                <w:sz w:val="16"/>
                <w:szCs w:val="24"/>
              </w:rPr>
              <w:lastRenderedPageBreak/>
              <w:t>H) Utilizzo avanzo di amministrazione per spese correnti e per rimborso prestiti</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31636835"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sz w:val="16"/>
                <w:szCs w:val="24"/>
              </w:rPr>
            </w:pPr>
            <w:r w:rsidRPr="005C6F22">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4DA17798"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sz w:val="16"/>
                <w:szCs w:val="24"/>
              </w:rPr>
            </w:pPr>
            <w:r w:rsidRPr="005C6F22">
              <w:rPr>
                <w:rFonts w:ascii="Arial" w:eastAsia="Times New Roman" w:hAnsi="Arial"/>
                <w:sz w:val="16"/>
                <w:szCs w:val="24"/>
              </w:rPr>
              <w:t>36.631,02</w:t>
            </w:r>
          </w:p>
        </w:tc>
      </w:tr>
      <w:tr w:rsidR="005C6F22" w:rsidRPr="005C6F22" w14:paraId="2BACD790"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333FF4D8" w14:textId="77777777" w:rsidR="005C6F22" w:rsidRPr="005C6F22" w:rsidRDefault="005C6F22" w:rsidP="005C6F22">
            <w:pPr>
              <w:widowControl w:val="0"/>
              <w:autoSpaceDE w:val="0"/>
              <w:autoSpaceDN w:val="0"/>
              <w:adjustRightInd w:val="0"/>
              <w:spacing w:after="0" w:line="240" w:lineRule="auto"/>
              <w:jc w:val="left"/>
              <w:rPr>
                <w:rFonts w:ascii="Arial" w:eastAsia="Times New Roman" w:hAnsi="Arial"/>
                <w:i/>
                <w:sz w:val="16"/>
                <w:szCs w:val="24"/>
              </w:rPr>
            </w:pPr>
            <w:r w:rsidRPr="005C6F22">
              <w:rPr>
                <w:rFonts w:ascii="Arial" w:eastAsia="Times New Roman" w:hAnsi="Arial"/>
                <w:i/>
                <w:sz w:val="16"/>
                <w:szCs w:val="24"/>
              </w:rPr>
              <w:t xml:space="preserve">    di cui per estinzione anticipata di prestiti</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37A0E0A8"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i/>
                <w:sz w:val="16"/>
                <w:szCs w:val="24"/>
              </w:rPr>
            </w:pP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31D74CDF"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i/>
                <w:sz w:val="16"/>
                <w:szCs w:val="24"/>
              </w:rPr>
            </w:pPr>
            <w:r w:rsidRPr="005C6F22">
              <w:rPr>
                <w:rFonts w:ascii="Arial" w:eastAsia="Times New Roman" w:hAnsi="Arial"/>
                <w:i/>
                <w:sz w:val="16"/>
                <w:szCs w:val="24"/>
              </w:rPr>
              <w:t>0,00</w:t>
            </w:r>
          </w:p>
        </w:tc>
      </w:tr>
      <w:tr w:rsidR="005C6F22" w:rsidRPr="005C6F22" w14:paraId="194744EC"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20D66CE8" w14:textId="77777777" w:rsidR="005C6F22" w:rsidRPr="005C6F22" w:rsidRDefault="005C6F22" w:rsidP="005C6F22">
            <w:pPr>
              <w:widowControl w:val="0"/>
              <w:autoSpaceDE w:val="0"/>
              <w:autoSpaceDN w:val="0"/>
              <w:adjustRightInd w:val="0"/>
              <w:spacing w:after="0" w:line="240" w:lineRule="auto"/>
              <w:jc w:val="left"/>
              <w:rPr>
                <w:rFonts w:ascii="Arial" w:eastAsia="Times New Roman" w:hAnsi="Arial"/>
                <w:i/>
                <w:sz w:val="16"/>
                <w:szCs w:val="24"/>
              </w:rPr>
            </w:pPr>
            <w:r w:rsidRPr="005C6F22">
              <w:rPr>
                <w:rFonts w:ascii="Arial" w:eastAsia="Times New Roman" w:hAnsi="Arial"/>
                <w:sz w:val="16"/>
                <w:szCs w:val="24"/>
              </w:rPr>
              <w:t>I) Entrate di parte capitale destinate a spese correnti in base a specifiche disposizioni di legge o dei principi contabili</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5D1CBF98"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i/>
                <w:sz w:val="16"/>
                <w:szCs w:val="24"/>
              </w:rPr>
            </w:pPr>
            <w:r w:rsidRPr="005C6F22">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32EF16B7"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i/>
                <w:sz w:val="16"/>
                <w:szCs w:val="24"/>
              </w:rPr>
            </w:pPr>
            <w:r w:rsidRPr="005C6F22">
              <w:rPr>
                <w:rFonts w:ascii="Arial" w:eastAsia="Times New Roman" w:hAnsi="Arial"/>
                <w:sz w:val="16"/>
                <w:szCs w:val="24"/>
              </w:rPr>
              <w:t>0,00</w:t>
            </w:r>
          </w:p>
        </w:tc>
      </w:tr>
      <w:tr w:rsidR="005C6F22" w:rsidRPr="005C6F22" w14:paraId="0846CE99"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5E2BCE6D" w14:textId="77777777" w:rsidR="005C6F22" w:rsidRPr="005C6F22" w:rsidRDefault="005C6F22" w:rsidP="005C6F22">
            <w:pPr>
              <w:widowControl w:val="0"/>
              <w:autoSpaceDE w:val="0"/>
              <w:autoSpaceDN w:val="0"/>
              <w:adjustRightInd w:val="0"/>
              <w:spacing w:after="0" w:line="240" w:lineRule="auto"/>
              <w:jc w:val="left"/>
              <w:rPr>
                <w:rFonts w:ascii="Arial" w:eastAsia="Times New Roman" w:hAnsi="Arial"/>
                <w:i/>
                <w:sz w:val="16"/>
                <w:szCs w:val="24"/>
              </w:rPr>
            </w:pPr>
            <w:r w:rsidRPr="005C6F22">
              <w:rPr>
                <w:rFonts w:ascii="Arial" w:eastAsia="Times New Roman" w:hAnsi="Arial"/>
                <w:i/>
                <w:sz w:val="16"/>
                <w:szCs w:val="24"/>
              </w:rPr>
              <w:t xml:space="preserve">    di cui per estinzione anticipata di prestiti</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519B0A62"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i/>
                <w:sz w:val="16"/>
                <w:szCs w:val="24"/>
              </w:rPr>
            </w:pP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43EA22D3"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i/>
                <w:sz w:val="16"/>
                <w:szCs w:val="24"/>
              </w:rPr>
            </w:pPr>
            <w:r w:rsidRPr="005C6F22">
              <w:rPr>
                <w:rFonts w:ascii="Arial" w:eastAsia="Times New Roman" w:hAnsi="Arial"/>
                <w:i/>
                <w:sz w:val="16"/>
                <w:szCs w:val="24"/>
              </w:rPr>
              <w:t>0,00</w:t>
            </w:r>
          </w:p>
        </w:tc>
      </w:tr>
      <w:tr w:rsidR="005C6F22" w:rsidRPr="005C6F22" w14:paraId="66EB1A60"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1F70842C" w14:textId="77777777" w:rsidR="005C6F22" w:rsidRPr="005C6F22" w:rsidRDefault="005C6F22" w:rsidP="005C6F22">
            <w:pPr>
              <w:widowControl w:val="0"/>
              <w:autoSpaceDE w:val="0"/>
              <w:autoSpaceDN w:val="0"/>
              <w:adjustRightInd w:val="0"/>
              <w:spacing w:after="0" w:line="240" w:lineRule="auto"/>
              <w:jc w:val="left"/>
              <w:rPr>
                <w:rFonts w:ascii="Arial" w:eastAsia="Times New Roman" w:hAnsi="Arial"/>
                <w:sz w:val="16"/>
                <w:szCs w:val="24"/>
              </w:rPr>
            </w:pPr>
            <w:r w:rsidRPr="005C6F22">
              <w:rPr>
                <w:rFonts w:ascii="Arial" w:eastAsia="Times New Roman" w:hAnsi="Arial"/>
                <w:sz w:val="16"/>
                <w:szCs w:val="24"/>
              </w:rPr>
              <w:t>L) Entrate di parte corrente destinate a spese di investimento in base a specifiche disposizioni di legge o dei principi contabili</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3A8B557D"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sz w:val="16"/>
                <w:szCs w:val="24"/>
              </w:rPr>
            </w:pPr>
            <w:r w:rsidRPr="005C6F22">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0E5B7D85"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sz w:val="16"/>
                <w:szCs w:val="24"/>
              </w:rPr>
            </w:pPr>
            <w:r w:rsidRPr="005C6F22">
              <w:rPr>
                <w:rFonts w:ascii="Arial" w:eastAsia="Times New Roman" w:hAnsi="Arial"/>
                <w:sz w:val="16"/>
                <w:szCs w:val="24"/>
              </w:rPr>
              <w:t>0,00</w:t>
            </w:r>
          </w:p>
        </w:tc>
      </w:tr>
      <w:tr w:rsidR="005C6F22" w:rsidRPr="005C6F22" w14:paraId="611EC82D" w14:textId="77777777" w:rsidTr="00426FF6">
        <w:tc>
          <w:tcPr>
            <w:tcW w:w="6974"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645FC484" w14:textId="77777777" w:rsidR="005C6F22" w:rsidRPr="005C6F22" w:rsidRDefault="005C6F22" w:rsidP="005C6F22">
            <w:pPr>
              <w:widowControl w:val="0"/>
              <w:autoSpaceDE w:val="0"/>
              <w:autoSpaceDN w:val="0"/>
              <w:adjustRightInd w:val="0"/>
              <w:spacing w:after="0" w:line="240" w:lineRule="auto"/>
              <w:jc w:val="left"/>
              <w:rPr>
                <w:rFonts w:ascii="Arial" w:eastAsia="Times New Roman" w:hAnsi="Arial"/>
                <w:sz w:val="16"/>
                <w:szCs w:val="24"/>
              </w:rPr>
            </w:pPr>
            <w:r w:rsidRPr="005C6F22">
              <w:rPr>
                <w:rFonts w:ascii="Arial" w:eastAsia="Times New Roman" w:hAnsi="Arial"/>
                <w:sz w:val="16"/>
                <w:szCs w:val="24"/>
              </w:rPr>
              <w:t>M) Entrate da accensione di prestiti destinate a estinzione anticipata dei prestiti</w:t>
            </w:r>
          </w:p>
        </w:tc>
        <w:tc>
          <w:tcPr>
            <w:tcW w:w="397"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4902EE85"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sz w:val="16"/>
                <w:szCs w:val="24"/>
              </w:rPr>
            </w:pPr>
            <w:r w:rsidRPr="005C6F22">
              <w:rPr>
                <w:rFonts w:ascii="Arial" w:eastAsia="Times New Roman" w:hAnsi="Arial"/>
                <w:sz w:val="16"/>
                <w:szCs w:val="24"/>
              </w:rPr>
              <w:t>(+)</w:t>
            </w:r>
          </w:p>
        </w:tc>
        <w:tc>
          <w:tcPr>
            <w:tcW w:w="2268"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108533BE"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sz w:val="16"/>
                <w:szCs w:val="24"/>
              </w:rPr>
            </w:pPr>
            <w:r w:rsidRPr="005C6F22">
              <w:rPr>
                <w:rFonts w:ascii="Arial" w:eastAsia="Times New Roman" w:hAnsi="Arial"/>
                <w:sz w:val="16"/>
                <w:szCs w:val="24"/>
              </w:rPr>
              <w:t>0,00</w:t>
            </w:r>
          </w:p>
        </w:tc>
      </w:tr>
      <w:tr w:rsidR="005C6F22" w:rsidRPr="005C6F22" w14:paraId="1A086BEA" w14:textId="77777777" w:rsidTr="00426FF6">
        <w:tc>
          <w:tcPr>
            <w:tcW w:w="6974" w:type="dxa"/>
            <w:tcBorders>
              <w:top w:val="single" w:sz="4" w:space="0" w:color="auto"/>
              <w:left w:val="single" w:sz="4" w:space="0" w:color="auto"/>
              <w:bottom w:val="single" w:sz="4" w:space="0" w:color="auto"/>
              <w:right w:val="nil"/>
            </w:tcBorders>
            <w:tcMar>
              <w:top w:w="85" w:type="dxa"/>
              <w:left w:w="30" w:type="dxa"/>
              <w:bottom w:w="85" w:type="dxa"/>
              <w:right w:w="30" w:type="dxa"/>
            </w:tcMar>
          </w:tcPr>
          <w:p w14:paraId="74F2637A"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b/>
                <w:sz w:val="16"/>
                <w:szCs w:val="24"/>
              </w:rPr>
            </w:pPr>
            <w:r w:rsidRPr="005C6F22">
              <w:rPr>
                <w:rFonts w:ascii="Arial" w:eastAsia="Times New Roman" w:hAnsi="Arial"/>
                <w:b/>
                <w:sz w:val="16"/>
                <w:szCs w:val="24"/>
              </w:rPr>
              <w:t xml:space="preserve">O1) RISULTATO DI COMPETENZA DI PARTE CORRENTE (O1=G+H+I-L+M)  </w:t>
            </w:r>
          </w:p>
        </w:tc>
        <w:tc>
          <w:tcPr>
            <w:tcW w:w="397"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11DF2633"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b/>
                <w:sz w:val="16"/>
                <w:szCs w:val="24"/>
              </w:rPr>
            </w:pPr>
          </w:p>
        </w:tc>
        <w:tc>
          <w:tcPr>
            <w:tcW w:w="2268"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38C93524"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b/>
                <w:sz w:val="16"/>
                <w:szCs w:val="24"/>
              </w:rPr>
            </w:pPr>
            <w:r w:rsidRPr="005C6F22">
              <w:rPr>
                <w:rFonts w:ascii="Arial" w:eastAsia="Times New Roman" w:hAnsi="Arial"/>
                <w:b/>
                <w:sz w:val="16"/>
                <w:szCs w:val="24"/>
              </w:rPr>
              <w:t>385.089,55</w:t>
            </w:r>
          </w:p>
        </w:tc>
      </w:tr>
      <w:tr w:rsidR="005C6F22" w:rsidRPr="005C6F22" w14:paraId="5DDBAB08" w14:textId="77777777" w:rsidTr="00426FF6">
        <w:tc>
          <w:tcPr>
            <w:tcW w:w="6974" w:type="dxa"/>
            <w:tcBorders>
              <w:top w:val="single" w:sz="4" w:space="0" w:color="auto"/>
              <w:left w:val="single" w:sz="4" w:space="0" w:color="auto"/>
              <w:bottom w:val="nil"/>
              <w:right w:val="single" w:sz="4" w:space="0" w:color="auto"/>
            </w:tcBorders>
            <w:tcMar>
              <w:top w:w="85" w:type="dxa"/>
              <w:left w:w="30" w:type="dxa"/>
              <w:bottom w:w="85" w:type="dxa"/>
              <w:right w:w="30" w:type="dxa"/>
            </w:tcMar>
          </w:tcPr>
          <w:p w14:paraId="5020AE93" w14:textId="77777777" w:rsidR="005C6F22" w:rsidRPr="005C6F22" w:rsidRDefault="005C6F22" w:rsidP="005C6F22">
            <w:pPr>
              <w:widowControl w:val="0"/>
              <w:autoSpaceDE w:val="0"/>
              <w:autoSpaceDN w:val="0"/>
              <w:adjustRightInd w:val="0"/>
              <w:spacing w:after="0" w:line="240" w:lineRule="auto"/>
              <w:jc w:val="left"/>
              <w:rPr>
                <w:rFonts w:ascii="Arial" w:eastAsia="Times New Roman" w:hAnsi="Arial"/>
                <w:sz w:val="16"/>
                <w:szCs w:val="24"/>
              </w:rPr>
            </w:pPr>
            <w:r w:rsidRPr="005C6F22">
              <w:rPr>
                <w:rFonts w:ascii="Arial" w:eastAsia="Times New Roman" w:hAnsi="Arial"/>
                <w:sz w:val="16"/>
                <w:szCs w:val="24"/>
              </w:rPr>
              <w:t>– Risorse accantonate di parte corrente stanziate nel bilancio dell'esercizio 2021</w:t>
            </w:r>
          </w:p>
        </w:tc>
        <w:tc>
          <w:tcPr>
            <w:tcW w:w="397" w:type="dxa"/>
            <w:tcBorders>
              <w:top w:val="single" w:sz="4" w:space="0" w:color="auto"/>
              <w:left w:val="single" w:sz="4" w:space="0" w:color="auto"/>
              <w:bottom w:val="nil"/>
              <w:right w:val="single" w:sz="4" w:space="0" w:color="auto"/>
            </w:tcBorders>
            <w:tcMar>
              <w:top w:w="85" w:type="dxa"/>
              <w:left w:w="30" w:type="dxa"/>
              <w:bottom w:w="85" w:type="dxa"/>
              <w:right w:w="30" w:type="dxa"/>
            </w:tcMar>
          </w:tcPr>
          <w:p w14:paraId="10D60A95"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sz w:val="16"/>
                <w:szCs w:val="24"/>
              </w:rPr>
            </w:pPr>
            <w:r w:rsidRPr="005C6F22">
              <w:rPr>
                <w:rFonts w:ascii="Arial" w:eastAsia="Times New Roman" w:hAnsi="Arial"/>
                <w:sz w:val="16"/>
                <w:szCs w:val="24"/>
              </w:rPr>
              <w:t>(-)</w:t>
            </w:r>
          </w:p>
        </w:tc>
        <w:tc>
          <w:tcPr>
            <w:tcW w:w="2268" w:type="dxa"/>
            <w:tcBorders>
              <w:top w:val="single" w:sz="4" w:space="0" w:color="auto"/>
              <w:left w:val="single" w:sz="4" w:space="0" w:color="auto"/>
              <w:bottom w:val="nil"/>
              <w:right w:val="single" w:sz="4" w:space="0" w:color="auto"/>
            </w:tcBorders>
            <w:tcMar>
              <w:top w:w="85" w:type="dxa"/>
              <w:left w:w="30" w:type="dxa"/>
              <w:bottom w:w="85" w:type="dxa"/>
              <w:right w:w="30" w:type="dxa"/>
            </w:tcMar>
          </w:tcPr>
          <w:p w14:paraId="7E60AD0C"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sz w:val="16"/>
                <w:szCs w:val="24"/>
              </w:rPr>
            </w:pPr>
            <w:r w:rsidRPr="005C6F22">
              <w:rPr>
                <w:rFonts w:ascii="Arial" w:eastAsia="Times New Roman" w:hAnsi="Arial"/>
                <w:sz w:val="16"/>
                <w:szCs w:val="24"/>
              </w:rPr>
              <w:t>12.771,73</w:t>
            </w:r>
          </w:p>
        </w:tc>
      </w:tr>
      <w:tr w:rsidR="005C6F22" w:rsidRPr="005C6F22" w14:paraId="7E20D345" w14:textId="77777777" w:rsidTr="00426FF6">
        <w:tc>
          <w:tcPr>
            <w:tcW w:w="6974"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4F3D2D8B" w14:textId="77777777" w:rsidR="005C6F22" w:rsidRPr="005C6F22" w:rsidRDefault="005C6F22" w:rsidP="005C6F22">
            <w:pPr>
              <w:widowControl w:val="0"/>
              <w:autoSpaceDE w:val="0"/>
              <w:autoSpaceDN w:val="0"/>
              <w:adjustRightInd w:val="0"/>
              <w:spacing w:after="0" w:line="240" w:lineRule="auto"/>
              <w:jc w:val="left"/>
              <w:rPr>
                <w:rFonts w:ascii="Arial" w:eastAsia="Times New Roman" w:hAnsi="Arial"/>
                <w:sz w:val="16"/>
                <w:szCs w:val="24"/>
              </w:rPr>
            </w:pPr>
            <w:r w:rsidRPr="005C6F22">
              <w:rPr>
                <w:rFonts w:ascii="Arial" w:eastAsia="Times New Roman" w:hAnsi="Arial"/>
                <w:sz w:val="16"/>
                <w:szCs w:val="24"/>
              </w:rPr>
              <w:t>– Risorse vincolate di parte corrente nel bilancio</w:t>
            </w:r>
          </w:p>
        </w:tc>
        <w:tc>
          <w:tcPr>
            <w:tcW w:w="397"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79090CF4"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sz w:val="16"/>
                <w:szCs w:val="24"/>
              </w:rPr>
            </w:pPr>
            <w:r w:rsidRPr="005C6F22">
              <w:rPr>
                <w:rFonts w:ascii="Arial" w:eastAsia="Times New Roman" w:hAnsi="Arial"/>
                <w:sz w:val="16"/>
                <w:szCs w:val="24"/>
              </w:rPr>
              <w:t>(-)</w:t>
            </w:r>
          </w:p>
        </w:tc>
        <w:tc>
          <w:tcPr>
            <w:tcW w:w="2268"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6B42D636"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sz w:val="16"/>
                <w:szCs w:val="24"/>
              </w:rPr>
            </w:pPr>
            <w:r w:rsidRPr="005C6F22">
              <w:rPr>
                <w:rFonts w:ascii="Arial" w:eastAsia="Times New Roman" w:hAnsi="Arial"/>
                <w:sz w:val="16"/>
                <w:szCs w:val="24"/>
              </w:rPr>
              <w:t>36.612,00</w:t>
            </w:r>
          </w:p>
        </w:tc>
      </w:tr>
      <w:tr w:rsidR="005C6F22" w:rsidRPr="005C6F22" w14:paraId="32A07CB1" w14:textId="77777777" w:rsidTr="00426FF6">
        <w:tc>
          <w:tcPr>
            <w:tcW w:w="6974"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4C55EF6F"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b/>
                <w:sz w:val="16"/>
                <w:szCs w:val="24"/>
              </w:rPr>
            </w:pPr>
            <w:r w:rsidRPr="005C6F22">
              <w:rPr>
                <w:rFonts w:ascii="Arial" w:eastAsia="Times New Roman" w:hAnsi="Arial"/>
                <w:b/>
                <w:sz w:val="16"/>
                <w:szCs w:val="24"/>
              </w:rPr>
              <w:t xml:space="preserve">O2) EQUILIBRIO DI BILANCIO DI PARTE CORRENTE </w:t>
            </w:r>
          </w:p>
        </w:tc>
        <w:tc>
          <w:tcPr>
            <w:tcW w:w="397"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17CF486C"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b/>
                <w:sz w:val="16"/>
                <w:szCs w:val="24"/>
              </w:rPr>
            </w:pPr>
          </w:p>
        </w:tc>
        <w:tc>
          <w:tcPr>
            <w:tcW w:w="2268"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061A1B93"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b/>
                <w:sz w:val="16"/>
                <w:szCs w:val="24"/>
              </w:rPr>
            </w:pPr>
            <w:r w:rsidRPr="005C6F22">
              <w:rPr>
                <w:rFonts w:ascii="Arial" w:eastAsia="Times New Roman" w:hAnsi="Arial"/>
                <w:b/>
                <w:sz w:val="16"/>
                <w:szCs w:val="24"/>
              </w:rPr>
              <w:t>335.705,82</w:t>
            </w:r>
          </w:p>
        </w:tc>
      </w:tr>
      <w:tr w:rsidR="005C6F22" w:rsidRPr="005C6F22" w14:paraId="42EA5572" w14:textId="77777777" w:rsidTr="00426FF6">
        <w:tc>
          <w:tcPr>
            <w:tcW w:w="6974"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51DC652C" w14:textId="77777777" w:rsidR="005C6F22" w:rsidRPr="005C6F22" w:rsidRDefault="005C6F22" w:rsidP="005C6F22">
            <w:pPr>
              <w:widowControl w:val="0"/>
              <w:autoSpaceDE w:val="0"/>
              <w:autoSpaceDN w:val="0"/>
              <w:adjustRightInd w:val="0"/>
              <w:spacing w:after="0" w:line="240" w:lineRule="auto"/>
              <w:jc w:val="left"/>
              <w:rPr>
                <w:rFonts w:ascii="Arial" w:eastAsia="Times New Roman" w:hAnsi="Arial"/>
                <w:sz w:val="16"/>
                <w:szCs w:val="24"/>
              </w:rPr>
            </w:pPr>
            <w:r w:rsidRPr="005C6F22">
              <w:rPr>
                <w:rFonts w:ascii="Arial" w:eastAsia="Times New Roman" w:hAnsi="Arial"/>
                <w:sz w:val="16"/>
                <w:szCs w:val="24"/>
              </w:rPr>
              <w:t>– Variazioni accantonamenti di parte corrente effettuata in sede di rendiconto (</w:t>
            </w:r>
            <w:proofErr w:type="gramStart"/>
            <w:r w:rsidRPr="005C6F22">
              <w:rPr>
                <w:rFonts w:ascii="Arial" w:eastAsia="Times New Roman" w:hAnsi="Arial"/>
                <w:sz w:val="16"/>
                <w:szCs w:val="24"/>
              </w:rPr>
              <w:t>+)/</w:t>
            </w:r>
            <w:proofErr w:type="gramEnd"/>
            <w:r w:rsidRPr="005C6F22">
              <w:rPr>
                <w:rFonts w:ascii="Arial" w:eastAsia="Times New Roman" w:hAnsi="Arial"/>
                <w:sz w:val="16"/>
                <w:szCs w:val="24"/>
              </w:rPr>
              <w:t>(-)</w:t>
            </w:r>
          </w:p>
        </w:tc>
        <w:tc>
          <w:tcPr>
            <w:tcW w:w="397"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0F221EC8"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sz w:val="16"/>
                <w:szCs w:val="24"/>
              </w:rPr>
            </w:pPr>
            <w:r w:rsidRPr="005C6F22">
              <w:rPr>
                <w:rFonts w:ascii="Arial" w:eastAsia="Times New Roman" w:hAnsi="Arial"/>
                <w:sz w:val="16"/>
                <w:szCs w:val="24"/>
              </w:rPr>
              <w:t>(-)</w:t>
            </w:r>
          </w:p>
        </w:tc>
        <w:tc>
          <w:tcPr>
            <w:tcW w:w="2268"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2B03914F"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sz w:val="16"/>
                <w:szCs w:val="24"/>
              </w:rPr>
            </w:pPr>
            <w:r w:rsidRPr="005C6F22">
              <w:rPr>
                <w:rFonts w:ascii="Arial" w:eastAsia="Times New Roman" w:hAnsi="Arial"/>
                <w:sz w:val="16"/>
                <w:szCs w:val="24"/>
              </w:rPr>
              <w:t>-42.836,77</w:t>
            </w:r>
          </w:p>
        </w:tc>
      </w:tr>
      <w:tr w:rsidR="005C6F22" w:rsidRPr="005C6F22" w14:paraId="27B25683" w14:textId="77777777" w:rsidTr="00426FF6">
        <w:tc>
          <w:tcPr>
            <w:tcW w:w="6974"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32DCD6C6"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b/>
                <w:sz w:val="16"/>
                <w:szCs w:val="24"/>
              </w:rPr>
            </w:pPr>
            <w:r w:rsidRPr="005C6F22">
              <w:rPr>
                <w:rFonts w:ascii="Arial" w:eastAsia="Times New Roman" w:hAnsi="Arial"/>
                <w:b/>
                <w:sz w:val="16"/>
                <w:szCs w:val="24"/>
              </w:rPr>
              <w:t xml:space="preserve">O3) EQUILIBRIO COMPLESSIVO DI PARTE CORRENTE  </w:t>
            </w:r>
          </w:p>
        </w:tc>
        <w:tc>
          <w:tcPr>
            <w:tcW w:w="397"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5D283408" w14:textId="77777777" w:rsidR="005C6F22" w:rsidRPr="005C6F22" w:rsidRDefault="005C6F22" w:rsidP="005C6F22">
            <w:pPr>
              <w:widowControl w:val="0"/>
              <w:autoSpaceDE w:val="0"/>
              <w:autoSpaceDN w:val="0"/>
              <w:adjustRightInd w:val="0"/>
              <w:spacing w:after="0" w:line="240" w:lineRule="auto"/>
              <w:jc w:val="center"/>
              <w:rPr>
                <w:rFonts w:ascii="Arial" w:eastAsia="Times New Roman" w:hAnsi="Arial"/>
                <w:b/>
                <w:sz w:val="16"/>
                <w:szCs w:val="24"/>
              </w:rPr>
            </w:pPr>
          </w:p>
        </w:tc>
        <w:tc>
          <w:tcPr>
            <w:tcW w:w="2268"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6A610965" w14:textId="77777777" w:rsidR="005C6F22" w:rsidRPr="005C6F22" w:rsidRDefault="005C6F22" w:rsidP="005C6F22">
            <w:pPr>
              <w:widowControl w:val="0"/>
              <w:autoSpaceDE w:val="0"/>
              <w:autoSpaceDN w:val="0"/>
              <w:adjustRightInd w:val="0"/>
              <w:spacing w:after="0" w:line="240" w:lineRule="auto"/>
              <w:jc w:val="right"/>
              <w:rPr>
                <w:rFonts w:ascii="Arial" w:eastAsia="Times New Roman" w:hAnsi="Arial"/>
                <w:b/>
                <w:sz w:val="16"/>
                <w:szCs w:val="24"/>
              </w:rPr>
            </w:pPr>
            <w:r w:rsidRPr="005C6F22">
              <w:rPr>
                <w:rFonts w:ascii="Arial" w:eastAsia="Times New Roman" w:hAnsi="Arial"/>
                <w:b/>
                <w:sz w:val="16"/>
                <w:szCs w:val="24"/>
              </w:rPr>
              <w:t>378.542,59</w:t>
            </w:r>
          </w:p>
        </w:tc>
      </w:tr>
    </w:tbl>
    <w:p w14:paraId="106849D6" w14:textId="77777777" w:rsidR="00FD13F7" w:rsidRDefault="00FD13F7" w:rsidP="00C96652"/>
    <w:tbl>
      <w:tblPr>
        <w:tblW w:w="0" w:type="auto"/>
        <w:tblLayout w:type="fixed"/>
        <w:tblCellMar>
          <w:top w:w="85" w:type="dxa"/>
          <w:left w:w="30" w:type="dxa"/>
          <w:bottom w:w="85" w:type="dxa"/>
          <w:right w:w="30" w:type="dxa"/>
        </w:tblCellMar>
        <w:tblLook w:val="0000" w:firstRow="0" w:lastRow="0" w:firstColumn="0" w:lastColumn="0" w:noHBand="0" w:noVBand="0"/>
      </w:tblPr>
      <w:tblGrid>
        <w:gridCol w:w="6974"/>
        <w:gridCol w:w="397"/>
        <w:gridCol w:w="2268"/>
      </w:tblGrid>
      <w:tr w:rsidR="00D64139" w:rsidRPr="00D64139" w14:paraId="755E2E17" w14:textId="77777777" w:rsidTr="00426FF6">
        <w:tc>
          <w:tcPr>
            <w:tcW w:w="6974"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vAlign w:val="center"/>
          </w:tcPr>
          <w:p w14:paraId="78CC09F5"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b/>
                <w:sz w:val="16"/>
                <w:szCs w:val="24"/>
              </w:rPr>
            </w:pPr>
            <w:r w:rsidRPr="00D64139">
              <w:rPr>
                <w:rFonts w:ascii="Arial" w:eastAsia="Times New Roman" w:hAnsi="Arial"/>
                <w:b/>
                <w:sz w:val="16"/>
                <w:szCs w:val="24"/>
              </w:rPr>
              <w:t>EQUILIBRIO ECONOMICO-FINANZIARIO</w:t>
            </w:r>
          </w:p>
        </w:tc>
        <w:tc>
          <w:tcPr>
            <w:tcW w:w="397"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vAlign w:val="center"/>
          </w:tcPr>
          <w:p w14:paraId="46A6EE0B"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b/>
                <w:sz w:val="16"/>
                <w:szCs w:val="24"/>
              </w:rPr>
            </w:pPr>
          </w:p>
        </w:tc>
        <w:tc>
          <w:tcPr>
            <w:tcW w:w="2268"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vAlign w:val="center"/>
          </w:tcPr>
          <w:p w14:paraId="0D070786"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b/>
                <w:sz w:val="16"/>
                <w:szCs w:val="24"/>
              </w:rPr>
            </w:pPr>
            <w:r w:rsidRPr="00D64139">
              <w:rPr>
                <w:rFonts w:ascii="Arial" w:eastAsia="Times New Roman" w:hAnsi="Arial"/>
                <w:b/>
                <w:sz w:val="16"/>
                <w:szCs w:val="24"/>
              </w:rPr>
              <w:t>COMPETENZA 2021</w:t>
            </w:r>
          </w:p>
          <w:p w14:paraId="61B845E4"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b/>
                <w:sz w:val="16"/>
                <w:szCs w:val="24"/>
              </w:rPr>
            </w:pPr>
            <w:r w:rsidRPr="00D64139">
              <w:rPr>
                <w:rFonts w:ascii="Arial" w:eastAsia="Times New Roman" w:hAnsi="Arial"/>
                <w:b/>
                <w:sz w:val="16"/>
                <w:szCs w:val="24"/>
              </w:rPr>
              <w:t>(ACCERTAMENTI E IMPEGNI IMPUTATI ALL'ESERCIZIO)</w:t>
            </w:r>
          </w:p>
        </w:tc>
      </w:tr>
      <w:tr w:rsidR="00D64139" w:rsidRPr="00D64139" w14:paraId="508E0E98"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391B28A2" w14:textId="77777777" w:rsidR="00D64139" w:rsidRPr="00D64139" w:rsidRDefault="00D64139" w:rsidP="00D64139">
            <w:pPr>
              <w:widowControl w:val="0"/>
              <w:autoSpaceDE w:val="0"/>
              <w:autoSpaceDN w:val="0"/>
              <w:adjustRightInd w:val="0"/>
              <w:spacing w:after="0" w:line="240" w:lineRule="auto"/>
              <w:jc w:val="left"/>
              <w:rPr>
                <w:rFonts w:ascii="Arial" w:eastAsia="Times New Roman" w:hAnsi="Arial"/>
                <w:sz w:val="16"/>
                <w:szCs w:val="24"/>
              </w:rPr>
            </w:pPr>
            <w:r w:rsidRPr="00D64139">
              <w:rPr>
                <w:rFonts w:ascii="Arial" w:eastAsia="Times New Roman" w:hAnsi="Arial"/>
                <w:sz w:val="16"/>
                <w:szCs w:val="24"/>
              </w:rPr>
              <w:t>P) Utilizzo avanzo di amministrazione per spese di investimento</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61F2A77D"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sz w:val="16"/>
                <w:szCs w:val="24"/>
              </w:rPr>
            </w:pPr>
            <w:r w:rsidRPr="00D64139">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3510620B" w14:textId="77777777" w:rsidR="00D64139" w:rsidRPr="00D64139" w:rsidRDefault="00D64139" w:rsidP="00D64139">
            <w:pPr>
              <w:widowControl w:val="0"/>
              <w:autoSpaceDE w:val="0"/>
              <w:autoSpaceDN w:val="0"/>
              <w:adjustRightInd w:val="0"/>
              <w:spacing w:after="0" w:line="240" w:lineRule="auto"/>
              <w:jc w:val="right"/>
              <w:rPr>
                <w:rFonts w:ascii="Arial" w:eastAsia="Times New Roman" w:hAnsi="Arial"/>
                <w:sz w:val="16"/>
                <w:szCs w:val="24"/>
              </w:rPr>
            </w:pPr>
            <w:r w:rsidRPr="00D64139">
              <w:rPr>
                <w:rFonts w:ascii="Arial" w:eastAsia="Times New Roman" w:hAnsi="Arial"/>
                <w:sz w:val="16"/>
                <w:szCs w:val="24"/>
              </w:rPr>
              <w:t>8.000,00</w:t>
            </w:r>
          </w:p>
        </w:tc>
      </w:tr>
      <w:tr w:rsidR="00D64139" w:rsidRPr="00D64139" w14:paraId="64412EEE"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74D2CBCF" w14:textId="77777777" w:rsidR="00D64139" w:rsidRPr="00D64139" w:rsidRDefault="00D64139" w:rsidP="00D64139">
            <w:pPr>
              <w:widowControl w:val="0"/>
              <w:autoSpaceDE w:val="0"/>
              <w:autoSpaceDN w:val="0"/>
              <w:adjustRightInd w:val="0"/>
              <w:spacing w:after="0" w:line="240" w:lineRule="auto"/>
              <w:jc w:val="left"/>
              <w:rPr>
                <w:rFonts w:ascii="Arial" w:eastAsia="Times New Roman" w:hAnsi="Arial"/>
                <w:sz w:val="16"/>
                <w:szCs w:val="24"/>
              </w:rPr>
            </w:pPr>
            <w:r w:rsidRPr="00D64139">
              <w:rPr>
                <w:rFonts w:ascii="Arial" w:eastAsia="Times New Roman" w:hAnsi="Arial"/>
                <w:sz w:val="16"/>
                <w:szCs w:val="24"/>
              </w:rPr>
              <w:t>Q) Fondo pluriennale vincolato per spese in conto capitale iscritto in entrata</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55E1C84C"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sz w:val="16"/>
                <w:szCs w:val="24"/>
              </w:rPr>
            </w:pPr>
            <w:r w:rsidRPr="00D64139">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51CDEE70" w14:textId="77777777" w:rsidR="00D64139" w:rsidRPr="00D64139" w:rsidRDefault="00D64139" w:rsidP="00D64139">
            <w:pPr>
              <w:widowControl w:val="0"/>
              <w:autoSpaceDE w:val="0"/>
              <w:autoSpaceDN w:val="0"/>
              <w:adjustRightInd w:val="0"/>
              <w:spacing w:after="0" w:line="240" w:lineRule="auto"/>
              <w:jc w:val="right"/>
              <w:rPr>
                <w:rFonts w:ascii="Arial" w:eastAsia="Times New Roman" w:hAnsi="Arial"/>
                <w:sz w:val="16"/>
                <w:szCs w:val="24"/>
              </w:rPr>
            </w:pPr>
            <w:r w:rsidRPr="00D64139">
              <w:rPr>
                <w:rFonts w:ascii="Arial" w:eastAsia="Times New Roman" w:hAnsi="Arial"/>
                <w:sz w:val="16"/>
                <w:szCs w:val="24"/>
              </w:rPr>
              <w:t>448.101,57</w:t>
            </w:r>
          </w:p>
        </w:tc>
      </w:tr>
      <w:tr w:rsidR="00D64139" w:rsidRPr="00D64139" w14:paraId="6493313E"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33B23E0C" w14:textId="77777777" w:rsidR="00D64139" w:rsidRPr="00D64139" w:rsidRDefault="00D64139" w:rsidP="00D64139">
            <w:pPr>
              <w:widowControl w:val="0"/>
              <w:autoSpaceDE w:val="0"/>
              <w:autoSpaceDN w:val="0"/>
              <w:adjustRightInd w:val="0"/>
              <w:spacing w:after="0" w:line="240" w:lineRule="auto"/>
              <w:jc w:val="left"/>
              <w:rPr>
                <w:rFonts w:ascii="Arial" w:eastAsia="Times New Roman" w:hAnsi="Arial"/>
                <w:sz w:val="16"/>
                <w:szCs w:val="24"/>
              </w:rPr>
            </w:pPr>
            <w:r w:rsidRPr="00D64139">
              <w:rPr>
                <w:rFonts w:ascii="Arial" w:eastAsia="Times New Roman" w:hAnsi="Arial"/>
                <w:sz w:val="16"/>
                <w:szCs w:val="24"/>
              </w:rPr>
              <w:t>R) Entrate Titoli 4.00 – 5.00 – 6.00</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5803272D"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sz w:val="16"/>
                <w:szCs w:val="24"/>
              </w:rPr>
            </w:pPr>
            <w:r w:rsidRPr="00D64139">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0C02DADE" w14:textId="77777777" w:rsidR="00D64139" w:rsidRPr="00D64139" w:rsidRDefault="00D64139" w:rsidP="00D64139">
            <w:pPr>
              <w:widowControl w:val="0"/>
              <w:autoSpaceDE w:val="0"/>
              <w:autoSpaceDN w:val="0"/>
              <w:adjustRightInd w:val="0"/>
              <w:spacing w:after="0" w:line="240" w:lineRule="auto"/>
              <w:jc w:val="right"/>
              <w:rPr>
                <w:rFonts w:ascii="Arial" w:eastAsia="Times New Roman" w:hAnsi="Arial"/>
                <w:sz w:val="16"/>
                <w:szCs w:val="24"/>
              </w:rPr>
            </w:pPr>
            <w:r w:rsidRPr="00D64139">
              <w:rPr>
                <w:rFonts w:ascii="Arial" w:eastAsia="Times New Roman" w:hAnsi="Arial"/>
                <w:sz w:val="16"/>
                <w:szCs w:val="24"/>
              </w:rPr>
              <w:t>213.862,13</w:t>
            </w:r>
          </w:p>
        </w:tc>
      </w:tr>
      <w:tr w:rsidR="00D64139" w:rsidRPr="00D64139" w14:paraId="3C1C7EF4"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7DD4F302" w14:textId="77777777" w:rsidR="00D64139" w:rsidRPr="00D64139" w:rsidRDefault="00D64139" w:rsidP="00D64139">
            <w:pPr>
              <w:widowControl w:val="0"/>
              <w:autoSpaceDE w:val="0"/>
              <w:autoSpaceDN w:val="0"/>
              <w:adjustRightInd w:val="0"/>
              <w:spacing w:after="0" w:line="240" w:lineRule="auto"/>
              <w:jc w:val="left"/>
              <w:rPr>
                <w:rFonts w:ascii="Arial" w:eastAsia="Times New Roman" w:hAnsi="Arial"/>
                <w:sz w:val="16"/>
                <w:szCs w:val="24"/>
              </w:rPr>
            </w:pPr>
            <w:r w:rsidRPr="00D64139">
              <w:rPr>
                <w:rFonts w:ascii="Arial" w:eastAsia="Times New Roman" w:hAnsi="Arial"/>
                <w:sz w:val="16"/>
                <w:szCs w:val="24"/>
              </w:rPr>
              <w:t>C) Entrate Titolo 4.02.06 – Contributi agli investimenti direttamente destinati al rimborso dei prestiti da amministrazioni pubbliche</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6D7B8B9C"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sz w:val="16"/>
                <w:szCs w:val="24"/>
              </w:rPr>
            </w:pPr>
            <w:r w:rsidRPr="00D64139">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37A7D17D" w14:textId="77777777" w:rsidR="00D64139" w:rsidRPr="00D64139" w:rsidRDefault="00D64139" w:rsidP="00D64139">
            <w:pPr>
              <w:widowControl w:val="0"/>
              <w:autoSpaceDE w:val="0"/>
              <w:autoSpaceDN w:val="0"/>
              <w:adjustRightInd w:val="0"/>
              <w:spacing w:after="0" w:line="240" w:lineRule="auto"/>
              <w:jc w:val="right"/>
              <w:rPr>
                <w:rFonts w:ascii="Arial" w:eastAsia="Times New Roman" w:hAnsi="Arial"/>
                <w:sz w:val="16"/>
                <w:szCs w:val="24"/>
              </w:rPr>
            </w:pPr>
            <w:r w:rsidRPr="00D64139">
              <w:rPr>
                <w:rFonts w:ascii="Arial" w:eastAsia="Times New Roman" w:hAnsi="Arial"/>
                <w:sz w:val="16"/>
                <w:szCs w:val="24"/>
              </w:rPr>
              <w:t>0,00</w:t>
            </w:r>
          </w:p>
        </w:tc>
      </w:tr>
      <w:tr w:rsidR="00D64139" w:rsidRPr="00D64139" w14:paraId="705D60B6"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2C3F289D" w14:textId="77777777" w:rsidR="00D64139" w:rsidRPr="00D64139" w:rsidRDefault="00D64139" w:rsidP="00D64139">
            <w:pPr>
              <w:widowControl w:val="0"/>
              <w:autoSpaceDE w:val="0"/>
              <w:autoSpaceDN w:val="0"/>
              <w:adjustRightInd w:val="0"/>
              <w:spacing w:after="0" w:line="240" w:lineRule="auto"/>
              <w:jc w:val="left"/>
              <w:rPr>
                <w:rFonts w:ascii="Arial" w:eastAsia="Times New Roman" w:hAnsi="Arial"/>
                <w:i/>
                <w:sz w:val="16"/>
                <w:szCs w:val="24"/>
              </w:rPr>
            </w:pPr>
            <w:r w:rsidRPr="00D64139">
              <w:rPr>
                <w:rFonts w:ascii="Arial" w:eastAsia="Times New Roman" w:hAnsi="Arial"/>
                <w:sz w:val="16"/>
                <w:szCs w:val="24"/>
              </w:rPr>
              <w:t>I) Entrate di parte capitale destinate a spese correnti in base a specifiche disposizioni di legge o dei principi contabili</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0E05DDF0"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i/>
                <w:sz w:val="16"/>
                <w:szCs w:val="24"/>
              </w:rPr>
            </w:pPr>
            <w:r w:rsidRPr="00D64139">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121FFDEE" w14:textId="77777777" w:rsidR="00D64139" w:rsidRPr="00D64139" w:rsidRDefault="00D64139" w:rsidP="00D64139">
            <w:pPr>
              <w:widowControl w:val="0"/>
              <w:autoSpaceDE w:val="0"/>
              <w:autoSpaceDN w:val="0"/>
              <w:adjustRightInd w:val="0"/>
              <w:spacing w:after="0" w:line="240" w:lineRule="auto"/>
              <w:jc w:val="right"/>
              <w:rPr>
                <w:rFonts w:ascii="Arial" w:eastAsia="Times New Roman" w:hAnsi="Arial"/>
                <w:i/>
                <w:sz w:val="16"/>
                <w:szCs w:val="24"/>
              </w:rPr>
            </w:pPr>
            <w:r w:rsidRPr="00D64139">
              <w:rPr>
                <w:rFonts w:ascii="Arial" w:eastAsia="Times New Roman" w:hAnsi="Arial"/>
                <w:sz w:val="16"/>
                <w:szCs w:val="24"/>
              </w:rPr>
              <w:t>0,00</w:t>
            </w:r>
          </w:p>
        </w:tc>
      </w:tr>
      <w:tr w:rsidR="00D64139" w:rsidRPr="00D64139" w14:paraId="7EB40359"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49540A5F" w14:textId="77777777" w:rsidR="00D64139" w:rsidRPr="00D64139" w:rsidRDefault="00D64139" w:rsidP="00D64139">
            <w:pPr>
              <w:widowControl w:val="0"/>
              <w:autoSpaceDE w:val="0"/>
              <w:autoSpaceDN w:val="0"/>
              <w:adjustRightInd w:val="0"/>
              <w:spacing w:after="0" w:line="240" w:lineRule="auto"/>
              <w:jc w:val="left"/>
              <w:rPr>
                <w:rFonts w:ascii="Arial" w:eastAsia="Times New Roman" w:hAnsi="Arial"/>
                <w:sz w:val="16"/>
                <w:szCs w:val="24"/>
              </w:rPr>
            </w:pPr>
            <w:r w:rsidRPr="00D64139">
              <w:rPr>
                <w:rFonts w:ascii="Arial" w:eastAsia="Times New Roman" w:hAnsi="Arial"/>
                <w:sz w:val="16"/>
                <w:szCs w:val="24"/>
              </w:rPr>
              <w:t>S1) Entrate Titolo 5.02 per Riscossione crediti di breve termine</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381EB9DA"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sz w:val="16"/>
                <w:szCs w:val="24"/>
              </w:rPr>
            </w:pPr>
            <w:r w:rsidRPr="00D64139">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0DCCA3C9" w14:textId="77777777" w:rsidR="00D64139" w:rsidRPr="00D64139" w:rsidRDefault="00D64139" w:rsidP="00D64139">
            <w:pPr>
              <w:widowControl w:val="0"/>
              <w:autoSpaceDE w:val="0"/>
              <w:autoSpaceDN w:val="0"/>
              <w:adjustRightInd w:val="0"/>
              <w:spacing w:after="0" w:line="240" w:lineRule="auto"/>
              <w:jc w:val="right"/>
              <w:rPr>
                <w:rFonts w:ascii="Arial" w:eastAsia="Times New Roman" w:hAnsi="Arial"/>
                <w:sz w:val="16"/>
                <w:szCs w:val="24"/>
              </w:rPr>
            </w:pPr>
            <w:r w:rsidRPr="00D64139">
              <w:rPr>
                <w:rFonts w:ascii="Arial" w:eastAsia="Times New Roman" w:hAnsi="Arial"/>
                <w:sz w:val="16"/>
                <w:szCs w:val="24"/>
              </w:rPr>
              <w:t>0,00</w:t>
            </w:r>
          </w:p>
        </w:tc>
      </w:tr>
      <w:tr w:rsidR="00D64139" w:rsidRPr="00D64139" w14:paraId="38FD2C46"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5AF16969" w14:textId="77777777" w:rsidR="00D64139" w:rsidRPr="00D64139" w:rsidRDefault="00D64139" w:rsidP="00D64139">
            <w:pPr>
              <w:widowControl w:val="0"/>
              <w:autoSpaceDE w:val="0"/>
              <w:autoSpaceDN w:val="0"/>
              <w:adjustRightInd w:val="0"/>
              <w:spacing w:after="0" w:line="240" w:lineRule="auto"/>
              <w:jc w:val="left"/>
              <w:rPr>
                <w:rFonts w:ascii="Arial" w:eastAsia="Times New Roman" w:hAnsi="Arial"/>
                <w:sz w:val="16"/>
                <w:szCs w:val="24"/>
              </w:rPr>
            </w:pPr>
            <w:r w:rsidRPr="00D64139">
              <w:rPr>
                <w:rFonts w:ascii="Arial" w:eastAsia="Times New Roman" w:hAnsi="Arial"/>
                <w:sz w:val="16"/>
                <w:szCs w:val="24"/>
              </w:rPr>
              <w:t>S2) Entrate Titolo 5.03 per Riscossione crediti di medio-lungo termine</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7A65D98D"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sz w:val="16"/>
                <w:szCs w:val="24"/>
              </w:rPr>
            </w:pPr>
            <w:r w:rsidRPr="00D64139">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3057F274" w14:textId="77777777" w:rsidR="00D64139" w:rsidRPr="00D64139" w:rsidRDefault="00D64139" w:rsidP="00D64139">
            <w:pPr>
              <w:widowControl w:val="0"/>
              <w:autoSpaceDE w:val="0"/>
              <w:autoSpaceDN w:val="0"/>
              <w:adjustRightInd w:val="0"/>
              <w:spacing w:after="0" w:line="240" w:lineRule="auto"/>
              <w:jc w:val="right"/>
              <w:rPr>
                <w:rFonts w:ascii="Arial" w:eastAsia="Times New Roman" w:hAnsi="Arial"/>
                <w:sz w:val="16"/>
                <w:szCs w:val="24"/>
              </w:rPr>
            </w:pPr>
            <w:r w:rsidRPr="00D64139">
              <w:rPr>
                <w:rFonts w:ascii="Arial" w:eastAsia="Times New Roman" w:hAnsi="Arial"/>
                <w:sz w:val="16"/>
                <w:szCs w:val="24"/>
              </w:rPr>
              <w:t>0,00</w:t>
            </w:r>
          </w:p>
        </w:tc>
      </w:tr>
      <w:tr w:rsidR="00D64139" w:rsidRPr="00D64139" w14:paraId="72EEF89C"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639854FD" w14:textId="77777777" w:rsidR="00D64139" w:rsidRPr="00D64139" w:rsidRDefault="00D64139" w:rsidP="00D64139">
            <w:pPr>
              <w:widowControl w:val="0"/>
              <w:autoSpaceDE w:val="0"/>
              <w:autoSpaceDN w:val="0"/>
              <w:adjustRightInd w:val="0"/>
              <w:spacing w:after="0" w:line="240" w:lineRule="auto"/>
              <w:jc w:val="left"/>
              <w:rPr>
                <w:rFonts w:ascii="Arial" w:eastAsia="Times New Roman" w:hAnsi="Arial"/>
                <w:sz w:val="16"/>
                <w:szCs w:val="24"/>
              </w:rPr>
            </w:pPr>
            <w:r w:rsidRPr="00D64139">
              <w:rPr>
                <w:rFonts w:ascii="Arial" w:eastAsia="Times New Roman" w:hAnsi="Arial"/>
                <w:sz w:val="16"/>
                <w:szCs w:val="24"/>
              </w:rPr>
              <w:t>T) Entrate Titolo 5.04 relative a Altre entrate per riduzione di attività finanziarie</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66016CC3"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sz w:val="16"/>
                <w:szCs w:val="24"/>
              </w:rPr>
            </w:pPr>
            <w:r w:rsidRPr="00D64139">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5FB66289" w14:textId="77777777" w:rsidR="00D64139" w:rsidRPr="00D64139" w:rsidRDefault="00D64139" w:rsidP="00D64139">
            <w:pPr>
              <w:widowControl w:val="0"/>
              <w:autoSpaceDE w:val="0"/>
              <w:autoSpaceDN w:val="0"/>
              <w:adjustRightInd w:val="0"/>
              <w:spacing w:after="0" w:line="240" w:lineRule="auto"/>
              <w:jc w:val="right"/>
              <w:rPr>
                <w:rFonts w:ascii="Arial" w:eastAsia="Times New Roman" w:hAnsi="Arial"/>
                <w:sz w:val="16"/>
                <w:szCs w:val="24"/>
              </w:rPr>
            </w:pPr>
            <w:r w:rsidRPr="00D64139">
              <w:rPr>
                <w:rFonts w:ascii="Arial" w:eastAsia="Times New Roman" w:hAnsi="Arial"/>
                <w:sz w:val="16"/>
                <w:szCs w:val="24"/>
              </w:rPr>
              <w:t>0,00</w:t>
            </w:r>
          </w:p>
        </w:tc>
      </w:tr>
      <w:tr w:rsidR="00D64139" w:rsidRPr="00D64139" w14:paraId="5196AA14"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54C46684" w14:textId="77777777" w:rsidR="00D64139" w:rsidRPr="00D64139" w:rsidRDefault="00D64139" w:rsidP="00D64139">
            <w:pPr>
              <w:widowControl w:val="0"/>
              <w:autoSpaceDE w:val="0"/>
              <w:autoSpaceDN w:val="0"/>
              <w:adjustRightInd w:val="0"/>
              <w:spacing w:after="0" w:line="240" w:lineRule="auto"/>
              <w:jc w:val="left"/>
              <w:rPr>
                <w:rFonts w:ascii="Arial" w:eastAsia="Times New Roman" w:hAnsi="Arial"/>
                <w:sz w:val="16"/>
                <w:szCs w:val="24"/>
              </w:rPr>
            </w:pPr>
            <w:r w:rsidRPr="00D64139">
              <w:rPr>
                <w:rFonts w:ascii="Arial" w:eastAsia="Times New Roman" w:hAnsi="Arial"/>
                <w:sz w:val="16"/>
                <w:szCs w:val="24"/>
              </w:rPr>
              <w:t>L) Entrate di parte corrente destinate a spese di investimento in base a specifiche disposizioni di legge o dei principi contabili</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0D9DBAE3"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sz w:val="16"/>
                <w:szCs w:val="24"/>
              </w:rPr>
            </w:pPr>
            <w:r w:rsidRPr="00D64139">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77173D46" w14:textId="77777777" w:rsidR="00D64139" w:rsidRPr="00D64139" w:rsidRDefault="00D64139" w:rsidP="00D64139">
            <w:pPr>
              <w:widowControl w:val="0"/>
              <w:autoSpaceDE w:val="0"/>
              <w:autoSpaceDN w:val="0"/>
              <w:adjustRightInd w:val="0"/>
              <w:spacing w:after="0" w:line="240" w:lineRule="auto"/>
              <w:jc w:val="right"/>
              <w:rPr>
                <w:rFonts w:ascii="Arial" w:eastAsia="Times New Roman" w:hAnsi="Arial"/>
                <w:sz w:val="16"/>
                <w:szCs w:val="24"/>
              </w:rPr>
            </w:pPr>
            <w:r w:rsidRPr="00D64139">
              <w:rPr>
                <w:rFonts w:ascii="Arial" w:eastAsia="Times New Roman" w:hAnsi="Arial"/>
                <w:sz w:val="16"/>
                <w:szCs w:val="24"/>
              </w:rPr>
              <w:t>0,00</w:t>
            </w:r>
          </w:p>
        </w:tc>
      </w:tr>
      <w:tr w:rsidR="00D64139" w:rsidRPr="00D64139" w14:paraId="62D08A35"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1C07A0A7" w14:textId="77777777" w:rsidR="00D64139" w:rsidRPr="00D64139" w:rsidRDefault="00D64139" w:rsidP="00D64139">
            <w:pPr>
              <w:widowControl w:val="0"/>
              <w:autoSpaceDE w:val="0"/>
              <w:autoSpaceDN w:val="0"/>
              <w:adjustRightInd w:val="0"/>
              <w:spacing w:after="0" w:line="240" w:lineRule="auto"/>
              <w:jc w:val="left"/>
              <w:rPr>
                <w:rFonts w:ascii="Arial" w:eastAsia="Times New Roman" w:hAnsi="Arial"/>
                <w:sz w:val="16"/>
                <w:szCs w:val="24"/>
              </w:rPr>
            </w:pPr>
            <w:r w:rsidRPr="00D64139">
              <w:rPr>
                <w:rFonts w:ascii="Arial" w:eastAsia="Times New Roman" w:hAnsi="Arial"/>
                <w:sz w:val="16"/>
                <w:szCs w:val="24"/>
              </w:rPr>
              <w:t>M) Entrate da accensione di prestiti destinate a estinzione anticipata dei prestiti</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6BAAE2E8"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sz w:val="16"/>
                <w:szCs w:val="24"/>
              </w:rPr>
            </w:pPr>
            <w:r w:rsidRPr="00D64139">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15CFDFFC" w14:textId="77777777" w:rsidR="00D64139" w:rsidRPr="00D64139" w:rsidRDefault="00D64139" w:rsidP="00D64139">
            <w:pPr>
              <w:widowControl w:val="0"/>
              <w:autoSpaceDE w:val="0"/>
              <w:autoSpaceDN w:val="0"/>
              <w:adjustRightInd w:val="0"/>
              <w:spacing w:after="0" w:line="240" w:lineRule="auto"/>
              <w:jc w:val="right"/>
              <w:rPr>
                <w:rFonts w:ascii="Arial" w:eastAsia="Times New Roman" w:hAnsi="Arial"/>
                <w:sz w:val="16"/>
                <w:szCs w:val="24"/>
              </w:rPr>
            </w:pPr>
            <w:r w:rsidRPr="00D64139">
              <w:rPr>
                <w:rFonts w:ascii="Arial" w:eastAsia="Times New Roman" w:hAnsi="Arial"/>
                <w:sz w:val="16"/>
                <w:szCs w:val="24"/>
              </w:rPr>
              <w:t>0,00</w:t>
            </w:r>
          </w:p>
        </w:tc>
      </w:tr>
      <w:tr w:rsidR="00D64139" w:rsidRPr="00D64139" w14:paraId="1918EF2C"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7552EDEA" w14:textId="77777777" w:rsidR="00D64139" w:rsidRPr="00D64139" w:rsidRDefault="00D64139" w:rsidP="00D64139">
            <w:pPr>
              <w:widowControl w:val="0"/>
              <w:autoSpaceDE w:val="0"/>
              <w:autoSpaceDN w:val="0"/>
              <w:adjustRightInd w:val="0"/>
              <w:spacing w:after="0" w:line="240" w:lineRule="auto"/>
              <w:jc w:val="left"/>
              <w:rPr>
                <w:rFonts w:ascii="Arial" w:eastAsia="Times New Roman" w:hAnsi="Arial"/>
                <w:sz w:val="16"/>
                <w:szCs w:val="24"/>
              </w:rPr>
            </w:pPr>
            <w:r w:rsidRPr="00D64139">
              <w:rPr>
                <w:rFonts w:ascii="Arial" w:eastAsia="Times New Roman" w:hAnsi="Arial"/>
                <w:sz w:val="16"/>
                <w:szCs w:val="24"/>
              </w:rPr>
              <w:t>U) Spese Titolo 2.00 – Spese in conto capitale</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097E21F9"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sz w:val="16"/>
                <w:szCs w:val="24"/>
              </w:rPr>
            </w:pPr>
            <w:r w:rsidRPr="00D64139">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46E9F997" w14:textId="77777777" w:rsidR="00D64139" w:rsidRPr="00D64139" w:rsidRDefault="00D64139" w:rsidP="00D64139">
            <w:pPr>
              <w:widowControl w:val="0"/>
              <w:autoSpaceDE w:val="0"/>
              <w:autoSpaceDN w:val="0"/>
              <w:adjustRightInd w:val="0"/>
              <w:spacing w:after="0" w:line="240" w:lineRule="auto"/>
              <w:jc w:val="right"/>
              <w:rPr>
                <w:rFonts w:ascii="Arial" w:eastAsia="Times New Roman" w:hAnsi="Arial"/>
                <w:sz w:val="16"/>
                <w:szCs w:val="24"/>
              </w:rPr>
            </w:pPr>
            <w:r w:rsidRPr="00D64139">
              <w:rPr>
                <w:rFonts w:ascii="Arial" w:eastAsia="Times New Roman" w:hAnsi="Arial"/>
                <w:sz w:val="16"/>
                <w:szCs w:val="24"/>
              </w:rPr>
              <w:t>476.086,16</w:t>
            </w:r>
          </w:p>
        </w:tc>
      </w:tr>
      <w:tr w:rsidR="00D64139" w:rsidRPr="00D64139" w14:paraId="7700792C"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6C9C323D" w14:textId="77777777" w:rsidR="00D64139" w:rsidRPr="00D64139" w:rsidRDefault="00D64139" w:rsidP="00D64139">
            <w:pPr>
              <w:widowControl w:val="0"/>
              <w:autoSpaceDE w:val="0"/>
              <w:autoSpaceDN w:val="0"/>
              <w:adjustRightInd w:val="0"/>
              <w:spacing w:after="0" w:line="240" w:lineRule="auto"/>
              <w:jc w:val="left"/>
              <w:rPr>
                <w:rFonts w:ascii="Arial" w:eastAsia="Times New Roman" w:hAnsi="Arial"/>
                <w:i/>
                <w:sz w:val="16"/>
                <w:szCs w:val="24"/>
              </w:rPr>
            </w:pPr>
            <w:r w:rsidRPr="00D64139">
              <w:rPr>
                <w:rFonts w:ascii="Arial" w:eastAsia="Times New Roman" w:hAnsi="Arial"/>
                <w:sz w:val="16"/>
                <w:szCs w:val="24"/>
              </w:rPr>
              <w:t>U1) Fondo pluriennale vincolato in c/capitale (di spesa)</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3F404466"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i/>
                <w:sz w:val="16"/>
                <w:szCs w:val="24"/>
              </w:rPr>
            </w:pPr>
            <w:r w:rsidRPr="00D64139">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1F8CC8CF" w14:textId="77777777" w:rsidR="00D64139" w:rsidRPr="00D64139" w:rsidRDefault="00D64139" w:rsidP="00D64139">
            <w:pPr>
              <w:widowControl w:val="0"/>
              <w:autoSpaceDE w:val="0"/>
              <w:autoSpaceDN w:val="0"/>
              <w:adjustRightInd w:val="0"/>
              <w:spacing w:after="0" w:line="240" w:lineRule="auto"/>
              <w:jc w:val="right"/>
              <w:rPr>
                <w:rFonts w:ascii="Arial" w:eastAsia="Times New Roman" w:hAnsi="Arial"/>
                <w:i/>
                <w:sz w:val="16"/>
                <w:szCs w:val="24"/>
              </w:rPr>
            </w:pPr>
            <w:r w:rsidRPr="00D64139">
              <w:rPr>
                <w:rFonts w:ascii="Arial" w:eastAsia="Times New Roman" w:hAnsi="Arial"/>
                <w:sz w:val="16"/>
                <w:szCs w:val="24"/>
              </w:rPr>
              <w:t>255.816,45</w:t>
            </w:r>
          </w:p>
        </w:tc>
      </w:tr>
      <w:tr w:rsidR="00D64139" w:rsidRPr="00D64139" w14:paraId="78625A7C"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6835943A" w14:textId="77777777" w:rsidR="00D64139" w:rsidRPr="00D64139" w:rsidRDefault="00D64139" w:rsidP="00D64139">
            <w:pPr>
              <w:widowControl w:val="0"/>
              <w:autoSpaceDE w:val="0"/>
              <w:autoSpaceDN w:val="0"/>
              <w:adjustRightInd w:val="0"/>
              <w:spacing w:after="0" w:line="240" w:lineRule="auto"/>
              <w:jc w:val="left"/>
              <w:rPr>
                <w:rFonts w:ascii="Arial" w:eastAsia="Times New Roman" w:hAnsi="Arial"/>
                <w:sz w:val="16"/>
                <w:szCs w:val="24"/>
              </w:rPr>
            </w:pPr>
            <w:r w:rsidRPr="00D64139">
              <w:rPr>
                <w:rFonts w:ascii="Arial" w:eastAsia="Times New Roman" w:hAnsi="Arial"/>
                <w:sz w:val="16"/>
                <w:szCs w:val="24"/>
              </w:rPr>
              <w:t>V) Spese Titolo 3.01 per Acquisizioni di attività finanziarie</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6A847006"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sz w:val="16"/>
                <w:szCs w:val="24"/>
              </w:rPr>
            </w:pPr>
            <w:r w:rsidRPr="00D64139">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75CA9927" w14:textId="77777777" w:rsidR="00D64139" w:rsidRPr="00D64139" w:rsidRDefault="00D64139" w:rsidP="00D64139">
            <w:pPr>
              <w:widowControl w:val="0"/>
              <w:autoSpaceDE w:val="0"/>
              <w:autoSpaceDN w:val="0"/>
              <w:adjustRightInd w:val="0"/>
              <w:spacing w:after="0" w:line="240" w:lineRule="auto"/>
              <w:jc w:val="right"/>
              <w:rPr>
                <w:rFonts w:ascii="Arial" w:eastAsia="Times New Roman" w:hAnsi="Arial"/>
                <w:sz w:val="16"/>
                <w:szCs w:val="24"/>
              </w:rPr>
            </w:pPr>
            <w:r w:rsidRPr="00D64139">
              <w:rPr>
                <w:rFonts w:ascii="Arial" w:eastAsia="Times New Roman" w:hAnsi="Arial"/>
                <w:sz w:val="16"/>
                <w:szCs w:val="24"/>
              </w:rPr>
              <w:t>0,00</w:t>
            </w:r>
          </w:p>
        </w:tc>
      </w:tr>
      <w:tr w:rsidR="00D64139" w:rsidRPr="00D64139" w14:paraId="31526B4F"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703647D9" w14:textId="77777777" w:rsidR="00D64139" w:rsidRPr="00D64139" w:rsidRDefault="00D64139" w:rsidP="00D64139">
            <w:pPr>
              <w:widowControl w:val="0"/>
              <w:autoSpaceDE w:val="0"/>
              <w:autoSpaceDN w:val="0"/>
              <w:adjustRightInd w:val="0"/>
              <w:spacing w:after="0" w:line="240" w:lineRule="auto"/>
              <w:jc w:val="left"/>
              <w:rPr>
                <w:rFonts w:ascii="Arial" w:eastAsia="Times New Roman" w:hAnsi="Arial"/>
                <w:sz w:val="16"/>
                <w:szCs w:val="24"/>
              </w:rPr>
            </w:pPr>
            <w:r w:rsidRPr="00D64139">
              <w:rPr>
                <w:rFonts w:ascii="Arial" w:eastAsia="Times New Roman" w:hAnsi="Arial"/>
                <w:sz w:val="16"/>
                <w:szCs w:val="24"/>
              </w:rPr>
              <w:t>E) Spese Titolo 2.04 - Trasferimento in conto capitale</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6D6F32F6"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sz w:val="16"/>
                <w:szCs w:val="24"/>
              </w:rPr>
            </w:pPr>
            <w:r w:rsidRPr="00D64139">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5E02ED31" w14:textId="77777777" w:rsidR="00D64139" w:rsidRPr="00D64139" w:rsidRDefault="00D64139" w:rsidP="00D64139">
            <w:pPr>
              <w:widowControl w:val="0"/>
              <w:autoSpaceDE w:val="0"/>
              <w:autoSpaceDN w:val="0"/>
              <w:adjustRightInd w:val="0"/>
              <w:spacing w:after="0" w:line="240" w:lineRule="auto"/>
              <w:jc w:val="right"/>
              <w:rPr>
                <w:rFonts w:ascii="Arial" w:eastAsia="Times New Roman" w:hAnsi="Arial"/>
                <w:sz w:val="16"/>
                <w:szCs w:val="24"/>
              </w:rPr>
            </w:pPr>
            <w:r w:rsidRPr="00D64139">
              <w:rPr>
                <w:rFonts w:ascii="Arial" w:eastAsia="Times New Roman" w:hAnsi="Arial"/>
                <w:sz w:val="16"/>
                <w:szCs w:val="24"/>
              </w:rPr>
              <w:t>0,00</w:t>
            </w:r>
          </w:p>
        </w:tc>
      </w:tr>
      <w:tr w:rsidR="00D64139" w:rsidRPr="00D64139" w14:paraId="50FA0778" w14:textId="77777777" w:rsidTr="00426FF6">
        <w:tc>
          <w:tcPr>
            <w:tcW w:w="6974"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41EB8EDD" w14:textId="77777777" w:rsidR="00D64139" w:rsidRPr="00D64139" w:rsidRDefault="00D64139" w:rsidP="00D64139">
            <w:pPr>
              <w:widowControl w:val="0"/>
              <w:autoSpaceDE w:val="0"/>
              <w:autoSpaceDN w:val="0"/>
              <w:adjustRightInd w:val="0"/>
              <w:spacing w:after="0" w:line="240" w:lineRule="auto"/>
              <w:jc w:val="left"/>
              <w:rPr>
                <w:rFonts w:ascii="Arial" w:eastAsia="Times New Roman" w:hAnsi="Arial"/>
                <w:sz w:val="16"/>
                <w:szCs w:val="24"/>
              </w:rPr>
            </w:pPr>
            <w:r w:rsidRPr="00D64139">
              <w:rPr>
                <w:rFonts w:ascii="Arial" w:eastAsia="Times New Roman" w:hAnsi="Arial"/>
                <w:sz w:val="16"/>
                <w:szCs w:val="24"/>
              </w:rPr>
              <w:t xml:space="preserve">E1) Fondo pluriennale vincolato di spesa - titolo </w:t>
            </w:r>
            <w:proofErr w:type="gramStart"/>
            <w:r w:rsidRPr="00D64139">
              <w:rPr>
                <w:rFonts w:ascii="Arial" w:eastAsia="Times New Roman" w:hAnsi="Arial"/>
                <w:sz w:val="16"/>
                <w:szCs w:val="24"/>
              </w:rPr>
              <w:t>2.04  Altri</w:t>
            </w:r>
            <w:proofErr w:type="gramEnd"/>
            <w:r w:rsidRPr="00D64139">
              <w:rPr>
                <w:rFonts w:ascii="Arial" w:eastAsia="Times New Roman" w:hAnsi="Arial"/>
                <w:sz w:val="16"/>
                <w:szCs w:val="24"/>
              </w:rPr>
              <w:t xml:space="preserve"> trasferimenti in conto capitale</w:t>
            </w:r>
          </w:p>
        </w:tc>
        <w:tc>
          <w:tcPr>
            <w:tcW w:w="397"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04D493F9"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sz w:val="16"/>
                <w:szCs w:val="24"/>
              </w:rPr>
            </w:pPr>
            <w:r w:rsidRPr="00D64139">
              <w:rPr>
                <w:rFonts w:ascii="Arial" w:eastAsia="Times New Roman" w:hAnsi="Arial"/>
                <w:sz w:val="16"/>
                <w:szCs w:val="24"/>
              </w:rPr>
              <w:t>(+)</w:t>
            </w:r>
          </w:p>
        </w:tc>
        <w:tc>
          <w:tcPr>
            <w:tcW w:w="2268"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6A3D6935" w14:textId="77777777" w:rsidR="00D64139" w:rsidRPr="00D64139" w:rsidRDefault="00D64139" w:rsidP="00D64139">
            <w:pPr>
              <w:widowControl w:val="0"/>
              <w:autoSpaceDE w:val="0"/>
              <w:autoSpaceDN w:val="0"/>
              <w:adjustRightInd w:val="0"/>
              <w:spacing w:after="0" w:line="240" w:lineRule="auto"/>
              <w:jc w:val="right"/>
              <w:rPr>
                <w:rFonts w:ascii="Arial" w:eastAsia="Times New Roman" w:hAnsi="Arial"/>
                <w:sz w:val="24"/>
                <w:szCs w:val="24"/>
              </w:rPr>
            </w:pPr>
            <w:r w:rsidRPr="00D64139">
              <w:rPr>
                <w:rFonts w:ascii="Arial" w:eastAsia="Times New Roman" w:hAnsi="Arial"/>
                <w:sz w:val="16"/>
                <w:szCs w:val="24"/>
              </w:rPr>
              <w:t>0,00</w:t>
            </w:r>
          </w:p>
        </w:tc>
      </w:tr>
      <w:tr w:rsidR="00D64139" w:rsidRPr="00D64139" w14:paraId="2F01756B" w14:textId="77777777" w:rsidTr="00426FF6">
        <w:tc>
          <w:tcPr>
            <w:tcW w:w="6974" w:type="dxa"/>
            <w:tcBorders>
              <w:top w:val="nil"/>
              <w:left w:val="single" w:sz="4" w:space="0" w:color="auto"/>
              <w:bottom w:val="single" w:sz="4" w:space="0" w:color="auto"/>
              <w:right w:val="nil"/>
            </w:tcBorders>
            <w:tcMar>
              <w:top w:w="85" w:type="dxa"/>
              <w:left w:w="30" w:type="dxa"/>
              <w:bottom w:w="85" w:type="dxa"/>
              <w:right w:w="30" w:type="dxa"/>
            </w:tcMar>
          </w:tcPr>
          <w:p w14:paraId="22FD720B" w14:textId="77777777" w:rsidR="00D64139" w:rsidRPr="00D64139" w:rsidRDefault="00D64139" w:rsidP="00D64139">
            <w:pPr>
              <w:widowControl w:val="0"/>
              <w:autoSpaceDE w:val="0"/>
              <w:autoSpaceDN w:val="0"/>
              <w:adjustRightInd w:val="0"/>
              <w:spacing w:after="0" w:line="240" w:lineRule="auto"/>
              <w:jc w:val="right"/>
              <w:rPr>
                <w:rFonts w:ascii="Arial" w:eastAsia="Times New Roman" w:hAnsi="Arial"/>
                <w:b/>
                <w:sz w:val="16"/>
                <w:szCs w:val="24"/>
              </w:rPr>
            </w:pPr>
            <w:r w:rsidRPr="00D64139">
              <w:rPr>
                <w:rFonts w:ascii="Arial" w:eastAsia="Times New Roman" w:hAnsi="Arial"/>
                <w:b/>
                <w:sz w:val="16"/>
                <w:szCs w:val="24"/>
              </w:rPr>
              <w:t>Z1) RISULTATO DI COMPETENZA IN C/CAPITALE (Z1=P+Q+R-C-I-S1-S2-T+L-M-U-U1-V+E)</w:t>
            </w:r>
          </w:p>
        </w:tc>
        <w:tc>
          <w:tcPr>
            <w:tcW w:w="397"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700CD59A"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b/>
                <w:sz w:val="16"/>
                <w:szCs w:val="24"/>
              </w:rPr>
            </w:pPr>
          </w:p>
        </w:tc>
        <w:tc>
          <w:tcPr>
            <w:tcW w:w="2268"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376B6B55" w14:textId="77777777" w:rsidR="00D64139" w:rsidRPr="00D64139" w:rsidRDefault="00D64139" w:rsidP="00D64139">
            <w:pPr>
              <w:widowControl w:val="0"/>
              <w:autoSpaceDE w:val="0"/>
              <w:autoSpaceDN w:val="0"/>
              <w:adjustRightInd w:val="0"/>
              <w:spacing w:after="0" w:line="240" w:lineRule="auto"/>
              <w:jc w:val="right"/>
              <w:rPr>
                <w:rFonts w:ascii="Arial" w:eastAsia="Times New Roman" w:hAnsi="Arial"/>
                <w:b/>
                <w:sz w:val="16"/>
                <w:szCs w:val="24"/>
              </w:rPr>
            </w:pPr>
            <w:r w:rsidRPr="00D64139">
              <w:rPr>
                <w:rFonts w:ascii="Arial" w:eastAsia="Times New Roman" w:hAnsi="Arial"/>
                <w:b/>
                <w:sz w:val="16"/>
                <w:szCs w:val="24"/>
              </w:rPr>
              <w:t>-61.938,91</w:t>
            </w:r>
          </w:p>
        </w:tc>
      </w:tr>
      <w:tr w:rsidR="00D64139" w:rsidRPr="00D64139" w14:paraId="4F5F1471"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66026608" w14:textId="77777777" w:rsidR="00D64139" w:rsidRPr="00D64139" w:rsidRDefault="00D64139" w:rsidP="00D64139">
            <w:pPr>
              <w:widowControl w:val="0"/>
              <w:autoSpaceDE w:val="0"/>
              <w:autoSpaceDN w:val="0"/>
              <w:adjustRightInd w:val="0"/>
              <w:spacing w:after="0" w:line="240" w:lineRule="auto"/>
              <w:jc w:val="left"/>
              <w:rPr>
                <w:rFonts w:ascii="Arial" w:eastAsia="Times New Roman" w:hAnsi="Arial"/>
                <w:sz w:val="16"/>
                <w:szCs w:val="24"/>
              </w:rPr>
            </w:pPr>
            <w:r w:rsidRPr="00D64139">
              <w:rPr>
                <w:rFonts w:ascii="Arial" w:eastAsia="Times New Roman" w:hAnsi="Arial"/>
                <w:sz w:val="16"/>
                <w:szCs w:val="24"/>
              </w:rPr>
              <w:t>– Risorse accantonate in c/capitale stanziate nel bilancio dell'esercizio 2021</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05112AC9"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sz w:val="16"/>
                <w:szCs w:val="24"/>
              </w:rPr>
            </w:pPr>
            <w:r w:rsidRPr="00D64139">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7EA30761" w14:textId="77777777" w:rsidR="00D64139" w:rsidRPr="00D64139" w:rsidRDefault="00D64139" w:rsidP="00D64139">
            <w:pPr>
              <w:widowControl w:val="0"/>
              <w:autoSpaceDE w:val="0"/>
              <w:autoSpaceDN w:val="0"/>
              <w:adjustRightInd w:val="0"/>
              <w:spacing w:after="0" w:line="240" w:lineRule="auto"/>
              <w:jc w:val="right"/>
              <w:rPr>
                <w:rFonts w:ascii="Arial" w:eastAsia="Times New Roman" w:hAnsi="Arial"/>
                <w:sz w:val="16"/>
                <w:szCs w:val="24"/>
              </w:rPr>
            </w:pPr>
            <w:r w:rsidRPr="00D64139">
              <w:rPr>
                <w:rFonts w:ascii="Arial" w:eastAsia="Times New Roman" w:hAnsi="Arial"/>
                <w:sz w:val="16"/>
                <w:szCs w:val="24"/>
              </w:rPr>
              <w:t>0,00</w:t>
            </w:r>
          </w:p>
        </w:tc>
      </w:tr>
      <w:tr w:rsidR="00D64139" w:rsidRPr="00D64139" w14:paraId="1019C628" w14:textId="77777777" w:rsidTr="00426FF6">
        <w:tc>
          <w:tcPr>
            <w:tcW w:w="6974"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0DA004CD" w14:textId="77777777" w:rsidR="00D64139" w:rsidRPr="00D64139" w:rsidRDefault="00D64139" w:rsidP="00D64139">
            <w:pPr>
              <w:widowControl w:val="0"/>
              <w:autoSpaceDE w:val="0"/>
              <w:autoSpaceDN w:val="0"/>
              <w:adjustRightInd w:val="0"/>
              <w:spacing w:after="0" w:line="240" w:lineRule="auto"/>
              <w:jc w:val="left"/>
              <w:rPr>
                <w:rFonts w:ascii="Arial" w:eastAsia="Times New Roman" w:hAnsi="Arial"/>
                <w:sz w:val="16"/>
                <w:szCs w:val="24"/>
              </w:rPr>
            </w:pPr>
            <w:r w:rsidRPr="00D64139">
              <w:rPr>
                <w:rFonts w:ascii="Arial" w:eastAsia="Times New Roman" w:hAnsi="Arial"/>
                <w:sz w:val="16"/>
                <w:szCs w:val="24"/>
              </w:rPr>
              <w:t>– Risorse vincolate in c/capitale nel bilancio</w:t>
            </w:r>
          </w:p>
        </w:tc>
        <w:tc>
          <w:tcPr>
            <w:tcW w:w="397"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4EE4E677"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sz w:val="16"/>
                <w:szCs w:val="24"/>
              </w:rPr>
            </w:pPr>
            <w:r w:rsidRPr="00D64139">
              <w:rPr>
                <w:rFonts w:ascii="Arial" w:eastAsia="Times New Roman" w:hAnsi="Arial"/>
                <w:sz w:val="16"/>
                <w:szCs w:val="24"/>
              </w:rPr>
              <w:t>(-)</w:t>
            </w:r>
          </w:p>
        </w:tc>
        <w:tc>
          <w:tcPr>
            <w:tcW w:w="2268"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3E6A53B3" w14:textId="77777777" w:rsidR="00D64139" w:rsidRPr="00D64139" w:rsidRDefault="00D64139" w:rsidP="00D64139">
            <w:pPr>
              <w:widowControl w:val="0"/>
              <w:autoSpaceDE w:val="0"/>
              <w:autoSpaceDN w:val="0"/>
              <w:adjustRightInd w:val="0"/>
              <w:spacing w:after="0" w:line="240" w:lineRule="auto"/>
              <w:jc w:val="right"/>
              <w:rPr>
                <w:rFonts w:ascii="Arial" w:eastAsia="Times New Roman" w:hAnsi="Arial"/>
                <w:sz w:val="16"/>
                <w:szCs w:val="24"/>
              </w:rPr>
            </w:pPr>
            <w:r w:rsidRPr="00D64139">
              <w:rPr>
                <w:rFonts w:ascii="Arial" w:eastAsia="Times New Roman" w:hAnsi="Arial"/>
                <w:sz w:val="16"/>
                <w:szCs w:val="24"/>
              </w:rPr>
              <w:t>79,43</w:t>
            </w:r>
          </w:p>
        </w:tc>
      </w:tr>
      <w:tr w:rsidR="00D64139" w:rsidRPr="00D64139" w14:paraId="276EA46A" w14:textId="77777777" w:rsidTr="00426FF6">
        <w:tc>
          <w:tcPr>
            <w:tcW w:w="6974"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47D3B4FD" w14:textId="77777777" w:rsidR="00D64139" w:rsidRPr="00D64139" w:rsidRDefault="00D64139" w:rsidP="00D64139">
            <w:pPr>
              <w:widowControl w:val="0"/>
              <w:autoSpaceDE w:val="0"/>
              <w:autoSpaceDN w:val="0"/>
              <w:adjustRightInd w:val="0"/>
              <w:spacing w:after="0" w:line="240" w:lineRule="auto"/>
              <w:jc w:val="right"/>
              <w:rPr>
                <w:rFonts w:ascii="Arial" w:eastAsia="Times New Roman" w:hAnsi="Arial"/>
                <w:b/>
                <w:sz w:val="16"/>
                <w:szCs w:val="24"/>
              </w:rPr>
            </w:pPr>
            <w:r w:rsidRPr="00D64139">
              <w:rPr>
                <w:rFonts w:ascii="Arial" w:eastAsia="Times New Roman" w:hAnsi="Arial"/>
                <w:b/>
                <w:sz w:val="16"/>
                <w:szCs w:val="24"/>
              </w:rPr>
              <w:t xml:space="preserve">Z2) EQUILIBRIO DI BILANCIO IN C/CAPITALE </w:t>
            </w:r>
          </w:p>
        </w:tc>
        <w:tc>
          <w:tcPr>
            <w:tcW w:w="397"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1FD31A30"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b/>
                <w:sz w:val="16"/>
                <w:szCs w:val="24"/>
              </w:rPr>
            </w:pPr>
          </w:p>
        </w:tc>
        <w:tc>
          <w:tcPr>
            <w:tcW w:w="2268"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00A079D6" w14:textId="77777777" w:rsidR="00D64139" w:rsidRPr="00D64139" w:rsidRDefault="00D64139" w:rsidP="00D64139">
            <w:pPr>
              <w:widowControl w:val="0"/>
              <w:autoSpaceDE w:val="0"/>
              <w:autoSpaceDN w:val="0"/>
              <w:adjustRightInd w:val="0"/>
              <w:spacing w:after="0" w:line="240" w:lineRule="auto"/>
              <w:jc w:val="right"/>
              <w:rPr>
                <w:rFonts w:ascii="Arial" w:eastAsia="Times New Roman" w:hAnsi="Arial"/>
                <w:b/>
                <w:sz w:val="16"/>
                <w:szCs w:val="24"/>
              </w:rPr>
            </w:pPr>
            <w:r w:rsidRPr="00D64139">
              <w:rPr>
                <w:rFonts w:ascii="Arial" w:eastAsia="Times New Roman" w:hAnsi="Arial"/>
                <w:b/>
                <w:sz w:val="16"/>
                <w:szCs w:val="24"/>
              </w:rPr>
              <w:t>-62.018,34</w:t>
            </w:r>
          </w:p>
        </w:tc>
      </w:tr>
      <w:tr w:rsidR="00D64139" w:rsidRPr="00D64139" w14:paraId="18091C53" w14:textId="77777777" w:rsidTr="00426FF6">
        <w:tc>
          <w:tcPr>
            <w:tcW w:w="6974"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5AA64DA6" w14:textId="77777777" w:rsidR="00D64139" w:rsidRPr="00D64139" w:rsidRDefault="00D64139" w:rsidP="00D64139">
            <w:pPr>
              <w:widowControl w:val="0"/>
              <w:autoSpaceDE w:val="0"/>
              <w:autoSpaceDN w:val="0"/>
              <w:adjustRightInd w:val="0"/>
              <w:spacing w:after="0" w:line="240" w:lineRule="auto"/>
              <w:jc w:val="left"/>
              <w:rPr>
                <w:rFonts w:ascii="Arial" w:eastAsia="Times New Roman" w:hAnsi="Arial"/>
                <w:sz w:val="16"/>
                <w:szCs w:val="24"/>
              </w:rPr>
            </w:pPr>
            <w:r w:rsidRPr="00D64139">
              <w:rPr>
                <w:rFonts w:ascii="Arial" w:eastAsia="Times New Roman" w:hAnsi="Arial"/>
                <w:sz w:val="16"/>
                <w:szCs w:val="24"/>
              </w:rPr>
              <w:lastRenderedPageBreak/>
              <w:t>– Variazioni accantonamenti in c/capitale effettuata in sede di rendiconto (</w:t>
            </w:r>
            <w:proofErr w:type="gramStart"/>
            <w:r w:rsidRPr="00D64139">
              <w:rPr>
                <w:rFonts w:ascii="Arial" w:eastAsia="Times New Roman" w:hAnsi="Arial"/>
                <w:sz w:val="16"/>
                <w:szCs w:val="24"/>
              </w:rPr>
              <w:t>+)/</w:t>
            </w:r>
            <w:proofErr w:type="gramEnd"/>
            <w:r w:rsidRPr="00D64139">
              <w:rPr>
                <w:rFonts w:ascii="Arial" w:eastAsia="Times New Roman" w:hAnsi="Arial"/>
                <w:sz w:val="16"/>
                <w:szCs w:val="24"/>
              </w:rPr>
              <w:t>(-)</w:t>
            </w:r>
          </w:p>
        </w:tc>
        <w:tc>
          <w:tcPr>
            <w:tcW w:w="397"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38FDC829"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sz w:val="16"/>
                <w:szCs w:val="24"/>
              </w:rPr>
            </w:pPr>
            <w:r w:rsidRPr="00D64139">
              <w:rPr>
                <w:rFonts w:ascii="Arial" w:eastAsia="Times New Roman" w:hAnsi="Arial"/>
                <w:sz w:val="16"/>
                <w:szCs w:val="24"/>
              </w:rPr>
              <w:t>(-)</w:t>
            </w:r>
          </w:p>
        </w:tc>
        <w:tc>
          <w:tcPr>
            <w:tcW w:w="2268"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7AF4AFCC" w14:textId="77777777" w:rsidR="00D64139" w:rsidRPr="00D64139" w:rsidRDefault="00D64139" w:rsidP="00D64139">
            <w:pPr>
              <w:widowControl w:val="0"/>
              <w:autoSpaceDE w:val="0"/>
              <w:autoSpaceDN w:val="0"/>
              <w:adjustRightInd w:val="0"/>
              <w:spacing w:after="0" w:line="240" w:lineRule="auto"/>
              <w:jc w:val="right"/>
              <w:rPr>
                <w:rFonts w:ascii="Arial" w:eastAsia="Times New Roman" w:hAnsi="Arial"/>
                <w:sz w:val="16"/>
                <w:szCs w:val="24"/>
              </w:rPr>
            </w:pPr>
            <w:r w:rsidRPr="00D64139">
              <w:rPr>
                <w:rFonts w:ascii="Arial" w:eastAsia="Times New Roman" w:hAnsi="Arial"/>
                <w:sz w:val="16"/>
                <w:szCs w:val="24"/>
              </w:rPr>
              <w:t>0,00</w:t>
            </w:r>
          </w:p>
        </w:tc>
      </w:tr>
      <w:tr w:rsidR="00D64139" w:rsidRPr="00D64139" w14:paraId="27B650EF" w14:textId="77777777" w:rsidTr="00426FF6">
        <w:tc>
          <w:tcPr>
            <w:tcW w:w="6974"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30904F54" w14:textId="77777777" w:rsidR="00D64139" w:rsidRPr="00D64139" w:rsidRDefault="00D64139" w:rsidP="00D64139">
            <w:pPr>
              <w:widowControl w:val="0"/>
              <w:autoSpaceDE w:val="0"/>
              <w:autoSpaceDN w:val="0"/>
              <w:adjustRightInd w:val="0"/>
              <w:spacing w:after="0" w:line="240" w:lineRule="auto"/>
              <w:jc w:val="right"/>
              <w:rPr>
                <w:rFonts w:ascii="Arial" w:eastAsia="Times New Roman" w:hAnsi="Arial"/>
                <w:b/>
                <w:sz w:val="16"/>
                <w:szCs w:val="24"/>
              </w:rPr>
            </w:pPr>
            <w:r w:rsidRPr="00D64139">
              <w:rPr>
                <w:rFonts w:ascii="Arial" w:eastAsia="Times New Roman" w:hAnsi="Arial"/>
                <w:b/>
                <w:sz w:val="16"/>
                <w:szCs w:val="24"/>
              </w:rPr>
              <w:t xml:space="preserve">Z3) EQUILIBRIO COMPLESSIVO IN CAPITALE </w:t>
            </w:r>
          </w:p>
        </w:tc>
        <w:tc>
          <w:tcPr>
            <w:tcW w:w="397"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2B4025AE" w14:textId="77777777" w:rsidR="00D64139" w:rsidRPr="00D64139" w:rsidRDefault="00D64139" w:rsidP="00D64139">
            <w:pPr>
              <w:widowControl w:val="0"/>
              <w:autoSpaceDE w:val="0"/>
              <w:autoSpaceDN w:val="0"/>
              <w:adjustRightInd w:val="0"/>
              <w:spacing w:after="0" w:line="240" w:lineRule="auto"/>
              <w:jc w:val="center"/>
              <w:rPr>
                <w:rFonts w:ascii="Arial" w:eastAsia="Times New Roman" w:hAnsi="Arial"/>
                <w:b/>
                <w:sz w:val="16"/>
                <w:szCs w:val="24"/>
              </w:rPr>
            </w:pPr>
          </w:p>
        </w:tc>
        <w:tc>
          <w:tcPr>
            <w:tcW w:w="2268"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56F247B8" w14:textId="77777777" w:rsidR="00D64139" w:rsidRPr="00D64139" w:rsidRDefault="00D64139" w:rsidP="00D64139">
            <w:pPr>
              <w:widowControl w:val="0"/>
              <w:autoSpaceDE w:val="0"/>
              <w:autoSpaceDN w:val="0"/>
              <w:adjustRightInd w:val="0"/>
              <w:spacing w:after="0" w:line="240" w:lineRule="auto"/>
              <w:jc w:val="right"/>
              <w:rPr>
                <w:rFonts w:ascii="Arial" w:eastAsia="Times New Roman" w:hAnsi="Arial"/>
                <w:b/>
                <w:sz w:val="16"/>
                <w:szCs w:val="24"/>
              </w:rPr>
            </w:pPr>
            <w:r w:rsidRPr="00D64139">
              <w:rPr>
                <w:rFonts w:ascii="Arial" w:eastAsia="Times New Roman" w:hAnsi="Arial"/>
                <w:b/>
                <w:sz w:val="16"/>
                <w:szCs w:val="24"/>
              </w:rPr>
              <w:t>-62.018,34</w:t>
            </w:r>
          </w:p>
        </w:tc>
      </w:tr>
    </w:tbl>
    <w:p w14:paraId="7CD9CF73" w14:textId="77777777" w:rsidR="005C6F22" w:rsidRDefault="005C6F22" w:rsidP="00C96652"/>
    <w:tbl>
      <w:tblPr>
        <w:tblW w:w="9639" w:type="dxa"/>
        <w:tblLayout w:type="fixed"/>
        <w:tblCellMar>
          <w:top w:w="85" w:type="dxa"/>
          <w:left w:w="30" w:type="dxa"/>
          <w:bottom w:w="85" w:type="dxa"/>
          <w:right w:w="30" w:type="dxa"/>
        </w:tblCellMar>
        <w:tblLook w:val="0000" w:firstRow="0" w:lastRow="0" w:firstColumn="0" w:lastColumn="0" w:noHBand="0" w:noVBand="0"/>
      </w:tblPr>
      <w:tblGrid>
        <w:gridCol w:w="6974"/>
        <w:gridCol w:w="397"/>
        <w:gridCol w:w="2268"/>
      </w:tblGrid>
      <w:tr w:rsidR="00EE63D8" w:rsidRPr="00EE63D8" w14:paraId="2F21C18D" w14:textId="77777777" w:rsidTr="00426FF6">
        <w:tc>
          <w:tcPr>
            <w:tcW w:w="6974"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vAlign w:val="center"/>
          </w:tcPr>
          <w:p w14:paraId="079A13E0" w14:textId="77777777" w:rsidR="00EE63D8" w:rsidRPr="00EE63D8" w:rsidRDefault="00EE63D8" w:rsidP="00EE63D8">
            <w:pPr>
              <w:widowControl w:val="0"/>
              <w:autoSpaceDE w:val="0"/>
              <w:autoSpaceDN w:val="0"/>
              <w:adjustRightInd w:val="0"/>
              <w:spacing w:after="0" w:line="240" w:lineRule="auto"/>
              <w:jc w:val="center"/>
              <w:rPr>
                <w:rFonts w:ascii="Arial" w:eastAsia="Times New Roman" w:hAnsi="Arial"/>
                <w:b/>
                <w:sz w:val="16"/>
                <w:szCs w:val="24"/>
              </w:rPr>
            </w:pPr>
            <w:r w:rsidRPr="00EE63D8">
              <w:rPr>
                <w:rFonts w:ascii="Arial" w:eastAsia="Times New Roman" w:hAnsi="Arial"/>
                <w:b/>
                <w:sz w:val="16"/>
                <w:szCs w:val="24"/>
              </w:rPr>
              <w:t>EQUILIBRIO ECONOMICO-FINANZIARIO</w:t>
            </w:r>
          </w:p>
        </w:tc>
        <w:tc>
          <w:tcPr>
            <w:tcW w:w="397"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vAlign w:val="center"/>
          </w:tcPr>
          <w:p w14:paraId="3CF91E10" w14:textId="77777777" w:rsidR="00EE63D8" w:rsidRPr="00EE63D8" w:rsidRDefault="00EE63D8" w:rsidP="00EE63D8">
            <w:pPr>
              <w:widowControl w:val="0"/>
              <w:autoSpaceDE w:val="0"/>
              <w:autoSpaceDN w:val="0"/>
              <w:adjustRightInd w:val="0"/>
              <w:spacing w:after="0" w:line="240" w:lineRule="auto"/>
              <w:jc w:val="center"/>
              <w:rPr>
                <w:rFonts w:ascii="Arial" w:eastAsia="Times New Roman" w:hAnsi="Arial"/>
                <w:b/>
                <w:sz w:val="16"/>
                <w:szCs w:val="24"/>
              </w:rPr>
            </w:pPr>
          </w:p>
        </w:tc>
        <w:tc>
          <w:tcPr>
            <w:tcW w:w="2268"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vAlign w:val="center"/>
          </w:tcPr>
          <w:p w14:paraId="3C0333AA" w14:textId="77777777" w:rsidR="00EE63D8" w:rsidRPr="00EE63D8" w:rsidRDefault="00EE63D8" w:rsidP="00EE63D8">
            <w:pPr>
              <w:widowControl w:val="0"/>
              <w:autoSpaceDE w:val="0"/>
              <w:autoSpaceDN w:val="0"/>
              <w:adjustRightInd w:val="0"/>
              <w:spacing w:after="0" w:line="240" w:lineRule="auto"/>
              <w:jc w:val="center"/>
              <w:rPr>
                <w:rFonts w:ascii="Arial" w:eastAsia="Times New Roman" w:hAnsi="Arial"/>
                <w:b/>
                <w:sz w:val="16"/>
                <w:szCs w:val="24"/>
              </w:rPr>
            </w:pPr>
            <w:r w:rsidRPr="00EE63D8">
              <w:rPr>
                <w:rFonts w:ascii="Arial" w:eastAsia="Times New Roman" w:hAnsi="Arial"/>
                <w:b/>
                <w:sz w:val="16"/>
                <w:szCs w:val="24"/>
              </w:rPr>
              <w:t>COMPETENZA 2021</w:t>
            </w:r>
          </w:p>
          <w:p w14:paraId="61E1D127" w14:textId="77777777" w:rsidR="00EE63D8" w:rsidRPr="00EE63D8" w:rsidRDefault="00EE63D8" w:rsidP="00EE63D8">
            <w:pPr>
              <w:widowControl w:val="0"/>
              <w:autoSpaceDE w:val="0"/>
              <w:autoSpaceDN w:val="0"/>
              <w:adjustRightInd w:val="0"/>
              <w:spacing w:after="0" w:line="240" w:lineRule="auto"/>
              <w:jc w:val="center"/>
              <w:rPr>
                <w:rFonts w:ascii="Arial" w:eastAsia="Times New Roman" w:hAnsi="Arial"/>
                <w:b/>
                <w:sz w:val="16"/>
                <w:szCs w:val="24"/>
              </w:rPr>
            </w:pPr>
            <w:r w:rsidRPr="00EE63D8">
              <w:rPr>
                <w:rFonts w:ascii="Arial" w:eastAsia="Times New Roman" w:hAnsi="Arial"/>
                <w:b/>
                <w:sz w:val="16"/>
                <w:szCs w:val="24"/>
              </w:rPr>
              <w:t>(ACCERTAMENTI E IMPEGNI IMPUTATI ALL'ESERCIZIO)</w:t>
            </w:r>
          </w:p>
        </w:tc>
      </w:tr>
      <w:tr w:rsidR="00EE63D8" w:rsidRPr="00EE63D8" w14:paraId="22A4C284"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3D0B05C8" w14:textId="77777777" w:rsidR="00EE63D8" w:rsidRPr="00EE63D8" w:rsidRDefault="00EE63D8" w:rsidP="00EE63D8">
            <w:pPr>
              <w:widowControl w:val="0"/>
              <w:autoSpaceDE w:val="0"/>
              <w:autoSpaceDN w:val="0"/>
              <w:adjustRightInd w:val="0"/>
              <w:spacing w:after="0" w:line="240" w:lineRule="auto"/>
              <w:jc w:val="left"/>
              <w:rPr>
                <w:rFonts w:ascii="Arial" w:eastAsia="Times New Roman" w:hAnsi="Arial"/>
                <w:sz w:val="16"/>
                <w:szCs w:val="24"/>
              </w:rPr>
            </w:pPr>
            <w:r w:rsidRPr="00EE63D8">
              <w:rPr>
                <w:rFonts w:ascii="Arial" w:eastAsia="Times New Roman" w:hAnsi="Arial"/>
                <w:sz w:val="16"/>
                <w:szCs w:val="24"/>
              </w:rPr>
              <w:t>S1) Entrate Titolo 5.02 per Riscossione crediti di breve termine</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6AE98F0A" w14:textId="77777777" w:rsidR="00EE63D8" w:rsidRPr="00EE63D8" w:rsidRDefault="00EE63D8" w:rsidP="00EE63D8">
            <w:pPr>
              <w:widowControl w:val="0"/>
              <w:autoSpaceDE w:val="0"/>
              <w:autoSpaceDN w:val="0"/>
              <w:adjustRightInd w:val="0"/>
              <w:spacing w:after="0" w:line="240" w:lineRule="auto"/>
              <w:jc w:val="center"/>
              <w:rPr>
                <w:rFonts w:ascii="Arial" w:eastAsia="Times New Roman" w:hAnsi="Arial"/>
                <w:sz w:val="16"/>
                <w:szCs w:val="24"/>
              </w:rPr>
            </w:pPr>
            <w:r w:rsidRPr="00EE63D8">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1D21541E" w14:textId="77777777" w:rsidR="00EE63D8" w:rsidRPr="00EE63D8" w:rsidRDefault="00EE63D8" w:rsidP="00EE63D8">
            <w:pPr>
              <w:widowControl w:val="0"/>
              <w:autoSpaceDE w:val="0"/>
              <w:autoSpaceDN w:val="0"/>
              <w:adjustRightInd w:val="0"/>
              <w:spacing w:after="0" w:line="240" w:lineRule="auto"/>
              <w:jc w:val="right"/>
              <w:rPr>
                <w:rFonts w:ascii="Arial" w:eastAsia="Times New Roman" w:hAnsi="Arial"/>
                <w:sz w:val="16"/>
                <w:szCs w:val="24"/>
              </w:rPr>
            </w:pPr>
            <w:r w:rsidRPr="00EE63D8">
              <w:rPr>
                <w:rFonts w:ascii="Arial" w:eastAsia="Times New Roman" w:hAnsi="Arial"/>
                <w:sz w:val="16"/>
                <w:szCs w:val="24"/>
              </w:rPr>
              <w:t>0,00</w:t>
            </w:r>
          </w:p>
        </w:tc>
      </w:tr>
      <w:tr w:rsidR="00EE63D8" w:rsidRPr="00EE63D8" w14:paraId="5BF61CD9"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25C6FD99" w14:textId="77777777" w:rsidR="00EE63D8" w:rsidRPr="00EE63D8" w:rsidRDefault="00EE63D8" w:rsidP="00EE63D8">
            <w:pPr>
              <w:widowControl w:val="0"/>
              <w:autoSpaceDE w:val="0"/>
              <w:autoSpaceDN w:val="0"/>
              <w:adjustRightInd w:val="0"/>
              <w:spacing w:after="0" w:line="240" w:lineRule="auto"/>
              <w:jc w:val="left"/>
              <w:rPr>
                <w:rFonts w:ascii="Arial" w:eastAsia="Times New Roman" w:hAnsi="Arial"/>
                <w:sz w:val="16"/>
                <w:szCs w:val="24"/>
              </w:rPr>
            </w:pPr>
            <w:r w:rsidRPr="00EE63D8">
              <w:rPr>
                <w:rFonts w:ascii="Arial" w:eastAsia="Times New Roman" w:hAnsi="Arial"/>
                <w:sz w:val="16"/>
                <w:szCs w:val="24"/>
              </w:rPr>
              <w:t>S2) Entrate Titolo 5.03 per Riscossione crediti di medio-lungo termine</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5DFBA089" w14:textId="77777777" w:rsidR="00EE63D8" w:rsidRPr="00EE63D8" w:rsidRDefault="00EE63D8" w:rsidP="00EE63D8">
            <w:pPr>
              <w:widowControl w:val="0"/>
              <w:autoSpaceDE w:val="0"/>
              <w:autoSpaceDN w:val="0"/>
              <w:adjustRightInd w:val="0"/>
              <w:spacing w:after="0" w:line="240" w:lineRule="auto"/>
              <w:jc w:val="center"/>
              <w:rPr>
                <w:rFonts w:ascii="Arial" w:eastAsia="Times New Roman" w:hAnsi="Arial"/>
                <w:sz w:val="16"/>
                <w:szCs w:val="24"/>
              </w:rPr>
            </w:pPr>
            <w:r w:rsidRPr="00EE63D8">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194A8C53" w14:textId="77777777" w:rsidR="00EE63D8" w:rsidRPr="00EE63D8" w:rsidRDefault="00EE63D8" w:rsidP="00EE63D8">
            <w:pPr>
              <w:widowControl w:val="0"/>
              <w:autoSpaceDE w:val="0"/>
              <w:autoSpaceDN w:val="0"/>
              <w:adjustRightInd w:val="0"/>
              <w:spacing w:after="0" w:line="240" w:lineRule="auto"/>
              <w:jc w:val="right"/>
              <w:rPr>
                <w:rFonts w:ascii="Arial" w:eastAsia="Times New Roman" w:hAnsi="Arial"/>
                <w:sz w:val="16"/>
                <w:szCs w:val="24"/>
              </w:rPr>
            </w:pPr>
            <w:r w:rsidRPr="00EE63D8">
              <w:rPr>
                <w:rFonts w:ascii="Arial" w:eastAsia="Times New Roman" w:hAnsi="Arial"/>
                <w:sz w:val="16"/>
                <w:szCs w:val="24"/>
              </w:rPr>
              <w:t>0,00</w:t>
            </w:r>
          </w:p>
        </w:tc>
      </w:tr>
      <w:tr w:rsidR="00EE63D8" w:rsidRPr="00EE63D8" w14:paraId="23ABE20D"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0BBDA2BA" w14:textId="77777777" w:rsidR="00EE63D8" w:rsidRPr="00EE63D8" w:rsidRDefault="00EE63D8" w:rsidP="00EE63D8">
            <w:pPr>
              <w:widowControl w:val="0"/>
              <w:autoSpaceDE w:val="0"/>
              <w:autoSpaceDN w:val="0"/>
              <w:adjustRightInd w:val="0"/>
              <w:spacing w:after="0" w:line="240" w:lineRule="auto"/>
              <w:jc w:val="left"/>
              <w:rPr>
                <w:rFonts w:ascii="Arial" w:eastAsia="Times New Roman" w:hAnsi="Arial"/>
                <w:sz w:val="16"/>
                <w:szCs w:val="24"/>
              </w:rPr>
            </w:pPr>
            <w:r w:rsidRPr="00EE63D8">
              <w:rPr>
                <w:rFonts w:ascii="Arial" w:eastAsia="Times New Roman" w:hAnsi="Arial"/>
                <w:sz w:val="16"/>
                <w:szCs w:val="24"/>
              </w:rPr>
              <w:t>T) Entrate Titolo 5.04 relative a Altre entrate per riduzione di attività finanziarie</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051870A6" w14:textId="77777777" w:rsidR="00EE63D8" w:rsidRPr="00EE63D8" w:rsidRDefault="00EE63D8" w:rsidP="00EE63D8">
            <w:pPr>
              <w:widowControl w:val="0"/>
              <w:autoSpaceDE w:val="0"/>
              <w:autoSpaceDN w:val="0"/>
              <w:adjustRightInd w:val="0"/>
              <w:spacing w:after="0" w:line="240" w:lineRule="auto"/>
              <w:jc w:val="center"/>
              <w:rPr>
                <w:rFonts w:ascii="Arial" w:eastAsia="Times New Roman" w:hAnsi="Arial"/>
                <w:sz w:val="16"/>
                <w:szCs w:val="24"/>
              </w:rPr>
            </w:pPr>
            <w:r w:rsidRPr="00EE63D8">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15A630D4" w14:textId="77777777" w:rsidR="00EE63D8" w:rsidRPr="00EE63D8" w:rsidRDefault="00EE63D8" w:rsidP="00EE63D8">
            <w:pPr>
              <w:widowControl w:val="0"/>
              <w:autoSpaceDE w:val="0"/>
              <w:autoSpaceDN w:val="0"/>
              <w:adjustRightInd w:val="0"/>
              <w:spacing w:after="0" w:line="240" w:lineRule="auto"/>
              <w:jc w:val="right"/>
              <w:rPr>
                <w:rFonts w:ascii="Arial" w:eastAsia="Times New Roman" w:hAnsi="Arial"/>
                <w:sz w:val="16"/>
                <w:szCs w:val="24"/>
              </w:rPr>
            </w:pPr>
            <w:r w:rsidRPr="00EE63D8">
              <w:rPr>
                <w:rFonts w:ascii="Arial" w:eastAsia="Times New Roman" w:hAnsi="Arial"/>
                <w:sz w:val="16"/>
                <w:szCs w:val="24"/>
              </w:rPr>
              <w:t>0,00</w:t>
            </w:r>
          </w:p>
        </w:tc>
      </w:tr>
      <w:tr w:rsidR="00EE63D8" w:rsidRPr="00EE63D8" w14:paraId="4EEF75D5"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140BC692" w14:textId="77777777" w:rsidR="00EE63D8" w:rsidRPr="00EE63D8" w:rsidRDefault="00EE63D8" w:rsidP="00EE63D8">
            <w:pPr>
              <w:widowControl w:val="0"/>
              <w:autoSpaceDE w:val="0"/>
              <w:autoSpaceDN w:val="0"/>
              <w:adjustRightInd w:val="0"/>
              <w:spacing w:after="0" w:line="240" w:lineRule="auto"/>
              <w:jc w:val="left"/>
              <w:rPr>
                <w:rFonts w:ascii="Arial" w:eastAsia="Times New Roman" w:hAnsi="Arial"/>
                <w:sz w:val="16"/>
                <w:szCs w:val="24"/>
              </w:rPr>
            </w:pPr>
            <w:r w:rsidRPr="00EE63D8">
              <w:rPr>
                <w:rFonts w:ascii="Arial" w:eastAsia="Times New Roman" w:hAnsi="Arial"/>
                <w:sz w:val="16"/>
                <w:szCs w:val="24"/>
              </w:rPr>
              <w:t>X1) Spese Titolo 3.02 per Concessione crediti di breve termine</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22CD8B35" w14:textId="77777777" w:rsidR="00EE63D8" w:rsidRPr="00EE63D8" w:rsidRDefault="00EE63D8" w:rsidP="00EE63D8">
            <w:pPr>
              <w:widowControl w:val="0"/>
              <w:autoSpaceDE w:val="0"/>
              <w:autoSpaceDN w:val="0"/>
              <w:adjustRightInd w:val="0"/>
              <w:spacing w:after="0" w:line="240" w:lineRule="auto"/>
              <w:jc w:val="center"/>
              <w:rPr>
                <w:rFonts w:ascii="Arial" w:eastAsia="Times New Roman" w:hAnsi="Arial"/>
                <w:sz w:val="16"/>
                <w:szCs w:val="24"/>
              </w:rPr>
            </w:pPr>
            <w:r w:rsidRPr="00EE63D8">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426244A0" w14:textId="77777777" w:rsidR="00EE63D8" w:rsidRPr="00EE63D8" w:rsidRDefault="00EE63D8" w:rsidP="00EE63D8">
            <w:pPr>
              <w:widowControl w:val="0"/>
              <w:autoSpaceDE w:val="0"/>
              <w:autoSpaceDN w:val="0"/>
              <w:adjustRightInd w:val="0"/>
              <w:spacing w:after="0" w:line="240" w:lineRule="auto"/>
              <w:jc w:val="right"/>
              <w:rPr>
                <w:rFonts w:ascii="Arial" w:eastAsia="Times New Roman" w:hAnsi="Arial"/>
                <w:sz w:val="16"/>
                <w:szCs w:val="24"/>
              </w:rPr>
            </w:pPr>
            <w:r w:rsidRPr="00EE63D8">
              <w:rPr>
                <w:rFonts w:ascii="Arial" w:eastAsia="Times New Roman" w:hAnsi="Arial"/>
                <w:sz w:val="16"/>
                <w:szCs w:val="24"/>
              </w:rPr>
              <w:t>0,00</w:t>
            </w:r>
          </w:p>
        </w:tc>
      </w:tr>
      <w:tr w:rsidR="00EE63D8" w:rsidRPr="00EE63D8" w14:paraId="4FEB190D"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53883FB3" w14:textId="77777777" w:rsidR="00EE63D8" w:rsidRPr="00EE63D8" w:rsidRDefault="00EE63D8" w:rsidP="00EE63D8">
            <w:pPr>
              <w:widowControl w:val="0"/>
              <w:autoSpaceDE w:val="0"/>
              <w:autoSpaceDN w:val="0"/>
              <w:adjustRightInd w:val="0"/>
              <w:spacing w:after="0" w:line="240" w:lineRule="auto"/>
              <w:jc w:val="left"/>
              <w:rPr>
                <w:rFonts w:ascii="Arial" w:eastAsia="Times New Roman" w:hAnsi="Arial"/>
                <w:sz w:val="16"/>
                <w:szCs w:val="24"/>
              </w:rPr>
            </w:pPr>
            <w:r w:rsidRPr="00EE63D8">
              <w:rPr>
                <w:rFonts w:ascii="Arial" w:eastAsia="Times New Roman" w:hAnsi="Arial"/>
                <w:sz w:val="16"/>
                <w:szCs w:val="24"/>
              </w:rPr>
              <w:t>X2) Spese Titolo 3.03 per Concessione crediti di medio-lungo termine</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2D008F45" w14:textId="77777777" w:rsidR="00EE63D8" w:rsidRPr="00EE63D8" w:rsidRDefault="00EE63D8" w:rsidP="00EE63D8">
            <w:pPr>
              <w:widowControl w:val="0"/>
              <w:autoSpaceDE w:val="0"/>
              <w:autoSpaceDN w:val="0"/>
              <w:adjustRightInd w:val="0"/>
              <w:spacing w:after="0" w:line="240" w:lineRule="auto"/>
              <w:jc w:val="center"/>
              <w:rPr>
                <w:rFonts w:ascii="Arial" w:eastAsia="Times New Roman" w:hAnsi="Arial"/>
                <w:sz w:val="16"/>
                <w:szCs w:val="24"/>
              </w:rPr>
            </w:pPr>
            <w:r w:rsidRPr="00EE63D8">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09850A5C" w14:textId="77777777" w:rsidR="00EE63D8" w:rsidRPr="00EE63D8" w:rsidRDefault="00EE63D8" w:rsidP="00EE63D8">
            <w:pPr>
              <w:widowControl w:val="0"/>
              <w:autoSpaceDE w:val="0"/>
              <w:autoSpaceDN w:val="0"/>
              <w:adjustRightInd w:val="0"/>
              <w:spacing w:after="0" w:line="240" w:lineRule="auto"/>
              <w:jc w:val="right"/>
              <w:rPr>
                <w:rFonts w:ascii="Arial" w:eastAsia="Times New Roman" w:hAnsi="Arial"/>
                <w:sz w:val="16"/>
                <w:szCs w:val="24"/>
              </w:rPr>
            </w:pPr>
            <w:r w:rsidRPr="00EE63D8">
              <w:rPr>
                <w:rFonts w:ascii="Arial" w:eastAsia="Times New Roman" w:hAnsi="Arial"/>
                <w:sz w:val="16"/>
                <w:szCs w:val="24"/>
              </w:rPr>
              <w:t>0,00</w:t>
            </w:r>
          </w:p>
        </w:tc>
      </w:tr>
      <w:tr w:rsidR="00EE63D8" w:rsidRPr="00EE63D8" w14:paraId="537573B0" w14:textId="77777777" w:rsidTr="00426FF6">
        <w:tc>
          <w:tcPr>
            <w:tcW w:w="6974"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092CF951" w14:textId="77777777" w:rsidR="00EE63D8" w:rsidRPr="00EE63D8" w:rsidRDefault="00EE63D8" w:rsidP="00EE63D8">
            <w:pPr>
              <w:widowControl w:val="0"/>
              <w:autoSpaceDE w:val="0"/>
              <w:autoSpaceDN w:val="0"/>
              <w:adjustRightInd w:val="0"/>
              <w:spacing w:after="0" w:line="240" w:lineRule="auto"/>
              <w:jc w:val="left"/>
              <w:rPr>
                <w:rFonts w:ascii="Arial" w:eastAsia="Times New Roman" w:hAnsi="Arial"/>
                <w:sz w:val="16"/>
                <w:szCs w:val="24"/>
              </w:rPr>
            </w:pPr>
            <w:r w:rsidRPr="00EE63D8">
              <w:rPr>
                <w:rFonts w:ascii="Arial" w:eastAsia="Times New Roman" w:hAnsi="Arial"/>
                <w:sz w:val="16"/>
                <w:szCs w:val="24"/>
              </w:rPr>
              <w:t>Y) Spese Titolo 3.04 per Altre spese per incremento di attività finanziarie</w:t>
            </w:r>
          </w:p>
        </w:tc>
        <w:tc>
          <w:tcPr>
            <w:tcW w:w="397"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1D6559FE" w14:textId="77777777" w:rsidR="00EE63D8" w:rsidRPr="00EE63D8" w:rsidRDefault="00EE63D8" w:rsidP="00EE63D8">
            <w:pPr>
              <w:widowControl w:val="0"/>
              <w:autoSpaceDE w:val="0"/>
              <w:autoSpaceDN w:val="0"/>
              <w:adjustRightInd w:val="0"/>
              <w:spacing w:after="0" w:line="240" w:lineRule="auto"/>
              <w:jc w:val="center"/>
              <w:rPr>
                <w:rFonts w:ascii="Arial" w:eastAsia="Times New Roman" w:hAnsi="Arial"/>
                <w:sz w:val="16"/>
                <w:szCs w:val="24"/>
              </w:rPr>
            </w:pPr>
            <w:r w:rsidRPr="00EE63D8">
              <w:rPr>
                <w:rFonts w:ascii="Arial" w:eastAsia="Times New Roman" w:hAnsi="Arial"/>
                <w:sz w:val="16"/>
                <w:szCs w:val="24"/>
              </w:rPr>
              <w:t>(-)</w:t>
            </w:r>
          </w:p>
        </w:tc>
        <w:tc>
          <w:tcPr>
            <w:tcW w:w="2268"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543A1647" w14:textId="77777777" w:rsidR="00EE63D8" w:rsidRPr="00EE63D8" w:rsidRDefault="00EE63D8" w:rsidP="00EE63D8">
            <w:pPr>
              <w:widowControl w:val="0"/>
              <w:autoSpaceDE w:val="0"/>
              <w:autoSpaceDN w:val="0"/>
              <w:adjustRightInd w:val="0"/>
              <w:spacing w:after="0" w:line="240" w:lineRule="auto"/>
              <w:jc w:val="right"/>
              <w:rPr>
                <w:rFonts w:ascii="Arial" w:eastAsia="Times New Roman" w:hAnsi="Arial"/>
                <w:sz w:val="16"/>
                <w:szCs w:val="24"/>
              </w:rPr>
            </w:pPr>
            <w:r w:rsidRPr="00EE63D8">
              <w:rPr>
                <w:rFonts w:ascii="Arial" w:eastAsia="Times New Roman" w:hAnsi="Arial"/>
                <w:sz w:val="16"/>
                <w:szCs w:val="24"/>
              </w:rPr>
              <w:t>0,00</w:t>
            </w:r>
          </w:p>
        </w:tc>
      </w:tr>
      <w:tr w:rsidR="00EE63D8" w:rsidRPr="00EE63D8" w14:paraId="3EA33ED8" w14:textId="77777777" w:rsidTr="00426FF6">
        <w:tc>
          <w:tcPr>
            <w:tcW w:w="6974" w:type="dxa"/>
            <w:tcBorders>
              <w:top w:val="single" w:sz="4" w:space="0" w:color="auto"/>
              <w:left w:val="single" w:sz="4" w:space="0" w:color="auto"/>
              <w:bottom w:val="single" w:sz="4" w:space="0" w:color="auto"/>
              <w:right w:val="nil"/>
            </w:tcBorders>
            <w:tcMar>
              <w:top w:w="85" w:type="dxa"/>
              <w:left w:w="30" w:type="dxa"/>
              <w:bottom w:w="85" w:type="dxa"/>
              <w:right w:w="30" w:type="dxa"/>
            </w:tcMar>
          </w:tcPr>
          <w:p w14:paraId="5BE4153B" w14:textId="77777777" w:rsidR="00EE63D8" w:rsidRPr="00EE63D8" w:rsidRDefault="00EE63D8" w:rsidP="00EE63D8">
            <w:pPr>
              <w:widowControl w:val="0"/>
              <w:autoSpaceDE w:val="0"/>
              <w:autoSpaceDN w:val="0"/>
              <w:adjustRightInd w:val="0"/>
              <w:spacing w:after="0" w:line="240" w:lineRule="auto"/>
              <w:jc w:val="right"/>
              <w:rPr>
                <w:rFonts w:ascii="Arial" w:eastAsia="Times New Roman" w:hAnsi="Arial"/>
                <w:b/>
                <w:sz w:val="16"/>
                <w:szCs w:val="24"/>
              </w:rPr>
            </w:pPr>
            <w:r w:rsidRPr="00EE63D8">
              <w:rPr>
                <w:rFonts w:ascii="Arial" w:eastAsia="Times New Roman" w:hAnsi="Arial"/>
                <w:b/>
                <w:sz w:val="16"/>
                <w:szCs w:val="24"/>
              </w:rPr>
              <w:t>W1) RISULTATO DI COMPETENZA (W/1 = O1+Z1+S1+S2+T-X1-X2-Y)</w:t>
            </w:r>
          </w:p>
        </w:tc>
        <w:tc>
          <w:tcPr>
            <w:tcW w:w="397"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580F60A8" w14:textId="77777777" w:rsidR="00EE63D8" w:rsidRPr="00EE63D8" w:rsidRDefault="00EE63D8" w:rsidP="00EE63D8">
            <w:pPr>
              <w:widowControl w:val="0"/>
              <w:autoSpaceDE w:val="0"/>
              <w:autoSpaceDN w:val="0"/>
              <w:adjustRightInd w:val="0"/>
              <w:spacing w:after="0" w:line="240" w:lineRule="auto"/>
              <w:jc w:val="center"/>
              <w:rPr>
                <w:rFonts w:ascii="Arial" w:eastAsia="Times New Roman" w:hAnsi="Arial"/>
                <w:b/>
                <w:sz w:val="16"/>
                <w:szCs w:val="24"/>
              </w:rPr>
            </w:pPr>
          </w:p>
        </w:tc>
        <w:tc>
          <w:tcPr>
            <w:tcW w:w="2268"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60FC0045" w14:textId="77777777" w:rsidR="00EE63D8" w:rsidRPr="00EE63D8" w:rsidRDefault="00EE63D8" w:rsidP="00EE63D8">
            <w:pPr>
              <w:widowControl w:val="0"/>
              <w:autoSpaceDE w:val="0"/>
              <w:autoSpaceDN w:val="0"/>
              <w:adjustRightInd w:val="0"/>
              <w:spacing w:after="0" w:line="240" w:lineRule="auto"/>
              <w:jc w:val="right"/>
              <w:rPr>
                <w:rFonts w:ascii="Arial" w:eastAsia="Times New Roman" w:hAnsi="Arial"/>
                <w:b/>
                <w:sz w:val="16"/>
                <w:szCs w:val="24"/>
              </w:rPr>
            </w:pPr>
            <w:r w:rsidRPr="00EE63D8">
              <w:rPr>
                <w:rFonts w:ascii="Arial" w:eastAsia="Times New Roman" w:hAnsi="Arial"/>
                <w:b/>
                <w:sz w:val="16"/>
                <w:szCs w:val="24"/>
              </w:rPr>
              <w:t>323.150,64</w:t>
            </w:r>
          </w:p>
        </w:tc>
      </w:tr>
      <w:tr w:rsidR="00EE63D8" w:rsidRPr="00EE63D8" w14:paraId="0E190EBE"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17AEADE7" w14:textId="77777777" w:rsidR="00EE63D8" w:rsidRPr="00EE63D8" w:rsidRDefault="00EE63D8" w:rsidP="00EE63D8">
            <w:pPr>
              <w:widowControl w:val="0"/>
              <w:autoSpaceDE w:val="0"/>
              <w:autoSpaceDN w:val="0"/>
              <w:adjustRightInd w:val="0"/>
              <w:spacing w:after="0" w:line="240" w:lineRule="auto"/>
              <w:jc w:val="left"/>
              <w:rPr>
                <w:rFonts w:ascii="Arial" w:eastAsia="Times New Roman" w:hAnsi="Arial"/>
                <w:sz w:val="16"/>
                <w:szCs w:val="24"/>
              </w:rPr>
            </w:pPr>
            <w:r w:rsidRPr="00EE63D8">
              <w:rPr>
                <w:rFonts w:ascii="Arial" w:eastAsia="Times New Roman" w:hAnsi="Arial"/>
                <w:sz w:val="16"/>
                <w:szCs w:val="24"/>
              </w:rPr>
              <w:t>– Risorse accantonate stanziate nel bilancio dell'esercizio 2021</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23522AB2" w14:textId="77777777" w:rsidR="00EE63D8" w:rsidRPr="00EE63D8" w:rsidRDefault="00EE63D8" w:rsidP="00EE63D8">
            <w:pPr>
              <w:widowControl w:val="0"/>
              <w:autoSpaceDE w:val="0"/>
              <w:autoSpaceDN w:val="0"/>
              <w:adjustRightInd w:val="0"/>
              <w:spacing w:after="0" w:line="240" w:lineRule="auto"/>
              <w:jc w:val="center"/>
              <w:rPr>
                <w:rFonts w:ascii="Arial" w:eastAsia="Times New Roman" w:hAnsi="Arial"/>
                <w:sz w:val="16"/>
                <w:szCs w:val="24"/>
              </w:rPr>
            </w:pPr>
            <w:r w:rsidRPr="00EE63D8">
              <w:rPr>
                <w:rFonts w:ascii="Arial" w:eastAsia="Times New Roman" w:hAnsi="Arial"/>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223CB5D9" w14:textId="77777777" w:rsidR="00EE63D8" w:rsidRPr="00EE63D8" w:rsidRDefault="00EE63D8" w:rsidP="00EE63D8">
            <w:pPr>
              <w:widowControl w:val="0"/>
              <w:autoSpaceDE w:val="0"/>
              <w:autoSpaceDN w:val="0"/>
              <w:adjustRightInd w:val="0"/>
              <w:spacing w:after="0" w:line="240" w:lineRule="auto"/>
              <w:jc w:val="right"/>
              <w:rPr>
                <w:rFonts w:ascii="Arial" w:eastAsia="Times New Roman" w:hAnsi="Arial"/>
                <w:sz w:val="16"/>
                <w:szCs w:val="24"/>
              </w:rPr>
            </w:pPr>
            <w:r w:rsidRPr="00EE63D8">
              <w:rPr>
                <w:rFonts w:ascii="Arial" w:eastAsia="Times New Roman" w:hAnsi="Arial"/>
                <w:sz w:val="16"/>
                <w:szCs w:val="24"/>
              </w:rPr>
              <w:t>12.771,73</w:t>
            </w:r>
          </w:p>
        </w:tc>
      </w:tr>
      <w:tr w:rsidR="00EE63D8" w:rsidRPr="00EE63D8" w14:paraId="501A1C99" w14:textId="77777777" w:rsidTr="00426FF6">
        <w:tc>
          <w:tcPr>
            <w:tcW w:w="6974"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72573862" w14:textId="77777777" w:rsidR="00EE63D8" w:rsidRPr="00EE63D8" w:rsidRDefault="00EE63D8" w:rsidP="00EE63D8">
            <w:pPr>
              <w:widowControl w:val="0"/>
              <w:autoSpaceDE w:val="0"/>
              <w:autoSpaceDN w:val="0"/>
              <w:adjustRightInd w:val="0"/>
              <w:spacing w:after="0" w:line="240" w:lineRule="auto"/>
              <w:jc w:val="left"/>
              <w:rPr>
                <w:rFonts w:ascii="Arial" w:eastAsia="Times New Roman" w:hAnsi="Arial"/>
                <w:sz w:val="16"/>
                <w:szCs w:val="24"/>
              </w:rPr>
            </w:pPr>
            <w:r w:rsidRPr="00EE63D8">
              <w:rPr>
                <w:rFonts w:ascii="Arial" w:eastAsia="Times New Roman" w:hAnsi="Arial"/>
                <w:sz w:val="16"/>
                <w:szCs w:val="24"/>
              </w:rPr>
              <w:t>– Risorse vincolate nel bilancio</w:t>
            </w:r>
          </w:p>
        </w:tc>
        <w:tc>
          <w:tcPr>
            <w:tcW w:w="397"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171AEBA2" w14:textId="77777777" w:rsidR="00EE63D8" w:rsidRPr="00EE63D8" w:rsidRDefault="00EE63D8" w:rsidP="00EE63D8">
            <w:pPr>
              <w:widowControl w:val="0"/>
              <w:autoSpaceDE w:val="0"/>
              <w:autoSpaceDN w:val="0"/>
              <w:adjustRightInd w:val="0"/>
              <w:spacing w:after="0" w:line="240" w:lineRule="auto"/>
              <w:jc w:val="center"/>
              <w:rPr>
                <w:rFonts w:ascii="Arial" w:eastAsia="Times New Roman" w:hAnsi="Arial"/>
                <w:sz w:val="16"/>
                <w:szCs w:val="24"/>
              </w:rPr>
            </w:pPr>
            <w:r w:rsidRPr="00EE63D8">
              <w:rPr>
                <w:rFonts w:ascii="Arial" w:eastAsia="Times New Roman" w:hAnsi="Arial"/>
                <w:sz w:val="16"/>
                <w:szCs w:val="24"/>
              </w:rPr>
              <w:t>(-)</w:t>
            </w:r>
          </w:p>
        </w:tc>
        <w:tc>
          <w:tcPr>
            <w:tcW w:w="2268"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7ECE6C35" w14:textId="77777777" w:rsidR="00EE63D8" w:rsidRPr="00EE63D8" w:rsidRDefault="00EE63D8" w:rsidP="00EE63D8">
            <w:pPr>
              <w:widowControl w:val="0"/>
              <w:autoSpaceDE w:val="0"/>
              <w:autoSpaceDN w:val="0"/>
              <w:adjustRightInd w:val="0"/>
              <w:spacing w:after="0" w:line="240" w:lineRule="auto"/>
              <w:jc w:val="right"/>
              <w:rPr>
                <w:rFonts w:ascii="Arial" w:eastAsia="Times New Roman" w:hAnsi="Arial"/>
                <w:sz w:val="16"/>
                <w:szCs w:val="24"/>
              </w:rPr>
            </w:pPr>
            <w:r w:rsidRPr="00EE63D8">
              <w:rPr>
                <w:rFonts w:ascii="Arial" w:eastAsia="Times New Roman" w:hAnsi="Arial"/>
                <w:sz w:val="16"/>
                <w:szCs w:val="24"/>
              </w:rPr>
              <w:t>36.691,43</w:t>
            </w:r>
          </w:p>
        </w:tc>
      </w:tr>
      <w:tr w:rsidR="00EE63D8" w:rsidRPr="00EE63D8" w14:paraId="2258D49A" w14:textId="77777777" w:rsidTr="00426FF6">
        <w:tc>
          <w:tcPr>
            <w:tcW w:w="6974"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14C7F06D" w14:textId="77777777" w:rsidR="00EE63D8" w:rsidRPr="00EE63D8" w:rsidRDefault="00EE63D8" w:rsidP="00EE63D8">
            <w:pPr>
              <w:widowControl w:val="0"/>
              <w:autoSpaceDE w:val="0"/>
              <w:autoSpaceDN w:val="0"/>
              <w:adjustRightInd w:val="0"/>
              <w:spacing w:after="0" w:line="240" w:lineRule="auto"/>
              <w:jc w:val="right"/>
              <w:rPr>
                <w:rFonts w:ascii="Arial" w:eastAsia="Times New Roman" w:hAnsi="Arial"/>
                <w:b/>
                <w:sz w:val="16"/>
                <w:szCs w:val="24"/>
              </w:rPr>
            </w:pPr>
            <w:r w:rsidRPr="00EE63D8">
              <w:rPr>
                <w:rFonts w:ascii="Arial" w:eastAsia="Times New Roman" w:hAnsi="Arial"/>
                <w:b/>
                <w:sz w:val="16"/>
                <w:szCs w:val="24"/>
              </w:rPr>
              <w:t xml:space="preserve">W2) EQUILIBRIO DI BILANCIO  </w:t>
            </w:r>
          </w:p>
        </w:tc>
        <w:tc>
          <w:tcPr>
            <w:tcW w:w="397"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555F4D14" w14:textId="77777777" w:rsidR="00EE63D8" w:rsidRPr="00EE63D8" w:rsidRDefault="00EE63D8" w:rsidP="00EE63D8">
            <w:pPr>
              <w:widowControl w:val="0"/>
              <w:autoSpaceDE w:val="0"/>
              <w:autoSpaceDN w:val="0"/>
              <w:adjustRightInd w:val="0"/>
              <w:spacing w:after="0" w:line="240" w:lineRule="auto"/>
              <w:jc w:val="center"/>
              <w:rPr>
                <w:rFonts w:ascii="Arial" w:eastAsia="Times New Roman" w:hAnsi="Arial"/>
                <w:b/>
                <w:sz w:val="16"/>
                <w:szCs w:val="24"/>
              </w:rPr>
            </w:pPr>
          </w:p>
        </w:tc>
        <w:tc>
          <w:tcPr>
            <w:tcW w:w="2268"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441CDD0B" w14:textId="77777777" w:rsidR="00EE63D8" w:rsidRPr="00EE63D8" w:rsidRDefault="00EE63D8" w:rsidP="00EE63D8">
            <w:pPr>
              <w:widowControl w:val="0"/>
              <w:autoSpaceDE w:val="0"/>
              <w:autoSpaceDN w:val="0"/>
              <w:adjustRightInd w:val="0"/>
              <w:spacing w:after="0" w:line="240" w:lineRule="auto"/>
              <w:jc w:val="right"/>
              <w:rPr>
                <w:rFonts w:ascii="Arial" w:eastAsia="Times New Roman" w:hAnsi="Arial"/>
                <w:b/>
                <w:sz w:val="16"/>
                <w:szCs w:val="24"/>
              </w:rPr>
            </w:pPr>
            <w:r w:rsidRPr="00EE63D8">
              <w:rPr>
                <w:rFonts w:ascii="Arial" w:eastAsia="Times New Roman" w:hAnsi="Arial"/>
                <w:b/>
                <w:sz w:val="16"/>
                <w:szCs w:val="24"/>
              </w:rPr>
              <w:t>273.687,48</w:t>
            </w:r>
          </w:p>
        </w:tc>
      </w:tr>
      <w:tr w:rsidR="00EE63D8" w:rsidRPr="00EE63D8" w14:paraId="0A027459" w14:textId="77777777" w:rsidTr="00426FF6">
        <w:tc>
          <w:tcPr>
            <w:tcW w:w="6974"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44E0D71C" w14:textId="77777777" w:rsidR="00EE63D8" w:rsidRPr="00EE63D8" w:rsidRDefault="00EE63D8" w:rsidP="00EE63D8">
            <w:pPr>
              <w:widowControl w:val="0"/>
              <w:autoSpaceDE w:val="0"/>
              <w:autoSpaceDN w:val="0"/>
              <w:adjustRightInd w:val="0"/>
              <w:spacing w:after="0" w:line="240" w:lineRule="auto"/>
              <w:jc w:val="left"/>
              <w:rPr>
                <w:rFonts w:ascii="Arial" w:eastAsia="Times New Roman" w:hAnsi="Arial"/>
                <w:sz w:val="16"/>
                <w:szCs w:val="24"/>
              </w:rPr>
            </w:pPr>
            <w:r w:rsidRPr="00EE63D8">
              <w:rPr>
                <w:rFonts w:ascii="Arial" w:eastAsia="Times New Roman" w:hAnsi="Arial"/>
                <w:sz w:val="16"/>
                <w:szCs w:val="24"/>
              </w:rPr>
              <w:t>– Variazioni accantonamenti effettuata in sede di rendiconto (</w:t>
            </w:r>
            <w:proofErr w:type="gramStart"/>
            <w:r w:rsidRPr="00EE63D8">
              <w:rPr>
                <w:rFonts w:ascii="Arial" w:eastAsia="Times New Roman" w:hAnsi="Arial"/>
                <w:sz w:val="16"/>
                <w:szCs w:val="24"/>
              </w:rPr>
              <w:t>+)/</w:t>
            </w:r>
            <w:proofErr w:type="gramEnd"/>
            <w:r w:rsidRPr="00EE63D8">
              <w:rPr>
                <w:rFonts w:ascii="Arial" w:eastAsia="Times New Roman" w:hAnsi="Arial"/>
                <w:sz w:val="16"/>
                <w:szCs w:val="24"/>
              </w:rPr>
              <w:t>(-)</w:t>
            </w:r>
          </w:p>
        </w:tc>
        <w:tc>
          <w:tcPr>
            <w:tcW w:w="397"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00A92BBC" w14:textId="77777777" w:rsidR="00EE63D8" w:rsidRPr="00EE63D8" w:rsidRDefault="00EE63D8" w:rsidP="00EE63D8">
            <w:pPr>
              <w:widowControl w:val="0"/>
              <w:autoSpaceDE w:val="0"/>
              <w:autoSpaceDN w:val="0"/>
              <w:adjustRightInd w:val="0"/>
              <w:spacing w:after="0" w:line="240" w:lineRule="auto"/>
              <w:jc w:val="center"/>
              <w:rPr>
                <w:rFonts w:ascii="Arial" w:eastAsia="Times New Roman" w:hAnsi="Arial"/>
                <w:sz w:val="16"/>
                <w:szCs w:val="24"/>
              </w:rPr>
            </w:pPr>
            <w:r w:rsidRPr="00EE63D8">
              <w:rPr>
                <w:rFonts w:ascii="Arial" w:eastAsia="Times New Roman" w:hAnsi="Arial"/>
                <w:sz w:val="16"/>
                <w:szCs w:val="24"/>
              </w:rPr>
              <w:t>(-)</w:t>
            </w:r>
          </w:p>
        </w:tc>
        <w:tc>
          <w:tcPr>
            <w:tcW w:w="2268"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74FF879C" w14:textId="77777777" w:rsidR="00EE63D8" w:rsidRPr="00EE63D8" w:rsidRDefault="00EE63D8" w:rsidP="00EE63D8">
            <w:pPr>
              <w:widowControl w:val="0"/>
              <w:autoSpaceDE w:val="0"/>
              <w:autoSpaceDN w:val="0"/>
              <w:adjustRightInd w:val="0"/>
              <w:spacing w:after="0" w:line="240" w:lineRule="auto"/>
              <w:jc w:val="right"/>
              <w:rPr>
                <w:rFonts w:ascii="Arial" w:eastAsia="Times New Roman" w:hAnsi="Arial"/>
                <w:sz w:val="16"/>
                <w:szCs w:val="24"/>
              </w:rPr>
            </w:pPr>
            <w:r w:rsidRPr="00EE63D8">
              <w:rPr>
                <w:rFonts w:ascii="Arial" w:eastAsia="Times New Roman" w:hAnsi="Arial"/>
                <w:sz w:val="16"/>
                <w:szCs w:val="24"/>
              </w:rPr>
              <w:t>-42.836,77</w:t>
            </w:r>
          </w:p>
        </w:tc>
      </w:tr>
      <w:tr w:rsidR="00EE63D8" w:rsidRPr="00EE63D8" w14:paraId="1A9CD07F" w14:textId="77777777" w:rsidTr="00426FF6">
        <w:tc>
          <w:tcPr>
            <w:tcW w:w="6974"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1B361EF9" w14:textId="77777777" w:rsidR="00EE63D8" w:rsidRPr="00EE63D8" w:rsidRDefault="00EE63D8" w:rsidP="00EE63D8">
            <w:pPr>
              <w:widowControl w:val="0"/>
              <w:autoSpaceDE w:val="0"/>
              <w:autoSpaceDN w:val="0"/>
              <w:adjustRightInd w:val="0"/>
              <w:spacing w:after="0" w:line="240" w:lineRule="auto"/>
              <w:jc w:val="right"/>
              <w:rPr>
                <w:rFonts w:ascii="Arial" w:eastAsia="Times New Roman" w:hAnsi="Arial"/>
                <w:b/>
                <w:sz w:val="16"/>
                <w:szCs w:val="24"/>
              </w:rPr>
            </w:pPr>
            <w:r w:rsidRPr="00EE63D8">
              <w:rPr>
                <w:rFonts w:ascii="Arial" w:eastAsia="Times New Roman" w:hAnsi="Arial"/>
                <w:b/>
                <w:sz w:val="16"/>
                <w:szCs w:val="24"/>
              </w:rPr>
              <w:t xml:space="preserve">W3) EQUILIBRIO COMPLESSIVO   </w:t>
            </w:r>
          </w:p>
        </w:tc>
        <w:tc>
          <w:tcPr>
            <w:tcW w:w="397"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064F097B" w14:textId="77777777" w:rsidR="00EE63D8" w:rsidRPr="00EE63D8" w:rsidRDefault="00EE63D8" w:rsidP="00EE63D8">
            <w:pPr>
              <w:widowControl w:val="0"/>
              <w:autoSpaceDE w:val="0"/>
              <w:autoSpaceDN w:val="0"/>
              <w:adjustRightInd w:val="0"/>
              <w:spacing w:after="0" w:line="240" w:lineRule="auto"/>
              <w:jc w:val="center"/>
              <w:rPr>
                <w:rFonts w:ascii="Arial" w:eastAsia="Times New Roman" w:hAnsi="Arial"/>
                <w:b/>
                <w:sz w:val="16"/>
                <w:szCs w:val="24"/>
              </w:rPr>
            </w:pPr>
          </w:p>
        </w:tc>
        <w:tc>
          <w:tcPr>
            <w:tcW w:w="2268"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212B710D" w14:textId="77777777" w:rsidR="00EE63D8" w:rsidRPr="00EE63D8" w:rsidRDefault="00EE63D8" w:rsidP="00EE63D8">
            <w:pPr>
              <w:widowControl w:val="0"/>
              <w:autoSpaceDE w:val="0"/>
              <w:autoSpaceDN w:val="0"/>
              <w:adjustRightInd w:val="0"/>
              <w:spacing w:after="0" w:line="240" w:lineRule="auto"/>
              <w:jc w:val="right"/>
              <w:rPr>
                <w:rFonts w:ascii="Arial" w:eastAsia="Times New Roman" w:hAnsi="Arial"/>
                <w:b/>
                <w:sz w:val="16"/>
                <w:szCs w:val="24"/>
              </w:rPr>
            </w:pPr>
            <w:r w:rsidRPr="00EE63D8">
              <w:rPr>
                <w:rFonts w:ascii="Arial" w:eastAsia="Times New Roman" w:hAnsi="Arial"/>
                <w:b/>
                <w:sz w:val="16"/>
                <w:szCs w:val="24"/>
              </w:rPr>
              <w:t>316.524,25</w:t>
            </w:r>
          </w:p>
        </w:tc>
      </w:tr>
    </w:tbl>
    <w:p w14:paraId="26C51C46" w14:textId="77777777" w:rsidR="00D64139" w:rsidRDefault="00D64139" w:rsidP="00C96652"/>
    <w:p w14:paraId="04C49858" w14:textId="77777777" w:rsidR="00654BAA" w:rsidRPr="00654BAA" w:rsidRDefault="00654BAA" w:rsidP="00654BAA">
      <w:pPr>
        <w:autoSpaceDE w:val="0"/>
        <w:autoSpaceDN w:val="0"/>
        <w:adjustRightInd w:val="0"/>
        <w:spacing w:after="0" w:line="240" w:lineRule="auto"/>
        <w:jc w:val="left"/>
        <w:rPr>
          <w:rFonts w:ascii="Arial" w:eastAsia="Times New Roman" w:hAnsi="Arial"/>
          <w:b/>
          <w:color w:val="000000"/>
          <w:sz w:val="16"/>
          <w:szCs w:val="24"/>
        </w:rPr>
      </w:pPr>
      <w:r w:rsidRPr="00654BAA">
        <w:rPr>
          <w:rFonts w:ascii="Arial" w:eastAsia="Times New Roman" w:hAnsi="Arial"/>
          <w:b/>
          <w:color w:val="000000"/>
          <w:sz w:val="16"/>
          <w:szCs w:val="24"/>
        </w:rPr>
        <w:t>Saldo corrente ai fini della copertura degli investimenti pluriennali:</w:t>
      </w:r>
    </w:p>
    <w:p w14:paraId="05151BC0" w14:textId="77777777" w:rsidR="00654BAA" w:rsidRPr="00654BAA" w:rsidRDefault="00654BAA" w:rsidP="00654BAA">
      <w:pPr>
        <w:autoSpaceDE w:val="0"/>
        <w:autoSpaceDN w:val="0"/>
        <w:adjustRightInd w:val="0"/>
        <w:spacing w:after="0" w:line="240" w:lineRule="auto"/>
        <w:jc w:val="left"/>
        <w:rPr>
          <w:rFonts w:ascii="Arial" w:eastAsia="Times New Roman" w:hAnsi="Arial"/>
          <w:b/>
          <w:color w:val="000000"/>
          <w:sz w:val="8"/>
          <w:szCs w:val="24"/>
        </w:rPr>
      </w:pPr>
    </w:p>
    <w:tbl>
      <w:tblPr>
        <w:tblW w:w="9639" w:type="dxa"/>
        <w:tblLayout w:type="fixed"/>
        <w:tblCellMar>
          <w:top w:w="85" w:type="dxa"/>
          <w:left w:w="30" w:type="dxa"/>
          <w:bottom w:w="85" w:type="dxa"/>
          <w:right w:w="30" w:type="dxa"/>
        </w:tblCellMar>
        <w:tblLook w:val="0000" w:firstRow="0" w:lastRow="0" w:firstColumn="0" w:lastColumn="0" w:noHBand="0" w:noVBand="0"/>
      </w:tblPr>
      <w:tblGrid>
        <w:gridCol w:w="6974"/>
        <w:gridCol w:w="397"/>
        <w:gridCol w:w="2268"/>
      </w:tblGrid>
      <w:tr w:rsidR="00654BAA" w:rsidRPr="00654BAA" w14:paraId="365DF23F" w14:textId="77777777" w:rsidTr="00426FF6">
        <w:tc>
          <w:tcPr>
            <w:tcW w:w="6974"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15D63592" w14:textId="77777777" w:rsidR="00654BAA" w:rsidRPr="00654BAA" w:rsidRDefault="00654BAA" w:rsidP="00654BAA">
            <w:pPr>
              <w:widowControl w:val="0"/>
              <w:autoSpaceDE w:val="0"/>
              <w:autoSpaceDN w:val="0"/>
              <w:adjustRightInd w:val="0"/>
              <w:spacing w:after="0" w:line="240" w:lineRule="auto"/>
              <w:jc w:val="left"/>
              <w:rPr>
                <w:rFonts w:ascii="Arial" w:eastAsia="Times New Roman" w:hAnsi="Arial"/>
                <w:sz w:val="16"/>
                <w:szCs w:val="24"/>
              </w:rPr>
            </w:pPr>
            <w:r w:rsidRPr="00654BAA">
              <w:rPr>
                <w:rFonts w:ascii="Arial" w:eastAsia="Times New Roman" w:hAnsi="Arial"/>
                <w:sz w:val="16"/>
                <w:szCs w:val="24"/>
              </w:rPr>
              <w:t xml:space="preserve">O1) </w:t>
            </w:r>
            <w:r w:rsidRPr="00654BAA">
              <w:rPr>
                <w:rFonts w:ascii="Arial" w:eastAsia="Times New Roman" w:hAnsi="Arial"/>
                <w:color w:val="000000"/>
                <w:sz w:val="16"/>
                <w:szCs w:val="24"/>
              </w:rPr>
              <w:t>Risultato di competenza di parte corrente</w:t>
            </w:r>
          </w:p>
        </w:tc>
        <w:tc>
          <w:tcPr>
            <w:tcW w:w="397"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55D1EAF1" w14:textId="77777777" w:rsidR="00654BAA" w:rsidRPr="00654BAA" w:rsidRDefault="00654BAA" w:rsidP="00654BAA">
            <w:pPr>
              <w:widowControl w:val="0"/>
              <w:autoSpaceDE w:val="0"/>
              <w:autoSpaceDN w:val="0"/>
              <w:adjustRightInd w:val="0"/>
              <w:spacing w:after="0" w:line="240" w:lineRule="auto"/>
              <w:jc w:val="center"/>
              <w:rPr>
                <w:rFonts w:ascii="Arial" w:eastAsia="Times New Roman" w:hAnsi="Arial"/>
                <w:sz w:val="16"/>
                <w:szCs w:val="24"/>
              </w:rPr>
            </w:pPr>
          </w:p>
        </w:tc>
        <w:tc>
          <w:tcPr>
            <w:tcW w:w="2268"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712F15A3" w14:textId="77777777" w:rsidR="00654BAA" w:rsidRPr="00654BAA" w:rsidRDefault="00654BAA" w:rsidP="00654BAA">
            <w:pPr>
              <w:widowControl w:val="0"/>
              <w:autoSpaceDE w:val="0"/>
              <w:autoSpaceDN w:val="0"/>
              <w:adjustRightInd w:val="0"/>
              <w:spacing w:after="0" w:line="240" w:lineRule="auto"/>
              <w:jc w:val="right"/>
              <w:rPr>
                <w:rFonts w:ascii="Arial" w:eastAsia="Times New Roman" w:hAnsi="Arial"/>
                <w:sz w:val="16"/>
                <w:szCs w:val="24"/>
              </w:rPr>
            </w:pPr>
            <w:r w:rsidRPr="00654BAA">
              <w:rPr>
                <w:rFonts w:ascii="Arial" w:eastAsia="Times New Roman" w:hAnsi="Arial"/>
                <w:sz w:val="16"/>
                <w:szCs w:val="24"/>
              </w:rPr>
              <w:t>385.089,55</w:t>
            </w:r>
          </w:p>
        </w:tc>
      </w:tr>
      <w:tr w:rsidR="00654BAA" w:rsidRPr="00654BAA" w14:paraId="2CDB1E84"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4D23213E" w14:textId="77777777" w:rsidR="00654BAA" w:rsidRPr="00654BAA" w:rsidRDefault="00654BAA" w:rsidP="00654BAA">
            <w:pPr>
              <w:widowControl w:val="0"/>
              <w:autoSpaceDE w:val="0"/>
              <w:autoSpaceDN w:val="0"/>
              <w:adjustRightInd w:val="0"/>
              <w:spacing w:after="0" w:line="240" w:lineRule="auto"/>
              <w:jc w:val="left"/>
              <w:rPr>
                <w:rFonts w:ascii="Arial" w:eastAsia="Times New Roman" w:hAnsi="Arial"/>
                <w:sz w:val="16"/>
                <w:szCs w:val="24"/>
              </w:rPr>
            </w:pPr>
            <w:r w:rsidRPr="00654BAA">
              <w:rPr>
                <w:rFonts w:ascii="Arial" w:eastAsia="Times New Roman" w:hAnsi="Arial"/>
                <w:sz w:val="16"/>
                <w:szCs w:val="24"/>
              </w:rPr>
              <w:t>Utilizzo risultato di amministrazione per il finanziamento di spese correnti ricorrenti e per il rimborso dei prestiti al netto del Fondo anticipazione di liquidità (H)</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57BF36DE" w14:textId="77777777" w:rsidR="00654BAA" w:rsidRPr="00654BAA" w:rsidRDefault="00654BAA" w:rsidP="00654BAA">
            <w:pPr>
              <w:widowControl w:val="0"/>
              <w:autoSpaceDE w:val="0"/>
              <w:autoSpaceDN w:val="0"/>
              <w:adjustRightInd w:val="0"/>
              <w:spacing w:after="0" w:line="240" w:lineRule="auto"/>
              <w:jc w:val="center"/>
              <w:rPr>
                <w:rFonts w:ascii="Arial" w:eastAsia="Times New Roman" w:hAnsi="Arial"/>
                <w:sz w:val="16"/>
                <w:szCs w:val="24"/>
              </w:rPr>
            </w:pPr>
            <w:r w:rsidRPr="00654BAA">
              <w:rPr>
                <w:rFonts w:ascii="Arial" w:eastAsia="Times New Roman" w:hAnsi="Arial"/>
                <w:color w:val="000000"/>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5DA8B957" w14:textId="77777777" w:rsidR="00654BAA" w:rsidRPr="00654BAA" w:rsidRDefault="00654BAA" w:rsidP="00654BAA">
            <w:pPr>
              <w:widowControl w:val="0"/>
              <w:autoSpaceDE w:val="0"/>
              <w:autoSpaceDN w:val="0"/>
              <w:adjustRightInd w:val="0"/>
              <w:spacing w:after="0" w:line="240" w:lineRule="auto"/>
              <w:jc w:val="right"/>
              <w:rPr>
                <w:rFonts w:ascii="Arial" w:eastAsia="Times New Roman" w:hAnsi="Arial"/>
                <w:sz w:val="16"/>
                <w:szCs w:val="24"/>
              </w:rPr>
            </w:pPr>
            <w:r w:rsidRPr="00654BAA">
              <w:rPr>
                <w:rFonts w:ascii="Arial" w:eastAsia="Times New Roman" w:hAnsi="Arial"/>
                <w:sz w:val="16"/>
                <w:szCs w:val="24"/>
              </w:rPr>
              <w:t>36.631,02</w:t>
            </w:r>
          </w:p>
        </w:tc>
      </w:tr>
      <w:tr w:rsidR="00654BAA" w:rsidRPr="00654BAA" w14:paraId="76330665"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6D2E749C" w14:textId="77777777" w:rsidR="00654BAA" w:rsidRPr="00654BAA" w:rsidRDefault="00654BAA" w:rsidP="00654BAA">
            <w:pPr>
              <w:widowControl w:val="0"/>
              <w:autoSpaceDE w:val="0"/>
              <w:autoSpaceDN w:val="0"/>
              <w:adjustRightInd w:val="0"/>
              <w:spacing w:after="0" w:line="240" w:lineRule="auto"/>
              <w:jc w:val="left"/>
              <w:rPr>
                <w:rFonts w:ascii="Arial" w:eastAsia="Times New Roman" w:hAnsi="Arial"/>
                <w:sz w:val="16"/>
                <w:szCs w:val="24"/>
              </w:rPr>
            </w:pPr>
            <w:r w:rsidRPr="00654BAA">
              <w:rPr>
                <w:rFonts w:ascii="Arial" w:eastAsia="Times New Roman" w:hAnsi="Arial"/>
                <w:color w:val="000000"/>
                <w:sz w:val="16"/>
                <w:szCs w:val="24"/>
              </w:rPr>
              <w:t>Entrate non ricorrenti che non hanno dato copertura a impegni</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2A3C6987" w14:textId="77777777" w:rsidR="00654BAA" w:rsidRPr="00654BAA" w:rsidRDefault="00654BAA" w:rsidP="00654BAA">
            <w:pPr>
              <w:widowControl w:val="0"/>
              <w:autoSpaceDE w:val="0"/>
              <w:autoSpaceDN w:val="0"/>
              <w:adjustRightInd w:val="0"/>
              <w:spacing w:after="0" w:line="240" w:lineRule="auto"/>
              <w:jc w:val="center"/>
              <w:rPr>
                <w:rFonts w:ascii="Arial" w:eastAsia="Times New Roman" w:hAnsi="Arial"/>
                <w:sz w:val="16"/>
                <w:szCs w:val="24"/>
              </w:rPr>
            </w:pPr>
            <w:r w:rsidRPr="00654BAA">
              <w:rPr>
                <w:rFonts w:ascii="Arial" w:eastAsia="Times New Roman" w:hAnsi="Arial"/>
                <w:color w:val="000000"/>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6AA92666" w14:textId="77777777" w:rsidR="00654BAA" w:rsidRPr="00654BAA" w:rsidRDefault="00654BAA" w:rsidP="00654BAA">
            <w:pPr>
              <w:widowControl w:val="0"/>
              <w:autoSpaceDE w:val="0"/>
              <w:autoSpaceDN w:val="0"/>
              <w:adjustRightInd w:val="0"/>
              <w:spacing w:after="0" w:line="240" w:lineRule="auto"/>
              <w:jc w:val="right"/>
              <w:rPr>
                <w:rFonts w:ascii="Arial" w:eastAsia="Times New Roman" w:hAnsi="Arial"/>
                <w:sz w:val="16"/>
                <w:szCs w:val="24"/>
              </w:rPr>
            </w:pPr>
            <w:r w:rsidRPr="00654BAA">
              <w:rPr>
                <w:rFonts w:ascii="Arial" w:eastAsia="Times New Roman" w:hAnsi="Arial"/>
                <w:sz w:val="16"/>
                <w:szCs w:val="24"/>
              </w:rPr>
              <w:t>0,00</w:t>
            </w:r>
          </w:p>
        </w:tc>
      </w:tr>
      <w:tr w:rsidR="00654BAA" w:rsidRPr="00654BAA" w14:paraId="028EF974"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1E894DC0" w14:textId="77777777" w:rsidR="00654BAA" w:rsidRPr="00654BAA" w:rsidRDefault="00654BAA" w:rsidP="00654BAA">
            <w:pPr>
              <w:widowControl w:val="0"/>
              <w:autoSpaceDE w:val="0"/>
              <w:autoSpaceDN w:val="0"/>
              <w:adjustRightInd w:val="0"/>
              <w:spacing w:after="0" w:line="240" w:lineRule="auto"/>
              <w:jc w:val="left"/>
              <w:rPr>
                <w:rFonts w:ascii="Arial" w:eastAsia="Times New Roman" w:hAnsi="Arial"/>
                <w:sz w:val="16"/>
                <w:szCs w:val="24"/>
              </w:rPr>
            </w:pPr>
            <w:r w:rsidRPr="00654BAA">
              <w:rPr>
                <w:rFonts w:ascii="Arial" w:eastAsia="Times New Roman" w:hAnsi="Arial"/>
                <w:sz w:val="16"/>
                <w:szCs w:val="24"/>
              </w:rPr>
              <w:t xml:space="preserve">– </w:t>
            </w:r>
            <w:r w:rsidRPr="00654BAA">
              <w:rPr>
                <w:rFonts w:ascii="Arial" w:eastAsia="Times New Roman" w:hAnsi="Arial"/>
                <w:color w:val="000000"/>
                <w:sz w:val="16"/>
                <w:szCs w:val="24"/>
              </w:rPr>
              <w:t>Risorse accantonate di parte corrente stanziate nel bilancio dell'esercizio 2021</w:t>
            </w:r>
            <w:r w:rsidRPr="00654BAA">
              <w:rPr>
                <w:rFonts w:ascii="Arial" w:eastAsia="Times New Roman" w:hAnsi="Arial"/>
                <w:color w:val="000000"/>
                <w:sz w:val="16"/>
                <w:szCs w:val="24"/>
                <w:vertAlign w:val="superscript"/>
              </w:rPr>
              <w:t>(1)</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1478785F" w14:textId="77777777" w:rsidR="00654BAA" w:rsidRPr="00654BAA" w:rsidRDefault="00654BAA" w:rsidP="00654BAA">
            <w:pPr>
              <w:widowControl w:val="0"/>
              <w:autoSpaceDE w:val="0"/>
              <w:autoSpaceDN w:val="0"/>
              <w:adjustRightInd w:val="0"/>
              <w:spacing w:after="0" w:line="240" w:lineRule="auto"/>
              <w:jc w:val="center"/>
              <w:rPr>
                <w:rFonts w:ascii="Arial" w:eastAsia="Times New Roman" w:hAnsi="Arial"/>
                <w:sz w:val="16"/>
                <w:szCs w:val="24"/>
              </w:rPr>
            </w:pPr>
            <w:r w:rsidRPr="00654BAA">
              <w:rPr>
                <w:rFonts w:ascii="Arial" w:eastAsia="Times New Roman" w:hAnsi="Arial"/>
                <w:color w:val="000000"/>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6CAEA223" w14:textId="77777777" w:rsidR="00654BAA" w:rsidRPr="00654BAA" w:rsidRDefault="00654BAA" w:rsidP="00654BAA">
            <w:pPr>
              <w:widowControl w:val="0"/>
              <w:autoSpaceDE w:val="0"/>
              <w:autoSpaceDN w:val="0"/>
              <w:adjustRightInd w:val="0"/>
              <w:spacing w:after="0" w:line="240" w:lineRule="auto"/>
              <w:jc w:val="right"/>
              <w:rPr>
                <w:rFonts w:ascii="Arial" w:eastAsia="Times New Roman" w:hAnsi="Arial"/>
                <w:sz w:val="16"/>
                <w:szCs w:val="24"/>
              </w:rPr>
            </w:pPr>
            <w:r w:rsidRPr="00654BAA">
              <w:rPr>
                <w:rFonts w:ascii="Arial" w:eastAsia="Times New Roman" w:hAnsi="Arial"/>
                <w:sz w:val="16"/>
                <w:szCs w:val="24"/>
              </w:rPr>
              <w:t>12.771,73</w:t>
            </w:r>
          </w:p>
        </w:tc>
      </w:tr>
      <w:tr w:rsidR="00654BAA" w:rsidRPr="00654BAA" w14:paraId="0BEBA514" w14:textId="77777777" w:rsidTr="00426FF6">
        <w:tc>
          <w:tcPr>
            <w:tcW w:w="6974" w:type="dxa"/>
            <w:tcBorders>
              <w:top w:val="nil"/>
              <w:left w:val="single" w:sz="4" w:space="0" w:color="auto"/>
              <w:bottom w:val="nil"/>
              <w:right w:val="single" w:sz="4" w:space="0" w:color="auto"/>
            </w:tcBorders>
            <w:tcMar>
              <w:top w:w="85" w:type="dxa"/>
              <w:left w:w="30" w:type="dxa"/>
              <w:bottom w:w="85" w:type="dxa"/>
              <w:right w:w="30" w:type="dxa"/>
            </w:tcMar>
          </w:tcPr>
          <w:p w14:paraId="4204776F" w14:textId="77777777" w:rsidR="00654BAA" w:rsidRPr="00654BAA" w:rsidRDefault="00654BAA" w:rsidP="00654BAA">
            <w:pPr>
              <w:widowControl w:val="0"/>
              <w:autoSpaceDE w:val="0"/>
              <w:autoSpaceDN w:val="0"/>
              <w:adjustRightInd w:val="0"/>
              <w:spacing w:after="0" w:line="240" w:lineRule="auto"/>
              <w:jc w:val="left"/>
              <w:rPr>
                <w:rFonts w:ascii="Arial" w:eastAsia="Times New Roman" w:hAnsi="Arial"/>
                <w:sz w:val="16"/>
                <w:szCs w:val="24"/>
              </w:rPr>
            </w:pPr>
            <w:r w:rsidRPr="00654BAA">
              <w:rPr>
                <w:rFonts w:ascii="Arial" w:eastAsia="Times New Roman" w:hAnsi="Arial"/>
                <w:sz w:val="16"/>
                <w:szCs w:val="24"/>
              </w:rPr>
              <w:t>– Variazioni accantonamenti di parte corrente effettuata in sede di rendiconto (</w:t>
            </w:r>
            <w:proofErr w:type="gramStart"/>
            <w:r w:rsidRPr="00654BAA">
              <w:rPr>
                <w:rFonts w:ascii="Arial" w:eastAsia="Times New Roman" w:hAnsi="Arial"/>
                <w:sz w:val="16"/>
                <w:szCs w:val="24"/>
              </w:rPr>
              <w:t>+)/</w:t>
            </w:r>
            <w:proofErr w:type="gramEnd"/>
            <w:r w:rsidRPr="00654BAA">
              <w:rPr>
                <w:rFonts w:ascii="Arial" w:eastAsia="Times New Roman" w:hAnsi="Arial"/>
                <w:sz w:val="16"/>
                <w:szCs w:val="24"/>
              </w:rPr>
              <w:t>(-)</w:t>
            </w:r>
            <w:r w:rsidRPr="00654BAA">
              <w:rPr>
                <w:rFonts w:ascii="Arial" w:eastAsia="Times New Roman" w:hAnsi="Arial"/>
                <w:sz w:val="16"/>
                <w:szCs w:val="24"/>
                <w:vertAlign w:val="superscript"/>
              </w:rPr>
              <w:t>(2)</w:t>
            </w:r>
          </w:p>
        </w:tc>
        <w:tc>
          <w:tcPr>
            <w:tcW w:w="397" w:type="dxa"/>
            <w:tcBorders>
              <w:top w:val="nil"/>
              <w:left w:val="single" w:sz="4" w:space="0" w:color="auto"/>
              <w:bottom w:val="nil"/>
              <w:right w:val="single" w:sz="4" w:space="0" w:color="auto"/>
            </w:tcBorders>
            <w:tcMar>
              <w:top w:w="85" w:type="dxa"/>
              <w:left w:w="30" w:type="dxa"/>
              <w:bottom w:w="85" w:type="dxa"/>
              <w:right w:w="30" w:type="dxa"/>
            </w:tcMar>
          </w:tcPr>
          <w:p w14:paraId="4066C22E" w14:textId="77777777" w:rsidR="00654BAA" w:rsidRPr="00654BAA" w:rsidRDefault="00654BAA" w:rsidP="00654BAA">
            <w:pPr>
              <w:widowControl w:val="0"/>
              <w:autoSpaceDE w:val="0"/>
              <w:autoSpaceDN w:val="0"/>
              <w:adjustRightInd w:val="0"/>
              <w:spacing w:after="0" w:line="240" w:lineRule="auto"/>
              <w:jc w:val="center"/>
              <w:rPr>
                <w:rFonts w:ascii="Arial" w:eastAsia="Times New Roman" w:hAnsi="Arial"/>
                <w:sz w:val="16"/>
                <w:szCs w:val="24"/>
              </w:rPr>
            </w:pPr>
            <w:r w:rsidRPr="00654BAA">
              <w:rPr>
                <w:rFonts w:ascii="Arial" w:eastAsia="Times New Roman" w:hAnsi="Arial"/>
                <w:color w:val="000000"/>
                <w:sz w:val="16"/>
                <w:szCs w:val="24"/>
              </w:rPr>
              <w:t>(-)</w:t>
            </w:r>
          </w:p>
        </w:tc>
        <w:tc>
          <w:tcPr>
            <w:tcW w:w="2268" w:type="dxa"/>
            <w:tcBorders>
              <w:top w:val="nil"/>
              <w:left w:val="single" w:sz="4" w:space="0" w:color="auto"/>
              <w:bottom w:val="nil"/>
              <w:right w:val="single" w:sz="4" w:space="0" w:color="auto"/>
            </w:tcBorders>
            <w:tcMar>
              <w:top w:w="85" w:type="dxa"/>
              <w:left w:w="30" w:type="dxa"/>
              <w:bottom w:w="85" w:type="dxa"/>
              <w:right w:w="30" w:type="dxa"/>
            </w:tcMar>
          </w:tcPr>
          <w:p w14:paraId="41343BEC" w14:textId="77777777" w:rsidR="00654BAA" w:rsidRPr="00654BAA" w:rsidRDefault="00654BAA" w:rsidP="00654BAA">
            <w:pPr>
              <w:widowControl w:val="0"/>
              <w:autoSpaceDE w:val="0"/>
              <w:autoSpaceDN w:val="0"/>
              <w:adjustRightInd w:val="0"/>
              <w:spacing w:after="0" w:line="240" w:lineRule="auto"/>
              <w:jc w:val="right"/>
              <w:rPr>
                <w:rFonts w:ascii="Arial" w:eastAsia="Times New Roman" w:hAnsi="Arial"/>
                <w:sz w:val="16"/>
                <w:szCs w:val="24"/>
              </w:rPr>
            </w:pPr>
            <w:r w:rsidRPr="00654BAA">
              <w:rPr>
                <w:rFonts w:ascii="Arial" w:eastAsia="Times New Roman" w:hAnsi="Arial"/>
                <w:sz w:val="16"/>
                <w:szCs w:val="24"/>
              </w:rPr>
              <w:t>-42.836,77</w:t>
            </w:r>
          </w:p>
        </w:tc>
      </w:tr>
      <w:tr w:rsidR="00654BAA" w:rsidRPr="00654BAA" w14:paraId="0B0B9E55" w14:textId="77777777" w:rsidTr="00426FF6">
        <w:tc>
          <w:tcPr>
            <w:tcW w:w="6974"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6A28A9A9" w14:textId="77777777" w:rsidR="00654BAA" w:rsidRPr="00654BAA" w:rsidRDefault="00654BAA" w:rsidP="00654BAA">
            <w:pPr>
              <w:widowControl w:val="0"/>
              <w:autoSpaceDE w:val="0"/>
              <w:autoSpaceDN w:val="0"/>
              <w:adjustRightInd w:val="0"/>
              <w:spacing w:after="0" w:line="240" w:lineRule="auto"/>
              <w:jc w:val="left"/>
              <w:rPr>
                <w:rFonts w:ascii="Arial" w:eastAsia="Times New Roman" w:hAnsi="Arial"/>
                <w:sz w:val="16"/>
                <w:szCs w:val="24"/>
              </w:rPr>
            </w:pPr>
            <w:r w:rsidRPr="00654BAA">
              <w:rPr>
                <w:rFonts w:ascii="Arial" w:eastAsia="Times New Roman" w:hAnsi="Arial"/>
                <w:sz w:val="16"/>
                <w:szCs w:val="24"/>
              </w:rPr>
              <w:t>–</w:t>
            </w:r>
            <w:r w:rsidRPr="00654BAA">
              <w:rPr>
                <w:rFonts w:ascii="Arial" w:eastAsia="Times New Roman" w:hAnsi="Arial"/>
                <w:color w:val="000000"/>
                <w:sz w:val="16"/>
                <w:szCs w:val="24"/>
              </w:rPr>
              <w:t xml:space="preserve"> Risorse vincolate di parte corrente nel bilancio</w:t>
            </w:r>
            <w:r w:rsidRPr="00654BAA">
              <w:rPr>
                <w:rFonts w:ascii="Arial" w:eastAsia="Times New Roman" w:hAnsi="Arial"/>
                <w:color w:val="000000"/>
                <w:sz w:val="16"/>
                <w:szCs w:val="24"/>
                <w:vertAlign w:val="superscript"/>
              </w:rPr>
              <w:t>(3)</w:t>
            </w:r>
          </w:p>
        </w:tc>
        <w:tc>
          <w:tcPr>
            <w:tcW w:w="397"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3501977B" w14:textId="77777777" w:rsidR="00654BAA" w:rsidRPr="00654BAA" w:rsidRDefault="00654BAA" w:rsidP="00654BAA">
            <w:pPr>
              <w:widowControl w:val="0"/>
              <w:autoSpaceDE w:val="0"/>
              <w:autoSpaceDN w:val="0"/>
              <w:adjustRightInd w:val="0"/>
              <w:spacing w:after="0" w:line="240" w:lineRule="auto"/>
              <w:jc w:val="center"/>
              <w:rPr>
                <w:rFonts w:ascii="Arial" w:eastAsia="Times New Roman" w:hAnsi="Arial"/>
                <w:sz w:val="16"/>
                <w:szCs w:val="24"/>
              </w:rPr>
            </w:pPr>
            <w:r w:rsidRPr="00654BAA">
              <w:rPr>
                <w:rFonts w:ascii="Arial" w:eastAsia="Times New Roman" w:hAnsi="Arial"/>
                <w:color w:val="000000"/>
                <w:sz w:val="16"/>
                <w:szCs w:val="24"/>
              </w:rPr>
              <w:t>(-)</w:t>
            </w:r>
          </w:p>
        </w:tc>
        <w:tc>
          <w:tcPr>
            <w:tcW w:w="2268" w:type="dxa"/>
            <w:tcBorders>
              <w:top w:val="nil"/>
              <w:left w:val="single" w:sz="4" w:space="0" w:color="auto"/>
              <w:bottom w:val="single" w:sz="4" w:space="0" w:color="auto"/>
              <w:right w:val="single" w:sz="4" w:space="0" w:color="auto"/>
            </w:tcBorders>
            <w:tcMar>
              <w:top w:w="85" w:type="dxa"/>
              <w:left w:w="30" w:type="dxa"/>
              <w:bottom w:w="85" w:type="dxa"/>
              <w:right w:w="30" w:type="dxa"/>
            </w:tcMar>
          </w:tcPr>
          <w:p w14:paraId="191D106B" w14:textId="77777777" w:rsidR="00654BAA" w:rsidRPr="00654BAA" w:rsidRDefault="00654BAA" w:rsidP="00654BAA">
            <w:pPr>
              <w:widowControl w:val="0"/>
              <w:autoSpaceDE w:val="0"/>
              <w:autoSpaceDN w:val="0"/>
              <w:adjustRightInd w:val="0"/>
              <w:spacing w:after="0" w:line="240" w:lineRule="auto"/>
              <w:jc w:val="right"/>
              <w:rPr>
                <w:rFonts w:ascii="Arial" w:eastAsia="Times New Roman" w:hAnsi="Arial"/>
                <w:sz w:val="16"/>
                <w:szCs w:val="24"/>
              </w:rPr>
            </w:pPr>
            <w:r w:rsidRPr="00654BAA">
              <w:rPr>
                <w:rFonts w:ascii="Arial" w:eastAsia="Times New Roman" w:hAnsi="Arial"/>
                <w:sz w:val="16"/>
                <w:szCs w:val="24"/>
              </w:rPr>
              <w:t>36.612,00</w:t>
            </w:r>
          </w:p>
        </w:tc>
      </w:tr>
      <w:tr w:rsidR="00654BAA" w:rsidRPr="00654BAA" w14:paraId="10A39AEC" w14:textId="77777777" w:rsidTr="00426FF6">
        <w:tc>
          <w:tcPr>
            <w:tcW w:w="6974"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57C5E4F7" w14:textId="77777777" w:rsidR="00654BAA" w:rsidRPr="00654BAA" w:rsidRDefault="00654BAA" w:rsidP="00654BAA">
            <w:pPr>
              <w:widowControl w:val="0"/>
              <w:autoSpaceDE w:val="0"/>
              <w:autoSpaceDN w:val="0"/>
              <w:adjustRightInd w:val="0"/>
              <w:spacing w:after="0" w:line="240" w:lineRule="auto"/>
              <w:jc w:val="right"/>
              <w:rPr>
                <w:rFonts w:ascii="Arial" w:eastAsia="Times New Roman" w:hAnsi="Arial"/>
                <w:sz w:val="16"/>
                <w:szCs w:val="24"/>
              </w:rPr>
            </w:pPr>
            <w:r w:rsidRPr="00654BAA">
              <w:rPr>
                <w:rFonts w:ascii="Arial" w:eastAsia="Times New Roman" w:hAnsi="Arial"/>
                <w:b/>
                <w:color w:val="000000"/>
                <w:sz w:val="16"/>
                <w:szCs w:val="24"/>
              </w:rPr>
              <w:t>Equilibrio di parte corrente ai fini della copertura degli investimenti pluriennali</w:t>
            </w:r>
          </w:p>
        </w:tc>
        <w:tc>
          <w:tcPr>
            <w:tcW w:w="397"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5DEDB983" w14:textId="77777777" w:rsidR="00654BAA" w:rsidRPr="00654BAA" w:rsidRDefault="00654BAA" w:rsidP="00654BAA">
            <w:pPr>
              <w:widowControl w:val="0"/>
              <w:autoSpaceDE w:val="0"/>
              <w:autoSpaceDN w:val="0"/>
              <w:adjustRightInd w:val="0"/>
              <w:spacing w:after="0" w:line="240" w:lineRule="auto"/>
              <w:jc w:val="center"/>
              <w:rPr>
                <w:rFonts w:ascii="Arial" w:eastAsia="Times New Roman" w:hAnsi="Arial"/>
                <w:sz w:val="16"/>
                <w:szCs w:val="24"/>
              </w:rPr>
            </w:pPr>
          </w:p>
        </w:tc>
        <w:tc>
          <w:tcPr>
            <w:tcW w:w="2268" w:type="dxa"/>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03F2B202" w14:textId="77777777" w:rsidR="00654BAA" w:rsidRPr="00654BAA" w:rsidRDefault="00654BAA" w:rsidP="00654BAA">
            <w:pPr>
              <w:widowControl w:val="0"/>
              <w:autoSpaceDE w:val="0"/>
              <w:autoSpaceDN w:val="0"/>
              <w:adjustRightInd w:val="0"/>
              <w:spacing w:after="0" w:line="240" w:lineRule="auto"/>
              <w:jc w:val="right"/>
              <w:rPr>
                <w:rFonts w:ascii="Arial" w:eastAsia="Times New Roman" w:hAnsi="Arial"/>
                <w:sz w:val="16"/>
                <w:szCs w:val="24"/>
              </w:rPr>
            </w:pPr>
            <w:r w:rsidRPr="00654BAA">
              <w:rPr>
                <w:rFonts w:ascii="Arial" w:eastAsia="Times New Roman" w:hAnsi="Arial"/>
                <w:b/>
                <w:color w:val="000000"/>
                <w:sz w:val="16"/>
                <w:szCs w:val="24"/>
              </w:rPr>
              <w:t>341.911,57</w:t>
            </w:r>
          </w:p>
        </w:tc>
      </w:tr>
    </w:tbl>
    <w:p w14:paraId="34202F0A" w14:textId="77777777" w:rsidR="005C6F22" w:rsidRPr="00C96652" w:rsidRDefault="005C6F22" w:rsidP="00C96652"/>
    <w:p w14:paraId="040D1598" w14:textId="5FF2A096" w:rsidR="00E41270" w:rsidRDefault="007F730A" w:rsidP="006E55E1">
      <w:pPr>
        <w:pStyle w:val="Titolo2"/>
      </w:pPr>
      <w:bookmarkStart w:id="5" w:name="_Toc85011392"/>
      <w:r w:rsidRPr="00BF1BDA">
        <w:t>ANALISI</w:t>
      </w:r>
      <w:r w:rsidRPr="00ED78E0">
        <w:t xml:space="preserve"> DELLE </w:t>
      </w:r>
      <w:r w:rsidR="00773171" w:rsidRPr="00ED78E0">
        <w:t>ENTRATE</w:t>
      </w:r>
      <w:bookmarkStart w:id="6" w:name="_MON_1597138173"/>
      <w:bookmarkStart w:id="7" w:name="_MON_1597136176"/>
      <w:bookmarkEnd w:id="6"/>
      <w:bookmarkEnd w:id="7"/>
      <w:bookmarkEnd w:id="5"/>
    </w:p>
    <w:p w14:paraId="4CFA2C09" w14:textId="421CAD29" w:rsidR="005D5378" w:rsidRDefault="005D5378" w:rsidP="005D5378">
      <w:r>
        <w:t>Il procedimento di accertamento delle entrate e di stesura dei relativi modelli obbligatori si è concretizzato nel rispetto formale e sostanziale delle norme che disciplinano la redazione dei documenti contabili (correttezza).</w:t>
      </w:r>
    </w:p>
    <w:p w14:paraId="03F01D1D" w14:textId="7EAD47EE" w:rsidR="005D5378" w:rsidRDefault="005D5378" w:rsidP="005D5378">
      <w:r>
        <w:t>I modelli del rendiconto espongono i dati adottando una classificazione che ne agevola la consultazione e facilita la comprensione e l'intelligibilità (comprensibilità).</w:t>
      </w:r>
    </w:p>
    <w:p w14:paraId="68898075" w14:textId="7624302B" w:rsidR="005D5378" w:rsidRDefault="005D5378" w:rsidP="005D5378">
      <w:r>
        <w:t>Nell’affrontare questi aspetti si è partiti dal presupposto che gli utilizzatori finali di queste informazioni siano già in possesso della normale diligenza richiesta per esaminare i dati contabili di consuntivo e possiedano, allo stesso tempo, una ragionevole conoscenza sull'attività svolta dall'amministrazione (rispetto del principio n. 5 - Veridicità attendibilità, correttezza e comprensibilità).</w:t>
      </w:r>
    </w:p>
    <w:p w14:paraId="7CFCE75A" w14:textId="12CF3C30" w:rsidR="005D5378" w:rsidRDefault="005D5378" w:rsidP="005D5378">
      <w:r>
        <w:lastRenderedPageBreak/>
        <w:t>Nella fase tecnica che preceduto la stesura del documento contabile, le componenti positive non realizzate non sono state contabilizzate mentre le componenti negative sono state contabilizzate, e quindi rendicontate, anche se non sono definitivamente realizzate (rispetto del principio n.9 - Prudenza).</w:t>
      </w:r>
    </w:p>
    <w:p w14:paraId="2ABC025B" w14:textId="35D914F6" w:rsidR="005D5378" w:rsidRDefault="005D5378" w:rsidP="005D5378">
      <w:r>
        <w:t>Il riscontro sulle entrate, oggetto di accertamento in conto competenza, ha comportato la verifica sulla presenza di tutti gli elementi identificativi, come la ragione del credito, il titolo giuridico che lo supporta, il soggetto debitore, l’ammontare del credito con la relativa scadenza, mentre gli uffici competenti spetta l'obbligo di conservare la relativa documentazione giustificativa. In linea di massima e salvo specifiche deroghe previste dalla legge o dai princìpi, l’iscrizione della posta contabile nel bilancio è avvenuta rispettando il criterio della scadenza del credito, dato che l’accertamento delle entrate è effettuato nell’anno in cui sorge l’obbligazione attiva con imputazione contabile all’esercizio in cui viene a scadere.</w:t>
      </w:r>
    </w:p>
    <w:p w14:paraId="09B317A8" w14:textId="77777777" w:rsidR="005D5378" w:rsidRPr="00BF1BDA" w:rsidRDefault="005D5378" w:rsidP="005D5378">
      <w:pPr>
        <w:rPr>
          <w:color w:val="438086"/>
        </w:rPr>
      </w:pPr>
      <w:r w:rsidRPr="00BF1BDA">
        <w:rPr>
          <w:color w:val="438086"/>
        </w:rPr>
        <w:t>Entrate tributarie</w:t>
      </w:r>
    </w:p>
    <w:p w14:paraId="60A4D29A" w14:textId="77777777" w:rsidR="00EB33D2" w:rsidRDefault="005D5378" w:rsidP="005D5378">
      <w:r>
        <w:t>Le componenti principali dei tributi Comunali sono due: quella di natura patrimoniale rappresentata dall’Imposta Municipale Propria (IMU), e quella riferita a</w:t>
      </w:r>
      <w:r w:rsidR="00EB33D2">
        <w:t>lla</w:t>
      </w:r>
      <w:r>
        <w:t xml:space="preserve"> Tassa sui rifiuti (TARI) destinata a finanziare i costi del servizio di raccolta e smaltimento</w:t>
      </w:r>
      <w:r w:rsidR="00EB33D2">
        <w:t xml:space="preserve"> </w:t>
      </w:r>
      <w:r>
        <w:t xml:space="preserve">rifiuti, a carico dell’utilizzatore. </w:t>
      </w:r>
    </w:p>
    <w:p w14:paraId="780BFB56" w14:textId="3835DC04" w:rsidR="008869C1" w:rsidRDefault="005D5378" w:rsidP="008869C1">
      <w:r>
        <w:t>Le altre imposte significative, come risulta dalla tabella, sono</w:t>
      </w:r>
      <w:r w:rsidR="008869C1">
        <w:t xml:space="preserve"> </w:t>
      </w:r>
      <w:r>
        <w:t>l’addizionale IRPEF, l’Imposta comunale sulla pubblicità, la tassa occupazione suolo pubblico</w:t>
      </w:r>
      <w:r w:rsidR="008869C1">
        <w:t xml:space="preserve"> </w:t>
      </w:r>
      <w:r>
        <w:t xml:space="preserve">TOSAP. </w:t>
      </w:r>
    </w:p>
    <w:p w14:paraId="3BF85A47" w14:textId="3E884D40" w:rsidR="005D5378" w:rsidRDefault="005D5378" w:rsidP="005D5378">
      <w:r>
        <w:t>Il principio della competenza</w:t>
      </w:r>
      <w:r w:rsidR="008869C1">
        <w:t xml:space="preserve"> </w:t>
      </w:r>
      <w:r>
        <w:t>finanziaria prevede che le entrate tributarie vadano accertate con riferimento alle obbligazioni</w:t>
      </w:r>
      <w:r w:rsidR="008869C1">
        <w:t xml:space="preserve"> </w:t>
      </w:r>
      <w:r>
        <w:t>giuridicamente perfezionate attive (i crediti) e non per cassa (le riscossioni); conseguentemente,</w:t>
      </w:r>
      <w:r w:rsidR="0038075F">
        <w:t xml:space="preserve"> </w:t>
      </w:r>
      <w:r>
        <w:t>essa comprende una quota di gettito di difficile o dubbia riscossione, che è destinata alla</w:t>
      </w:r>
      <w:r w:rsidR="0038075F">
        <w:t xml:space="preserve"> </w:t>
      </w:r>
      <w:r>
        <w:t>costituzione del Fondo Crediti di Dubbia Esigibilità.</w:t>
      </w:r>
    </w:p>
    <w:p w14:paraId="632BFA87" w14:textId="77777777" w:rsidR="000D1452" w:rsidRPr="00CC41F3" w:rsidRDefault="000D1452" w:rsidP="000D1452">
      <w:pPr>
        <w:rPr>
          <w:color w:val="438086"/>
        </w:rPr>
      </w:pPr>
      <w:r w:rsidRPr="00CC41F3">
        <w:rPr>
          <w:color w:val="438086"/>
        </w:rPr>
        <w:t>Le entrate da trasferimenti correnti</w:t>
      </w:r>
    </w:p>
    <w:p w14:paraId="0F0D99AD" w14:textId="4BFE4221" w:rsidR="000D1452" w:rsidRDefault="000D1452" w:rsidP="000D1452">
      <w:r>
        <w:t xml:space="preserve">Gli accertamenti contabili sono stati formalizzati applicando il principio della competenza potenziata che richiede, come regola generale, di imputare l’entrata nell’esercizio in cui l’obbligazione giuridica è esigibile. Appartengono a questo genere di entrata i trasferimenti correnti da amministrazioni pubbliche (Tip.101), da famiglie (Tip.102), da imprese (Tip.103), da istituzioni sociali private al servizio delle famiglie (Tip.104) ed i trasferimenti dall'unione europea e dal resto del mondo (Tip.105). </w:t>
      </w:r>
    </w:p>
    <w:p w14:paraId="13142644" w14:textId="7C3FC7A3" w:rsidR="000D1452" w:rsidRDefault="00CC41F3" w:rsidP="00CC41F3">
      <w:r>
        <w:t xml:space="preserve">Con riferimento ai </w:t>
      </w:r>
      <w:r w:rsidR="000D1452">
        <w:t>Trasferimenti da PA, famiglie, imprese, istituzioni private</w:t>
      </w:r>
      <w:r>
        <w:t>, questi</w:t>
      </w:r>
      <w:r w:rsidR="00976034">
        <w:t xml:space="preserve"> s</w:t>
      </w:r>
      <w:r w:rsidR="000D1452">
        <w:t>ono stati accertati, di norma, negli esercizi in cui diventa esigibile l’obbligazione giuridica posta a carico del soggetto concedente;</w:t>
      </w:r>
    </w:p>
    <w:p w14:paraId="0E0863E0" w14:textId="3AFE5CBF" w:rsidR="000D1452" w:rsidRDefault="000D1452" w:rsidP="000D1452">
      <w:r>
        <w:t>Per quanto concerne, in particolare, i trasferimenti da altre pubbliche amministrazioni, l'esigibilità</w:t>
      </w:r>
      <w:r w:rsidR="00A15FFF">
        <w:t xml:space="preserve"> </w:t>
      </w:r>
      <w:r>
        <w:t>coincide con l'atto di impegno dell'amministrazione concedente. La registrazione dell'accertamento,</w:t>
      </w:r>
      <w:r w:rsidR="00A15FFF">
        <w:t xml:space="preserve"> </w:t>
      </w:r>
      <w:r>
        <w:t>pertanto, colloca l'importo nell'esercizio in cui è adottato il provvedimento di concessione,</w:t>
      </w:r>
      <w:r w:rsidR="00A15FFF">
        <w:t xml:space="preserve"> </w:t>
      </w:r>
      <w:r>
        <w:t>compatibilmente con la possibilità di reperire in tempo utile le informazioni necessarie alla corretta</w:t>
      </w:r>
      <w:r w:rsidR="00A15FFF">
        <w:t xml:space="preserve"> </w:t>
      </w:r>
      <w:r>
        <w:t>imputazione.</w:t>
      </w:r>
    </w:p>
    <w:p w14:paraId="1CC59D59" w14:textId="77777777" w:rsidR="00F745BF" w:rsidRDefault="00F745BF" w:rsidP="0089491E">
      <w:pPr>
        <w:rPr>
          <w:color w:val="438086"/>
        </w:rPr>
      </w:pPr>
    </w:p>
    <w:p w14:paraId="11EE6A86" w14:textId="7EF875A1" w:rsidR="0089491E" w:rsidRPr="00CC41F3" w:rsidRDefault="0089491E" w:rsidP="0089491E">
      <w:pPr>
        <w:rPr>
          <w:color w:val="438086"/>
        </w:rPr>
      </w:pPr>
      <w:r w:rsidRPr="00CC41F3">
        <w:rPr>
          <w:color w:val="438086"/>
        </w:rPr>
        <w:t>Le entrate extra</w:t>
      </w:r>
      <w:r w:rsidR="00976034">
        <w:rPr>
          <w:color w:val="438086"/>
        </w:rPr>
        <w:t xml:space="preserve"> </w:t>
      </w:r>
      <w:r w:rsidRPr="00CC41F3">
        <w:rPr>
          <w:color w:val="438086"/>
        </w:rPr>
        <w:t>tributarie</w:t>
      </w:r>
    </w:p>
    <w:p w14:paraId="3948C6FC" w14:textId="42B9D52D" w:rsidR="0089491E" w:rsidRDefault="0089491E" w:rsidP="0089491E">
      <w:r>
        <w:t>Rientrano in questo titolo la vendita di beni e servizi che derivano dalla gestione dei beni (Tip.100), i proventi dall'attività di controllo e repressione delle irregolarità o degli illeciti (Tip.200), gli interessi attivi (Tip.300), le altre entrate da redditi da capitale (Tip.400) ed i rimborsi e altre entrate correnti (Tip.500).</w:t>
      </w:r>
    </w:p>
    <w:p w14:paraId="37AA9FE8" w14:textId="7375C2C4" w:rsidR="0089491E" w:rsidRDefault="0089491E" w:rsidP="0089491E">
      <w:r>
        <w:t>Gli accertamenti di rendiconto, con rare eccezioni riportate di seguito in corrispondenza delle singole tipologie, sono stati formulati applicando il principio della competenza potenziata che richiede, come regola generale, di imputare l’entrata nell’esercizio in cui l’obbligazione giuridica</w:t>
      </w:r>
      <w:r w:rsidR="008531BB">
        <w:t xml:space="preserve"> </w:t>
      </w:r>
      <w:r>
        <w:t>diventa realmente esigibile. In particolare, ed entrando quindi nello specifico:</w:t>
      </w:r>
    </w:p>
    <w:p w14:paraId="151F8DBA" w14:textId="77777777" w:rsidR="00C317B0" w:rsidRDefault="0089491E" w:rsidP="0089491E">
      <w:pPr>
        <w:pStyle w:val="Paragrafoelenco"/>
        <w:numPr>
          <w:ilvl w:val="0"/>
          <w:numId w:val="17"/>
        </w:numPr>
      </w:pPr>
      <w:r>
        <w:lastRenderedPageBreak/>
        <w:t>Gestione dei servizi pubblici. I proventi sono stati contabilizzati nell’esercizio in cui servizio è</w:t>
      </w:r>
      <w:r w:rsidR="00C317B0">
        <w:t xml:space="preserve"> </w:t>
      </w:r>
      <w:r>
        <w:t>stato realmente reso all’utenza, criterio seguito anche nel caso in cui la gestione sia affidata a</w:t>
      </w:r>
      <w:r w:rsidR="00C317B0">
        <w:t xml:space="preserve"> </w:t>
      </w:r>
      <w:r>
        <w:t>terzi;</w:t>
      </w:r>
    </w:p>
    <w:p w14:paraId="1749409B" w14:textId="77777777" w:rsidR="002550D8" w:rsidRDefault="0089491E" w:rsidP="0089491E">
      <w:pPr>
        <w:pStyle w:val="Paragrafoelenco"/>
        <w:numPr>
          <w:ilvl w:val="0"/>
          <w:numId w:val="17"/>
        </w:numPr>
      </w:pPr>
      <w:r>
        <w:t>Interessi attivi. Sono stati riportati nell’esercizio in cui l’obbligazione giuridica risulta esigibile,</w:t>
      </w:r>
      <w:r w:rsidR="00C317B0">
        <w:t xml:space="preserve"> </w:t>
      </w:r>
      <w:r>
        <w:t>applicando quindi il principio generale. L’accertamento degli interessi di mora, diversamente</w:t>
      </w:r>
      <w:r w:rsidR="002550D8">
        <w:t xml:space="preserve"> </w:t>
      </w:r>
      <w:r>
        <w:t>dal caso precedente, segue invece il criterio di cassa per cui le entrate di questa natura sono</w:t>
      </w:r>
      <w:r w:rsidR="002550D8">
        <w:t xml:space="preserve"> </w:t>
      </w:r>
      <w:r>
        <w:t>accertabili nell’esercizio dell'incasso;</w:t>
      </w:r>
    </w:p>
    <w:p w14:paraId="4B38F137" w14:textId="096C48C3" w:rsidR="0089491E" w:rsidRPr="005D5378" w:rsidRDefault="0089491E" w:rsidP="002E678C">
      <w:pPr>
        <w:pStyle w:val="Paragrafoelenco"/>
        <w:numPr>
          <w:ilvl w:val="0"/>
          <w:numId w:val="17"/>
        </w:numPr>
      </w:pPr>
      <w:r>
        <w:t>Gestione dei beni. Le risorse per locazioni o concessioni, che di solito garantiscono un gettito</w:t>
      </w:r>
      <w:r w:rsidR="002550D8">
        <w:t xml:space="preserve"> </w:t>
      </w:r>
      <w:r>
        <w:t>pressoché costante negli anni, sono attribuite come entrate di parte corrente nell’esercizio in</w:t>
      </w:r>
      <w:r w:rsidR="002550D8">
        <w:t xml:space="preserve"> </w:t>
      </w:r>
      <w:r>
        <w:t>cui il credito diventa esigibile, applicando quindi la regola generale. Anche le entrate da</w:t>
      </w:r>
      <w:r w:rsidR="002550D8">
        <w:t xml:space="preserve"> </w:t>
      </w:r>
      <w:r w:rsidR="00132689">
        <w:t>concessioni pluriennali, che non garantiscono accertamenti costanti negli esercizi e che</w:t>
      </w:r>
      <w:r w:rsidR="007F3359">
        <w:t xml:space="preserve"> </w:t>
      </w:r>
      <w:r w:rsidR="00132689">
        <w:t>costituiscono, pertanto, risorse di natura non ricorrente, sono contabilizzate con il medesimo</w:t>
      </w:r>
      <w:r w:rsidR="007F3359">
        <w:t xml:space="preserve"> </w:t>
      </w:r>
      <w:r w:rsidR="00132689">
        <w:t>criterio e prevalentemente destinate, in virtù della loro natura, al finanziamento di investimenti.</w:t>
      </w:r>
    </w:p>
    <w:p w14:paraId="52ADA4FB" w14:textId="77777777" w:rsidR="005D5378" w:rsidRPr="005D5378" w:rsidRDefault="005D5378" w:rsidP="005D5378"/>
    <w:p w14:paraId="7EDAA6CC" w14:textId="77777777" w:rsidR="005D5378" w:rsidRDefault="005D5378" w:rsidP="005D5378">
      <w:pPr>
        <w:sectPr w:rsidR="005D5378" w:rsidSect="00593077">
          <w:pgSz w:w="11907" w:h="16839"/>
          <w:pgMar w:top="1418" w:right="1083" w:bottom="1418" w:left="777" w:header="709" w:footer="709" w:gutter="0"/>
          <w:pgNumType w:start="0"/>
          <w:cols w:space="720"/>
          <w:titlePg/>
          <w:docGrid w:linePitch="360"/>
        </w:sectPr>
      </w:pPr>
    </w:p>
    <w:p w14:paraId="17583E15" w14:textId="625EA718" w:rsidR="000312A6" w:rsidRDefault="000312A6" w:rsidP="005C25B0">
      <w:pPr>
        <w:pStyle w:val="Titolo2"/>
      </w:pPr>
      <w:bookmarkStart w:id="8" w:name="_Toc85011393"/>
      <w:r>
        <w:lastRenderedPageBreak/>
        <w:t>ANALISI DELLE ENTRATE</w:t>
      </w:r>
      <w:bookmarkEnd w:id="8"/>
    </w:p>
    <w:p w14:paraId="70BAA382" w14:textId="7D330C2C" w:rsidR="000312A6" w:rsidRDefault="000312A6" w:rsidP="000312A6">
      <w:pPr>
        <w:pStyle w:val="rtf4Normal0"/>
        <w:jc w:val="center"/>
        <w:rPr>
          <w:rFonts w:eastAsia="Times New Roman" w:cs="Times New Roman"/>
        </w:rPr>
      </w:pPr>
      <w:r>
        <w:rPr>
          <w:rFonts w:eastAsia="Times New Roman" w:cs="Times New Roman"/>
        </w:rPr>
        <w:t>CONTO DEL BILANCIO - GESTIONE DELLE ENTRATE ANNO 202</w:t>
      </w:r>
      <w:r w:rsidR="00925164">
        <w:rPr>
          <w:rFonts w:eastAsia="Times New Roman" w:cs="Times New Roman"/>
        </w:rPr>
        <w:t>1</w:t>
      </w:r>
    </w:p>
    <w:tbl>
      <w:tblPr>
        <w:tblW w:w="0" w:type="auto"/>
        <w:jc w:val="center"/>
        <w:tblLayout w:type="fixed"/>
        <w:tblCellMar>
          <w:left w:w="30" w:type="dxa"/>
          <w:right w:w="30" w:type="dxa"/>
        </w:tblCellMar>
        <w:tblLook w:val="0000" w:firstRow="0" w:lastRow="0" w:firstColumn="0" w:lastColumn="0" w:noHBand="0" w:noVBand="0"/>
      </w:tblPr>
      <w:tblGrid>
        <w:gridCol w:w="1133"/>
        <w:gridCol w:w="3787"/>
        <w:gridCol w:w="1927"/>
        <w:gridCol w:w="1927"/>
        <w:gridCol w:w="1927"/>
        <w:gridCol w:w="1927"/>
        <w:gridCol w:w="1927"/>
      </w:tblGrid>
      <w:tr w:rsidR="00C66246" w:rsidRPr="00C66246" w14:paraId="0E6042A9" w14:textId="77777777" w:rsidTr="00426FF6">
        <w:trPr>
          <w:jc w:val="center"/>
        </w:trPr>
        <w:tc>
          <w:tcPr>
            <w:tcW w:w="1133" w:type="dxa"/>
            <w:vMerge w:val="restart"/>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77681528"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r w:rsidRPr="00C66246">
              <w:rPr>
                <w:rFonts w:ascii="Arial" w:eastAsia="Times New Roman" w:hAnsi="Arial"/>
                <w:sz w:val="14"/>
                <w:szCs w:val="24"/>
              </w:rPr>
              <w:t>TITOLO</w:t>
            </w:r>
          </w:p>
        </w:tc>
        <w:tc>
          <w:tcPr>
            <w:tcW w:w="3787" w:type="dxa"/>
            <w:vMerge w:val="restart"/>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6F00A7D3"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r w:rsidRPr="00C66246">
              <w:rPr>
                <w:rFonts w:ascii="Arial" w:eastAsia="Times New Roman" w:hAnsi="Arial"/>
                <w:sz w:val="14"/>
                <w:szCs w:val="24"/>
              </w:rPr>
              <w:t>DENOMINAZIONE</w:t>
            </w:r>
          </w:p>
        </w:tc>
        <w:tc>
          <w:tcPr>
            <w:tcW w:w="1927" w:type="dxa"/>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07333315"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r w:rsidRPr="00C66246">
              <w:rPr>
                <w:rFonts w:ascii="Arial" w:eastAsia="Times New Roman" w:hAnsi="Arial"/>
                <w:sz w:val="14"/>
                <w:szCs w:val="24"/>
              </w:rPr>
              <w:t>Residui attivi al 1/1/2021 (RS)</w:t>
            </w:r>
          </w:p>
        </w:tc>
        <w:tc>
          <w:tcPr>
            <w:tcW w:w="1927" w:type="dxa"/>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523B4F9F"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r w:rsidRPr="00C66246">
              <w:rPr>
                <w:rFonts w:ascii="Arial" w:eastAsia="Times New Roman" w:hAnsi="Arial"/>
                <w:sz w:val="14"/>
                <w:szCs w:val="24"/>
              </w:rPr>
              <w:t>Riscossioni in c/residui (RR)</w:t>
            </w:r>
          </w:p>
        </w:tc>
        <w:tc>
          <w:tcPr>
            <w:tcW w:w="1927" w:type="dxa"/>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486A59EF"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r w:rsidRPr="00C66246">
              <w:rPr>
                <w:rFonts w:ascii="Arial" w:eastAsia="Times New Roman" w:hAnsi="Arial"/>
                <w:sz w:val="14"/>
                <w:szCs w:val="24"/>
              </w:rPr>
              <w:t>Riaccertamento residui (R)</w:t>
            </w:r>
          </w:p>
        </w:tc>
        <w:tc>
          <w:tcPr>
            <w:tcW w:w="1927" w:type="dxa"/>
            <w:vMerge w:val="restart"/>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3308F121"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r w:rsidRPr="00C66246">
              <w:rPr>
                <w:rFonts w:ascii="Arial" w:eastAsia="Times New Roman" w:hAnsi="Arial"/>
                <w:sz w:val="14"/>
                <w:szCs w:val="24"/>
              </w:rPr>
              <w:t>Maggiori o minori entrate di competenza =A-CP</w:t>
            </w:r>
          </w:p>
          <w:p w14:paraId="79174784"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p>
        </w:tc>
        <w:tc>
          <w:tcPr>
            <w:tcW w:w="1927" w:type="dxa"/>
            <w:tcBorders>
              <w:top w:val="single" w:sz="4" w:space="0" w:color="auto"/>
              <w:left w:val="single" w:sz="4" w:space="0" w:color="auto"/>
              <w:bottom w:val="single" w:sz="4" w:space="0" w:color="auto"/>
              <w:right w:val="single" w:sz="4" w:space="0" w:color="auto"/>
            </w:tcBorders>
            <w:tcMar>
              <w:top w:w="0" w:type="dxa"/>
              <w:left w:w="24" w:type="dxa"/>
              <w:bottom w:w="0" w:type="dxa"/>
              <w:right w:w="24" w:type="dxa"/>
            </w:tcMar>
            <w:vAlign w:val="center"/>
          </w:tcPr>
          <w:p w14:paraId="0D1F8C91"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r w:rsidRPr="00C66246">
              <w:rPr>
                <w:rFonts w:ascii="Arial" w:eastAsia="Times New Roman" w:hAnsi="Arial"/>
                <w:sz w:val="14"/>
                <w:szCs w:val="24"/>
              </w:rPr>
              <w:t>Residui attivi da esercizi precedenti (EP=RS-RR+R)</w:t>
            </w:r>
          </w:p>
        </w:tc>
      </w:tr>
      <w:tr w:rsidR="00C66246" w:rsidRPr="00C66246" w14:paraId="53930444" w14:textId="77777777" w:rsidTr="00426FF6">
        <w:trPr>
          <w:jc w:val="center"/>
        </w:trPr>
        <w:tc>
          <w:tcPr>
            <w:tcW w:w="1133" w:type="dxa"/>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1DEA18C6"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p>
        </w:tc>
        <w:tc>
          <w:tcPr>
            <w:tcW w:w="3787" w:type="dxa"/>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38C5336E"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p>
        </w:tc>
        <w:tc>
          <w:tcPr>
            <w:tcW w:w="1927" w:type="dxa"/>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0052D217"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r w:rsidRPr="00C66246">
              <w:rPr>
                <w:rFonts w:ascii="Arial" w:eastAsia="Times New Roman" w:hAnsi="Arial"/>
                <w:sz w:val="14"/>
                <w:szCs w:val="24"/>
              </w:rPr>
              <w:t>Previsioni definitive di competenza (CP)</w:t>
            </w:r>
          </w:p>
        </w:tc>
        <w:tc>
          <w:tcPr>
            <w:tcW w:w="1927" w:type="dxa"/>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045268A4"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r w:rsidRPr="00C66246">
              <w:rPr>
                <w:rFonts w:ascii="Arial" w:eastAsia="Times New Roman" w:hAnsi="Arial"/>
                <w:sz w:val="14"/>
                <w:szCs w:val="24"/>
              </w:rPr>
              <w:t>Riscossioni in c/competenza (RC)</w:t>
            </w:r>
          </w:p>
        </w:tc>
        <w:tc>
          <w:tcPr>
            <w:tcW w:w="1927" w:type="dxa"/>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68851C77"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r w:rsidRPr="00C66246">
              <w:rPr>
                <w:rFonts w:ascii="Arial" w:eastAsia="Times New Roman" w:hAnsi="Arial"/>
                <w:sz w:val="14"/>
                <w:szCs w:val="24"/>
              </w:rPr>
              <w:t>Accertamenti (A)</w:t>
            </w:r>
          </w:p>
        </w:tc>
        <w:tc>
          <w:tcPr>
            <w:tcW w:w="1927" w:type="dxa"/>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55A1F4FB"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p>
        </w:tc>
        <w:tc>
          <w:tcPr>
            <w:tcW w:w="1927" w:type="dxa"/>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vAlign w:val="center"/>
          </w:tcPr>
          <w:p w14:paraId="41401C85"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r w:rsidRPr="00C66246">
              <w:rPr>
                <w:rFonts w:ascii="Arial" w:eastAsia="Times New Roman" w:hAnsi="Arial"/>
                <w:sz w:val="14"/>
                <w:szCs w:val="24"/>
              </w:rPr>
              <w:t>Residui attivi da esercizio di competenza (EC=A-RC)</w:t>
            </w:r>
          </w:p>
        </w:tc>
      </w:tr>
      <w:tr w:rsidR="00C66246" w:rsidRPr="00C66246" w14:paraId="1CCA5C30" w14:textId="77777777" w:rsidTr="00426FF6">
        <w:trPr>
          <w:trHeight w:val="161"/>
          <w:jc w:val="center"/>
        </w:trPr>
        <w:tc>
          <w:tcPr>
            <w:tcW w:w="1133" w:type="dxa"/>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4A177866"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p>
        </w:tc>
        <w:tc>
          <w:tcPr>
            <w:tcW w:w="3787" w:type="dxa"/>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0172B6C7"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p>
        </w:tc>
        <w:tc>
          <w:tcPr>
            <w:tcW w:w="1927" w:type="dxa"/>
            <w:vMerge w:val="restart"/>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28DA9BFA"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r w:rsidRPr="00C66246">
              <w:rPr>
                <w:rFonts w:ascii="Arial" w:eastAsia="Times New Roman" w:hAnsi="Arial"/>
                <w:sz w:val="14"/>
                <w:szCs w:val="24"/>
              </w:rPr>
              <w:t>Previsioni definitive di cassa (CS)</w:t>
            </w:r>
          </w:p>
        </w:tc>
        <w:tc>
          <w:tcPr>
            <w:tcW w:w="1927" w:type="dxa"/>
            <w:vMerge w:val="restart"/>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659E9BB0"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r w:rsidRPr="00C66246">
              <w:rPr>
                <w:rFonts w:ascii="Arial" w:eastAsia="Times New Roman" w:hAnsi="Arial"/>
                <w:sz w:val="14"/>
                <w:szCs w:val="24"/>
              </w:rPr>
              <w:t>Totale riscossioni (TR=RR+RC)</w:t>
            </w:r>
          </w:p>
        </w:tc>
        <w:tc>
          <w:tcPr>
            <w:tcW w:w="1927" w:type="dxa"/>
            <w:vMerge w:val="restart"/>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10C79A6D"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r w:rsidRPr="00C66246">
              <w:rPr>
                <w:rFonts w:ascii="Arial" w:eastAsia="Times New Roman" w:hAnsi="Arial"/>
                <w:sz w:val="14"/>
                <w:szCs w:val="24"/>
              </w:rPr>
              <w:t>Maggiori o minori entrate di cassa =TR-CS</w:t>
            </w:r>
          </w:p>
        </w:tc>
        <w:tc>
          <w:tcPr>
            <w:tcW w:w="1927" w:type="dxa"/>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547BFD8C"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p>
        </w:tc>
        <w:tc>
          <w:tcPr>
            <w:tcW w:w="1927" w:type="dxa"/>
            <w:vMerge w:val="restart"/>
            <w:tcBorders>
              <w:top w:val="single" w:sz="4" w:space="0" w:color="auto"/>
              <w:left w:val="single" w:sz="4" w:space="0" w:color="auto"/>
              <w:bottom w:val="single" w:sz="4" w:space="0" w:color="auto"/>
              <w:right w:val="single" w:sz="4" w:space="0" w:color="auto"/>
            </w:tcBorders>
            <w:tcMar>
              <w:top w:w="0" w:type="dxa"/>
              <w:left w:w="24" w:type="dxa"/>
              <w:bottom w:w="0" w:type="dxa"/>
              <w:right w:w="24" w:type="dxa"/>
            </w:tcMar>
            <w:vAlign w:val="center"/>
          </w:tcPr>
          <w:p w14:paraId="33BAB54F"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r w:rsidRPr="00C66246">
              <w:rPr>
                <w:rFonts w:ascii="Arial" w:eastAsia="Times New Roman" w:hAnsi="Arial"/>
                <w:sz w:val="14"/>
                <w:szCs w:val="24"/>
              </w:rPr>
              <w:t>Totale residui attivi da riportare (TR=EP+EC)</w:t>
            </w:r>
          </w:p>
        </w:tc>
      </w:tr>
      <w:tr w:rsidR="00C66246" w:rsidRPr="00C66246" w14:paraId="6F4F683C" w14:textId="77777777" w:rsidTr="00426FF6">
        <w:trPr>
          <w:trHeight w:val="161"/>
          <w:jc w:val="center"/>
        </w:trPr>
        <w:tc>
          <w:tcPr>
            <w:tcW w:w="1133" w:type="dxa"/>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1A3F51AA"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p>
        </w:tc>
        <w:tc>
          <w:tcPr>
            <w:tcW w:w="3787" w:type="dxa"/>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0A2CB164"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p>
        </w:tc>
        <w:tc>
          <w:tcPr>
            <w:tcW w:w="1927" w:type="dxa"/>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6F9DF981"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p>
        </w:tc>
        <w:tc>
          <w:tcPr>
            <w:tcW w:w="1927" w:type="dxa"/>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1A79C233"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p>
        </w:tc>
        <w:tc>
          <w:tcPr>
            <w:tcW w:w="1927" w:type="dxa"/>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4C1BED94"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p>
        </w:tc>
        <w:tc>
          <w:tcPr>
            <w:tcW w:w="1927" w:type="dxa"/>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66761271"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p>
        </w:tc>
        <w:tc>
          <w:tcPr>
            <w:tcW w:w="1927" w:type="dxa"/>
            <w:vMerge/>
            <w:tcBorders>
              <w:top w:val="single" w:sz="4" w:space="0" w:color="auto"/>
              <w:left w:val="single" w:sz="4" w:space="0" w:color="auto"/>
              <w:bottom w:val="single" w:sz="4" w:space="0" w:color="auto"/>
              <w:right w:val="single" w:sz="4" w:space="0" w:color="auto"/>
            </w:tcBorders>
            <w:tcMar>
              <w:top w:w="0" w:type="dxa"/>
              <w:left w:w="24" w:type="dxa"/>
              <w:bottom w:w="0" w:type="dxa"/>
              <w:right w:w="24" w:type="dxa"/>
            </w:tcMar>
            <w:vAlign w:val="center"/>
          </w:tcPr>
          <w:p w14:paraId="5AAE646C"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p>
        </w:tc>
      </w:tr>
      <w:tr w:rsidR="00C66246" w:rsidRPr="00C66246" w14:paraId="3740B547" w14:textId="77777777" w:rsidTr="00426FF6">
        <w:trPr>
          <w:trHeight w:val="161"/>
          <w:jc w:val="center"/>
        </w:trPr>
        <w:tc>
          <w:tcPr>
            <w:tcW w:w="1133" w:type="dxa"/>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545EC04E"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p>
        </w:tc>
        <w:tc>
          <w:tcPr>
            <w:tcW w:w="3787" w:type="dxa"/>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52044993"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p>
        </w:tc>
        <w:tc>
          <w:tcPr>
            <w:tcW w:w="1927" w:type="dxa"/>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0987730F"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p>
        </w:tc>
        <w:tc>
          <w:tcPr>
            <w:tcW w:w="1927" w:type="dxa"/>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2C55B415"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p>
        </w:tc>
        <w:tc>
          <w:tcPr>
            <w:tcW w:w="1927" w:type="dxa"/>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6EEA54DB"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p>
        </w:tc>
        <w:tc>
          <w:tcPr>
            <w:tcW w:w="1927" w:type="dxa"/>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2EC63D7C"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p>
        </w:tc>
        <w:tc>
          <w:tcPr>
            <w:tcW w:w="1927" w:type="dxa"/>
            <w:vMerge/>
            <w:tcBorders>
              <w:top w:val="single" w:sz="4" w:space="0" w:color="auto"/>
              <w:left w:val="single" w:sz="4" w:space="0" w:color="auto"/>
              <w:bottom w:val="single" w:sz="4" w:space="0" w:color="auto"/>
              <w:right w:val="single" w:sz="4" w:space="0" w:color="auto"/>
            </w:tcBorders>
            <w:tcMar>
              <w:top w:w="0" w:type="dxa"/>
              <w:left w:w="24" w:type="dxa"/>
              <w:bottom w:w="0" w:type="dxa"/>
              <w:right w:w="24" w:type="dxa"/>
            </w:tcMar>
            <w:vAlign w:val="center"/>
          </w:tcPr>
          <w:p w14:paraId="0631957E" w14:textId="77777777" w:rsidR="00C66246" w:rsidRPr="00C66246" w:rsidRDefault="00C66246" w:rsidP="00C66246">
            <w:pPr>
              <w:widowControl w:val="0"/>
              <w:autoSpaceDE w:val="0"/>
              <w:autoSpaceDN w:val="0"/>
              <w:adjustRightInd w:val="0"/>
              <w:spacing w:after="0" w:line="240" w:lineRule="auto"/>
              <w:jc w:val="center"/>
              <w:rPr>
                <w:rFonts w:ascii="Arial" w:eastAsia="Times New Roman" w:hAnsi="Arial"/>
                <w:sz w:val="14"/>
                <w:szCs w:val="24"/>
              </w:rPr>
            </w:pPr>
          </w:p>
        </w:tc>
      </w:tr>
    </w:tbl>
    <w:p w14:paraId="4877289A" w14:textId="77777777" w:rsidR="00C66246" w:rsidRPr="00C66246" w:rsidRDefault="00C66246" w:rsidP="00C66246">
      <w:pPr>
        <w:widowControl w:val="0"/>
        <w:autoSpaceDE w:val="0"/>
        <w:autoSpaceDN w:val="0"/>
        <w:adjustRightInd w:val="0"/>
        <w:spacing w:after="0" w:line="240" w:lineRule="auto"/>
        <w:jc w:val="left"/>
        <w:rPr>
          <w:rFonts w:ascii="Arial" w:eastAsia="Times New Roman" w:hAnsi="Arial"/>
          <w:sz w:val="2"/>
          <w:szCs w:val="24"/>
        </w:rPr>
      </w:pPr>
    </w:p>
    <w:tbl>
      <w:tblPr>
        <w:tblW w:w="0" w:type="auto"/>
        <w:jc w:val="center"/>
        <w:tblLayout w:type="fixed"/>
        <w:tblCellMar>
          <w:left w:w="30" w:type="dxa"/>
          <w:right w:w="30" w:type="dxa"/>
        </w:tblCellMar>
        <w:tblLook w:val="0000" w:firstRow="0" w:lastRow="0" w:firstColumn="0" w:lastColumn="0" w:noHBand="0" w:noVBand="0"/>
      </w:tblPr>
      <w:tblGrid>
        <w:gridCol w:w="1136"/>
        <w:gridCol w:w="3787"/>
        <w:gridCol w:w="340"/>
        <w:gridCol w:w="1587"/>
        <w:gridCol w:w="340"/>
        <w:gridCol w:w="1587"/>
        <w:gridCol w:w="340"/>
        <w:gridCol w:w="1587"/>
        <w:gridCol w:w="340"/>
        <w:gridCol w:w="1587"/>
        <w:gridCol w:w="340"/>
        <w:gridCol w:w="1587"/>
      </w:tblGrid>
      <w:tr w:rsidR="00416F31" w14:paraId="63385D7A" w14:textId="77777777" w:rsidTr="000A3CA7">
        <w:trPr>
          <w:trHeight w:hRule="exact" w:val="283"/>
          <w:jc w:val="center"/>
        </w:trPr>
        <w:tc>
          <w:tcPr>
            <w:tcW w:w="1136" w:type="dxa"/>
            <w:tcBorders>
              <w:top w:val="single" w:sz="4" w:space="0" w:color="auto"/>
              <w:left w:val="single" w:sz="4" w:space="0" w:color="auto"/>
              <w:bottom w:val="nil"/>
              <w:right w:val="nil"/>
            </w:tcBorders>
            <w:tcMar>
              <w:top w:w="0" w:type="dxa"/>
              <w:left w:w="30" w:type="dxa"/>
              <w:bottom w:w="0" w:type="dxa"/>
              <w:right w:w="30" w:type="dxa"/>
            </w:tcMar>
            <w:vAlign w:val="center"/>
          </w:tcPr>
          <w:p w14:paraId="2F59283B" w14:textId="77777777" w:rsidR="00416F31" w:rsidRDefault="00416F31" w:rsidP="000A3CA7">
            <w:pPr>
              <w:pStyle w:val="rtf4Normal"/>
              <w:spacing w:after="0" w:line="240" w:lineRule="auto"/>
              <w:jc w:val="center"/>
              <w:rPr>
                <w:rFonts w:ascii="Arial" w:eastAsia="Times New Roman" w:hAnsi="Arial" w:cs="Times New Roman"/>
                <w:b/>
                <w:i/>
                <w:sz w:val="12"/>
                <w:szCs w:val="24"/>
              </w:rPr>
            </w:pPr>
          </w:p>
        </w:tc>
        <w:tc>
          <w:tcPr>
            <w:tcW w:w="3784" w:type="dxa"/>
            <w:tcBorders>
              <w:top w:val="single" w:sz="4" w:space="0" w:color="auto"/>
              <w:left w:val="nil"/>
              <w:bottom w:val="nil"/>
              <w:right w:val="nil"/>
            </w:tcBorders>
            <w:tcMar>
              <w:top w:w="0" w:type="dxa"/>
              <w:left w:w="30" w:type="dxa"/>
              <w:bottom w:w="0" w:type="dxa"/>
              <w:right w:w="30" w:type="dxa"/>
            </w:tcMar>
            <w:vAlign w:val="center"/>
          </w:tcPr>
          <w:p w14:paraId="0A69360E" w14:textId="77777777" w:rsidR="00416F31" w:rsidRDefault="00416F31" w:rsidP="000A3CA7">
            <w:pPr>
              <w:pStyle w:val="rtf4Normal"/>
              <w:spacing w:after="0" w:line="240" w:lineRule="auto"/>
              <w:rPr>
                <w:rFonts w:ascii="Arial" w:eastAsia="Times New Roman" w:hAnsi="Arial" w:cs="Times New Roman"/>
                <w:b/>
                <w:i/>
                <w:sz w:val="12"/>
                <w:szCs w:val="24"/>
              </w:rPr>
            </w:pPr>
            <w:r>
              <w:rPr>
                <w:rFonts w:ascii="Arial" w:eastAsia="Times New Roman" w:hAnsi="Arial" w:cs="Times New Roman"/>
                <w:b/>
                <w:i/>
                <w:sz w:val="12"/>
                <w:szCs w:val="24"/>
              </w:rPr>
              <w:t>FONDO PLURIENNALE VINCOLATO PER SPESE CORRENTI</w:t>
            </w:r>
          </w:p>
        </w:tc>
        <w:tc>
          <w:tcPr>
            <w:tcW w:w="340" w:type="dxa"/>
            <w:tcBorders>
              <w:top w:val="single" w:sz="4" w:space="0" w:color="auto"/>
              <w:left w:val="nil"/>
              <w:bottom w:val="nil"/>
              <w:right w:val="nil"/>
            </w:tcBorders>
            <w:tcMar>
              <w:top w:w="0" w:type="dxa"/>
              <w:left w:w="30" w:type="dxa"/>
              <w:bottom w:w="0" w:type="dxa"/>
              <w:right w:w="30" w:type="dxa"/>
            </w:tcMar>
            <w:vAlign w:val="center"/>
          </w:tcPr>
          <w:p w14:paraId="014B69AB"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CP</w:t>
            </w:r>
          </w:p>
        </w:tc>
        <w:tc>
          <w:tcPr>
            <w:tcW w:w="1587" w:type="dxa"/>
            <w:tcBorders>
              <w:top w:val="single" w:sz="4" w:space="0" w:color="auto"/>
              <w:left w:val="nil"/>
              <w:bottom w:val="nil"/>
              <w:right w:val="nil"/>
            </w:tcBorders>
            <w:tcMar>
              <w:top w:w="0" w:type="dxa"/>
              <w:left w:w="100" w:type="dxa"/>
              <w:bottom w:w="0" w:type="dxa"/>
              <w:right w:w="100" w:type="dxa"/>
            </w:tcMar>
            <w:vAlign w:val="center"/>
          </w:tcPr>
          <w:p w14:paraId="45216989" w14:textId="77777777" w:rsidR="00416F31" w:rsidRDefault="00416F31" w:rsidP="000A3CA7">
            <w:pPr>
              <w:pStyle w:val="rtf4Normal"/>
              <w:spacing w:after="0" w:line="240" w:lineRule="auto"/>
              <w:jc w:val="right"/>
              <w:rPr>
                <w:rFonts w:ascii="Arial" w:eastAsia="Times New Roman" w:hAnsi="Arial" w:cs="Times New Roman"/>
                <w:b/>
                <w:i/>
                <w:sz w:val="12"/>
                <w:szCs w:val="24"/>
              </w:rPr>
            </w:pPr>
            <w:r>
              <w:rPr>
                <w:rFonts w:ascii="Arial" w:eastAsia="Times New Roman" w:hAnsi="Arial" w:cs="Times New Roman"/>
                <w:sz w:val="14"/>
                <w:szCs w:val="24"/>
              </w:rPr>
              <w:t>10.150,40</w:t>
            </w:r>
          </w:p>
        </w:tc>
        <w:tc>
          <w:tcPr>
            <w:tcW w:w="1927" w:type="dxa"/>
            <w:gridSpan w:val="2"/>
            <w:tcBorders>
              <w:top w:val="single" w:sz="4" w:space="0" w:color="auto"/>
              <w:left w:val="nil"/>
              <w:bottom w:val="nil"/>
              <w:right w:val="nil"/>
            </w:tcBorders>
            <w:tcMar>
              <w:top w:w="0" w:type="dxa"/>
              <w:left w:w="30" w:type="dxa"/>
              <w:bottom w:w="0" w:type="dxa"/>
              <w:right w:w="30" w:type="dxa"/>
            </w:tcMar>
            <w:vAlign w:val="center"/>
          </w:tcPr>
          <w:p w14:paraId="2DDA9140" w14:textId="77777777" w:rsidR="00416F31" w:rsidRDefault="00416F31" w:rsidP="000A3CA7">
            <w:pPr>
              <w:pStyle w:val="rtf4Normal0"/>
              <w:jc w:val="right"/>
              <w:rPr>
                <w:rFonts w:eastAsia="Times New Roman" w:cs="Times New Roman"/>
                <w:sz w:val="12"/>
              </w:rPr>
            </w:pPr>
          </w:p>
        </w:tc>
        <w:tc>
          <w:tcPr>
            <w:tcW w:w="1927" w:type="dxa"/>
            <w:gridSpan w:val="2"/>
            <w:tcBorders>
              <w:top w:val="single" w:sz="4" w:space="0" w:color="auto"/>
              <w:left w:val="nil"/>
              <w:bottom w:val="nil"/>
              <w:right w:val="nil"/>
            </w:tcBorders>
            <w:tcMar>
              <w:top w:w="0" w:type="dxa"/>
              <w:left w:w="30" w:type="dxa"/>
              <w:bottom w:w="0" w:type="dxa"/>
              <w:right w:w="30" w:type="dxa"/>
            </w:tcMar>
            <w:vAlign w:val="center"/>
          </w:tcPr>
          <w:p w14:paraId="35031972" w14:textId="77777777" w:rsidR="00416F31" w:rsidRDefault="00416F31" w:rsidP="000A3CA7">
            <w:pPr>
              <w:pStyle w:val="rtf4Normal0"/>
              <w:jc w:val="right"/>
              <w:rPr>
                <w:rFonts w:eastAsia="Times New Roman" w:cs="Times New Roman"/>
                <w:sz w:val="12"/>
              </w:rPr>
            </w:pPr>
          </w:p>
        </w:tc>
        <w:tc>
          <w:tcPr>
            <w:tcW w:w="1927" w:type="dxa"/>
            <w:gridSpan w:val="2"/>
            <w:tcBorders>
              <w:top w:val="single" w:sz="4" w:space="0" w:color="auto"/>
              <w:left w:val="nil"/>
              <w:bottom w:val="nil"/>
              <w:right w:val="nil"/>
            </w:tcBorders>
            <w:tcMar>
              <w:top w:w="0" w:type="dxa"/>
              <w:left w:w="30" w:type="dxa"/>
              <w:bottom w:w="0" w:type="dxa"/>
              <w:right w:w="30" w:type="dxa"/>
            </w:tcMar>
            <w:vAlign w:val="center"/>
          </w:tcPr>
          <w:p w14:paraId="52F3F20B" w14:textId="77777777" w:rsidR="00416F31" w:rsidRDefault="00416F31" w:rsidP="000A3CA7">
            <w:pPr>
              <w:pStyle w:val="rtf4Normal0"/>
              <w:jc w:val="right"/>
              <w:rPr>
                <w:rFonts w:eastAsia="Times New Roman" w:cs="Times New Roman"/>
                <w:sz w:val="12"/>
              </w:rPr>
            </w:pPr>
          </w:p>
        </w:tc>
        <w:tc>
          <w:tcPr>
            <w:tcW w:w="1927" w:type="dxa"/>
            <w:gridSpan w:val="2"/>
            <w:tcBorders>
              <w:top w:val="single" w:sz="4" w:space="0" w:color="auto"/>
              <w:left w:val="nil"/>
              <w:bottom w:val="nil"/>
              <w:right w:val="single" w:sz="4" w:space="0" w:color="auto"/>
            </w:tcBorders>
            <w:tcMar>
              <w:top w:w="0" w:type="dxa"/>
              <w:left w:w="30" w:type="dxa"/>
              <w:bottom w:w="0" w:type="dxa"/>
              <w:right w:w="30" w:type="dxa"/>
            </w:tcMar>
            <w:vAlign w:val="center"/>
          </w:tcPr>
          <w:p w14:paraId="739982B5" w14:textId="77777777" w:rsidR="00416F31" w:rsidRDefault="00416F31" w:rsidP="000A3CA7">
            <w:pPr>
              <w:pStyle w:val="rtf4Normal0"/>
              <w:jc w:val="right"/>
              <w:rPr>
                <w:rFonts w:eastAsia="Times New Roman" w:cs="Times New Roman"/>
                <w:sz w:val="12"/>
              </w:rPr>
            </w:pPr>
          </w:p>
        </w:tc>
      </w:tr>
      <w:tr w:rsidR="00416F31" w14:paraId="06CD5228" w14:textId="77777777" w:rsidTr="000A3CA7">
        <w:trPr>
          <w:trHeight w:hRule="exact" w:val="283"/>
          <w:jc w:val="center"/>
        </w:trPr>
        <w:tc>
          <w:tcPr>
            <w:tcW w:w="1136" w:type="dxa"/>
            <w:tcBorders>
              <w:top w:val="nil"/>
              <w:left w:val="single" w:sz="4" w:space="0" w:color="auto"/>
              <w:bottom w:val="nil"/>
              <w:right w:val="nil"/>
            </w:tcBorders>
            <w:tcMar>
              <w:top w:w="0" w:type="dxa"/>
              <w:left w:w="30" w:type="dxa"/>
              <w:bottom w:w="0" w:type="dxa"/>
              <w:right w:w="30" w:type="dxa"/>
            </w:tcMar>
            <w:vAlign w:val="center"/>
          </w:tcPr>
          <w:p w14:paraId="0466F7C0" w14:textId="77777777" w:rsidR="00416F31" w:rsidRDefault="00416F31" w:rsidP="000A3CA7">
            <w:pPr>
              <w:pStyle w:val="rtf4Normal"/>
              <w:spacing w:after="0" w:line="240" w:lineRule="auto"/>
              <w:jc w:val="center"/>
              <w:rPr>
                <w:rFonts w:ascii="Arial" w:eastAsia="Times New Roman" w:hAnsi="Arial" w:cs="Times New Roman"/>
                <w:b/>
                <w:i/>
                <w:sz w:val="12"/>
                <w:szCs w:val="24"/>
              </w:rPr>
            </w:pPr>
          </w:p>
        </w:tc>
        <w:tc>
          <w:tcPr>
            <w:tcW w:w="3784" w:type="dxa"/>
            <w:tcBorders>
              <w:top w:val="nil"/>
              <w:left w:val="nil"/>
              <w:bottom w:val="nil"/>
              <w:right w:val="nil"/>
            </w:tcBorders>
            <w:tcMar>
              <w:top w:w="0" w:type="dxa"/>
              <w:left w:w="30" w:type="dxa"/>
              <w:bottom w:w="0" w:type="dxa"/>
              <w:right w:w="30" w:type="dxa"/>
            </w:tcMar>
            <w:vAlign w:val="center"/>
          </w:tcPr>
          <w:p w14:paraId="7D3B3FD6" w14:textId="77777777" w:rsidR="00416F31" w:rsidRDefault="00416F31" w:rsidP="000A3CA7">
            <w:pPr>
              <w:pStyle w:val="rtf4Normal"/>
              <w:spacing w:after="0" w:line="240" w:lineRule="auto"/>
              <w:rPr>
                <w:rFonts w:ascii="Arial" w:eastAsia="Times New Roman" w:hAnsi="Arial" w:cs="Times New Roman"/>
                <w:b/>
                <w:i/>
                <w:sz w:val="12"/>
                <w:szCs w:val="24"/>
              </w:rPr>
            </w:pPr>
            <w:r>
              <w:rPr>
                <w:rFonts w:ascii="Arial" w:eastAsia="Times New Roman" w:hAnsi="Arial" w:cs="Times New Roman"/>
                <w:b/>
                <w:i/>
                <w:sz w:val="12"/>
                <w:szCs w:val="24"/>
              </w:rPr>
              <w:t>FONDO PLURIENNALE VINCOLATO PER SPESE IN CONTO CAPITALE</w:t>
            </w:r>
          </w:p>
        </w:tc>
        <w:tc>
          <w:tcPr>
            <w:tcW w:w="340" w:type="dxa"/>
            <w:tcBorders>
              <w:top w:val="nil"/>
              <w:left w:val="nil"/>
              <w:bottom w:val="nil"/>
              <w:right w:val="nil"/>
            </w:tcBorders>
            <w:tcMar>
              <w:top w:w="0" w:type="dxa"/>
              <w:left w:w="30" w:type="dxa"/>
              <w:bottom w:w="0" w:type="dxa"/>
              <w:right w:w="30" w:type="dxa"/>
            </w:tcMar>
            <w:vAlign w:val="center"/>
          </w:tcPr>
          <w:p w14:paraId="650CF2B2"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CP</w:t>
            </w:r>
          </w:p>
        </w:tc>
        <w:tc>
          <w:tcPr>
            <w:tcW w:w="1587" w:type="dxa"/>
            <w:tcBorders>
              <w:top w:val="nil"/>
              <w:left w:val="nil"/>
              <w:bottom w:val="nil"/>
              <w:right w:val="nil"/>
            </w:tcBorders>
            <w:tcMar>
              <w:top w:w="0" w:type="dxa"/>
              <w:left w:w="100" w:type="dxa"/>
              <w:bottom w:w="0" w:type="dxa"/>
              <w:right w:w="100" w:type="dxa"/>
            </w:tcMar>
            <w:vAlign w:val="center"/>
          </w:tcPr>
          <w:p w14:paraId="3CC77D8B" w14:textId="77777777" w:rsidR="00416F31" w:rsidRDefault="00416F31" w:rsidP="000A3CA7">
            <w:pPr>
              <w:pStyle w:val="rtf4Normal"/>
              <w:spacing w:after="0" w:line="240" w:lineRule="auto"/>
              <w:jc w:val="right"/>
              <w:rPr>
                <w:rFonts w:ascii="Arial" w:eastAsia="Times New Roman" w:hAnsi="Arial" w:cs="Times New Roman"/>
                <w:b/>
                <w:i/>
                <w:sz w:val="12"/>
                <w:szCs w:val="24"/>
              </w:rPr>
            </w:pPr>
            <w:r>
              <w:rPr>
                <w:rFonts w:ascii="Arial" w:eastAsia="Times New Roman" w:hAnsi="Arial" w:cs="Times New Roman"/>
                <w:sz w:val="14"/>
                <w:szCs w:val="24"/>
              </w:rPr>
              <w:t>448.101,57</w:t>
            </w:r>
          </w:p>
        </w:tc>
        <w:tc>
          <w:tcPr>
            <w:tcW w:w="1927" w:type="dxa"/>
            <w:gridSpan w:val="2"/>
            <w:tcBorders>
              <w:top w:val="nil"/>
              <w:left w:val="nil"/>
              <w:bottom w:val="nil"/>
              <w:right w:val="nil"/>
            </w:tcBorders>
            <w:tcMar>
              <w:top w:w="0" w:type="dxa"/>
              <w:left w:w="30" w:type="dxa"/>
              <w:bottom w:w="0" w:type="dxa"/>
              <w:right w:w="30" w:type="dxa"/>
            </w:tcMar>
            <w:vAlign w:val="center"/>
          </w:tcPr>
          <w:p w14:paraId="4C280008" w14:textId="77777777" w:rsidR="00416F31" w:rsidRDefault="00416F31" w:rsidP="000A3CA7">
            <w:pPr>
              <w:pStyle w:val="rtf4Normal0"/>
              <w:jc w:val="right"/>
              <w:rPr>
                <w:rFonts w:eastAsia="Times New Roman" w:cs="Times New Roman"/>
                <w:sz w:val="12"/>
              </w:rPr>
            </w:pPr>
          </w:p>
        </w:tc>
        <w:tc>
          <w:tcPr>
            <w:tcW w:w="1927" w:type="dxa"/>
            <w:gridSpan w:val="2"/>
            <w:tcBorders>
              <w:top w:val="nil"/>
              <w:left w:val="nil"/>
              <w:bottom w:val="nil"/>
              <w:right w:val="nil"/>
            </w:tcBorders>
            <w:tcMar>
              <w:top w:w="0" w:type="dxa"/>
              <w:left w:w="30" w:type="dxa"/>
              <w:bottom w:w="0" w:type="dxa"/>
              <w:right w:w="30" w:type="dxa"/>
            </w:tcMar>
            <w:vAlign w:val="center"/>
          </w:tcPr>
          <w:p w14:paraId="35961823" w14:textId="77777777" w:rsidR="00416F31" w:rsidRDefault="00416F31" w:rsidP="000A3CA7">
            <w:pPr>
              <w:pStyle w:val="rtf4Normal0"/>
              <w:jc w:val="right"/>
              <w:rPr>
                <w:rFonts w:eastAsia="Times New Roman" w:cs="Times New Roman"/>
                <w:sz w:val="12"/>
              </w:rPr>
            </w:pPr>
          </w:p>
        </w:tc>
        <w:tc>
          <w:tcPr>
            <w:tcW w:w="1927" w:type="dxa"/>
            <w:gridSpan w:val="2"/>
            <w:tcBorders>
              <w:top w:val="nil"/>
              <w:left w:val="nil"/>
              <w:bottom w:val="nil"/>
              <w:right w:val="nil"/>
            </w:tcBorders>
            <w:tcMar>
              <w:top w:w="0" w:type="dxa"/>
              <w:left w:w="30" w:type="dxa"/>
              <w:bottom w:w="0" w:type="dxa"/>
              <w:right w:w="30" w:type="dxa"/>
            </w:tcMar>
            <w:vAlign w:val="center"/>
          </w:tcPr>
          <w:p w14:paraId="5A28B966" w14:textId="77777777" w:rsidR="00416F31" w:rsidRDefault="00416F31" w:rsidP="000A3CA7">
            <w:pPr>
              <w:pStyle w:val="rtf4Normal0"/>
              <w:jc w:val="right"/>
              <w:rPr>
                <w:rFonts w:eastAsia="Times New Roman" w:cs="Times New Roman"/>
                <w:sz w:val="12"/>
              </w:rPr>
            </w:pPr>
          </w:p>
        </w:tc>
        <w:tc>
          <w:tcPr>
            <w:tcW w:w="1927" w:type="dxa"/>
            <w:gridSpan w:val="2"/>
            <w:tcBorders>
              <w:top w:val="nil"/>
              <w:left w:val="nil"/>
              <w:bottom w:val="nil"/>
              <w:right w:val="single" w:sz="4" w:space="0" w:color="auto"/>
            </w:tcBorders>
            <w:tcMar>
              <w:top w:w="0" w:type="dxa"/>
              <w:left w:w="30" w:type="dxa"/>
              <w:bottom w:w="0" w:type="dxa"/>
              <w:right w:w="30" w:type="dxa"/>
            </w:tcMar>
            <w:vAlign w:val="center"/>
          </w:tcPr>
          <w:p w14:paraId="675D7138" w14:textId="77777777" w:rsidR="00416F31" w:rsidRDefault="00416F31" w:rsidP="000A3CA7">
            <w:pPr>
              <w:pStyle w:val="rtf4Normal0"/>
              <w:jc w:val="right"/>
              <w:rPr>
                <w:rFonts w:eastAsia="Times New Roman" w:cs="Times New Roman"/>
                <w:sz w:val="12"/>
              </w:rPr>
            </w:pPr>
          </w:p>
        </w:tc>
      </w:tr>
      <w:tr w:rsidR="00416F31" w14:paraId="011E3AD8" w14:textId="77777777" w:rsidTr="000A3CA7">
        <w:trPr>
          <w:trHeight w:hRule="exact" w:val="283"/>
          <w:jc w:val="center"/>
        </w:trPr>
        <w:tc>
          <w:tcPr>
            <w:tcW w:w="1136" w:type="dxa"/>
            <w:tcBorders>
              <w:top w:val="nil"/>
              <w:left w:val="single" w:sz="4" w:space="0" w:color="auto"/>
              <w:bottom w:val="nil"/>
              <w:right w:val="nil"/>
            </w:tcBorders>
            <w:tcMar>
              <w:top w:w="0" w:type="dxa"/>
              <w:left w:w="30" w:type="dxa"/>
              <w:bottom w:w="0" w:type="dxa"/>
              <w:right w:w="30" w:type="dxa"/>
            </w:tcMar>
            <w:vAlign w:val="center"/>
          </w:tcPr>
          <w:p w14:paraId="0DD56FB9" w14:textId="77777777" w:rsidR="00416F31" w:rsidRDefault="00416F31" w:rsidP="000A3CA7">
            <w:pPr>
              <w:pStyle w:val="rtf4Normal"/>
              <w:spacing w:after="0" w:line="240" w:lineRule="auto"/>
              <w:jc w:val="center"/>
              <w:rPr>
                <w:rFonts w:ascii="Arial" w:eastAsia="Times New Roman" w:hAnsi="Arial" w:cs="Times New Roman"/>
                <w:b/>
                <w:i/>
                <w:sz w:val="12"/>
                <w:szCs w:val="24"/>
              </w:rPr>
            </w:pPr>
          </w:p>
        </w:tc>
        <w:tc>
          <w:tcPr>
            <w:tcW w:w="3784" w:type="dxa"/>
            <w:tcBorders>
              <w:top w:val="nil"/>
              <w:left w:val="nil"/>
              <w:bottom w:val="nil"/>
              <w:right w:val="nil"/>
            </w:tcBorders>
            <w:tcMar>
              <w:top w:w="0" w:type="dxa"/>
              <w:left w:w="30" w:type="dxa"/>
              <w:bottom w:w="0" w:type="dxa"/>
              <w:right w:w="30" w:type="dxa"/>
            </w:tcMar>
            <w:vAlign w:val="center"/>
          </w:tcPr>
          <w:p w14:paraId="502BBF9B" w14:textId="77777777" w:rsidR="00416F31" w:rsidRDefault="00416F31" w:rsidP="000A3CA7">
            <w:pPr>
              <w:pStyle w:val="rtf4Normal"/>
              <w:spacing w:after="0" w:line="240" w:lineRule="auto"/>
              <w:rPr>
                <w:rFonts w:ascii="Arial" w:eastAsia="Times New Roman" w:hAnsi="Arial" w:cs="Times New Roman"/>
                <w:b/>
                <w:i/>
                <w:sz w:val="12"/>
                <w:szCs w:val="24"/>
              </w:rPr>
            </w:pPr>
            <w:r>
              <w:rPr>
                <w:rFonts w:ascii="Arial" w:eastAsia="Times New Roman" w:hAnsi="Arial" w:cs="Times New Roman"/>
                <w:b/>
                <w:i/>
                <w:sz w:val="12"/>
                <w:szCs w:val="24"/>
              </w:rPr>
              <w:t>FONDO PLURIENNALE VINCOLATO PER ATTIVITÀ FINANZIARIE</w:t>
            </w:r>
          </w:p>
        </w:tc>
        <w:tc>
          <w:tcPr>
            <w:tcW w:w="340" w:type="dxa"/>
            <w:tcBorders>
              <w:top w:val="nil"/>
              <w:left w:val="nil"/>
              <w:bottom w:val="nil"/>
              <w:right w:val="nil"/>
            </w:tcBorders>
            <w:tcMar>
              <w:top w:w="0" w:type="dxa"/>
              <w:left w:w="30" w:type="dxa"/>
              <w:bottom w:w="0" w:type="dxa"/>
              <w:right w:w="30" w:type="dxa"/>
            </w:tcMar>
            <w:vAlign w:val="center"/>
          </w:tcPr>
          <w:p w14:paraId="39628E60"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CP</w:t>
            </w:r>
          </w:p>
        </w:tc>
        <w:tc>
          <w:tcPr>
            <w:tcW w:w="1587" w:type="dxa"/>
            <w:tcBorders>
              <w:top w:val="nil"/>
              <w:left w:val="nil"/>
              <w:bottom w:val="nil"/>
              <w:right w:val="nil"/>
            </w:tcBorders>
            <w:tcMar>
              <w:top w:w="0" w:type="dxa"/>
              <w:left w:w="100" w:type="dxa"/>
              <w:bottom w:w="0" w:type="dxa"/>
              <w:right w:w="100" w:type="dxa"/>
            </w:tcMar>
            <w:vAlign w:val="center"/>
          </w:tcPr>
          <w:p w14:paraId="14FCD663" w14:textId="77777777" w:rsidR="00416F31" w:rsidRDefault="00416F31" w:rsidP="000A3CA7">
            <w:pPr>
              <w:pStyle w:val="rtf4Normal"/>
              <w:spacing w:after="0" w:line="240" w:lineRule="auto"/>
              <w:jc w:val="right"/>
              <w:rPr>
                <w:rFonts w:ascii="Arial" w:eastAsia="Times New Roman" w:hAnsi="Arial" w:cs="Times New Roman"/>
                <w:b/>
                <w:i/>
                <w:sz w:val="12"/>
                <w:szCs w:val="24"/>
              </w:rPr>
            </w:pPr>
            <w:r>
              <w:rPr>
                <w:rFonts w:ascii="Arial" w:eastAsia="Times New Roman" w:hAnsi="Arial" w:cs="Times New Roman"/>
                <w:sz w:val="14"/>
                <w:szCs w:val="24"/>
              </w:rPr>
              <w:t>0,00</w:t>
            </w:r>
          </w:p>
        </w:tc>
        <w:tc>
          <w:tcPr>
            <w:tcW w:w="1927" w:type="dxa"/>
            <w:gridSpan w:val="2"/>
            <w:tcBorders>
              <w:top w:val="nil"/>
              <w:left w:val="nil"/>
              <w:bottom w:val="nil"/>
              <w:right w:val="nil"/>
            </w:tcBorders>
            <w:tcMar>
              <w:top w:w="0" w:type="dxa"/>
              <w:left w:w="30" w:type="dxa"/>
              <w:bottom w:w="0" w:type="dxa"/>
              <w:right w:w="30" w:type="dxa"/>
            </w:tcMar>
            <w:vAlign w:val="center"/>
          </w:tcPr>
          <w:p w14:paraId="42B961D1" w14:textId="77777777" w:rsidR="00416F31" w:rsidRDefault="00416F31" w:rsidP="000A3CA7">
            <w:pPr>
              <w:pStyle w:val="rtf4Normal0"/>
              <w:jc w:val="right"/>
              <w:rPr>
                <w:rFonts w:eastAsia="Times New Roman" w:cs="Times New Roman"/>
                <w:sz w:val="12"/>
              </w:rPr>
            </w:pPr>
          </w:p>
        </w:tc>
        <w:tc>
          <w:tcPr>
            <w:tcW w:w="1927" w:type="dxa"/>
            <w:gridSpan w:val="2"/>
            <w:tcBorders>
              <w:top w:val="nil"/>
              <w:left w:val="nil"/>
              <w:bottom w:val="nil"/>
              <w:right w:val="nil"/>
            </w:tcBorders>
            <w:tcMar>
              <w:top w:w="0" w:type="dxa"/>
              <w:left w:w="30" w:type="dxa"/>
              <w:bottom w:w="0" w:type="dxa"/>
              <w:right w:w="30" w:type="dxa"/>
            </w:tcMar>
            <w:vAlign w:val="center"/>
          </w:tcPr>
          <w:p w14:paraId="5CEA5E33" w14:textId="77777777" w:rsidR="00416F31" w:rsidRDefault="00416F31" w:rsidP="000A3CA7">
            <w:pPr>
              <w:pStyle w:val="rtf4Normal0"/>
              <w:jc w:val="right"/>
              <w:rPr>
                <w:rFonts w:eastAsia="Times New Roman" w:cs="Times New Roman"/>
                <w:sz w:val="12"/>
              </w:rPr>
            </w:pPr>
          </w:p>
        </w:tc>
        <w:tc>
          <w:tcPr>
            <w:tcW w:w="1927" w:type="dxa"/>
            <w:gridSpan w:val="2"/>
            <w:tcBorders>
              <w:top w:val="nil"/>
              <w:left w:val="nil"/>
              <w:bottom w:val="nil"/>
              <w:right w:val="nil"/>
            </w:tcBorders>
            <w:tcMar>
              <w:top w:w="0" w:type="dxa"/>
              <w:left w:w="30" w:type="dxa"/>
              <w:bottom w:w="0" w:type="dxa"/>
              <w:right w:w="30" w:type="dxa"/>
            </w:tcMar>
            <w:vAlign w:val="center"/>
          </w:tcPr>
          <w:p w14:paraId="262CAB1D" w14:textId="77777777" w:rsidR="00416F31" w:rsidRDefault="00416F31" w:rsidP="000A3CA7">
            <w:pPr>
              <w:pStyle w:val="rtf4Normal0"/>
              <w:jc w:val="right"/>
              <w:rPr>
                <w:rFonts w:eastAsia="Times New Roman" w:cs="Times New Roman"/>
                <w:sz w:val="12"/>
              </w:rPr>
            </w:pPr>
          </w:p>
        </w:tc>
        <w:tc>
          <w:tcPr>
            <w:tcW w:w="1927" w:type="dxa"/>
            <w:gridSpan w:val="2"/>
            <w:tcBorders>
              <w:top w:val="nil"/>
              <w:left w:val="nil"/>
              <w:bottom w:val="nil"/>
              <w:right w:val="single" w:sz="4" w:space="0" w:color="auto"/>
            </w:tcBorders>
            <w:tcMar>
              <w:top w:w="0" w:type="dxa"/>
              <w:left w:w="30" w:type="dxa"/>
              <w:bottom w:w="0" w:type="dxa"/>
              <w:right w:w="30" w:type="dxa"/>
            </w:tcMar>
            <w:vAlign w:val="center"/>
          </w:tcPr>
          <w:p w14:paraId="1AAD302F" w14:textId="77777777" w:rsidR="00416F31" w:rsidRDefault="00416F31" w:rsidP="000A3CA7">
            <w:pPr>
              <w:pStyle w:val="rtf4Normal0"/>
              <w:jc w:val="right"/>
              <w:rPr>
                <w:rFonts w:eastAsia="Times New Roman" w:cs="Times New Roman"/>
                <w:sz w:val="12"/>
              </w:rPr>
            </w:pPr>
          </w:p>
        </w:tc>
      </w:tr>
      <w:tr w:rsidR="00416F31" w14:paraId="72AD1D6E" w14:textId="77777777" w:rsidTr="000A3CA7">
        <w:trPr>
          <w:trHeight w:hRule="exact" w:val="283"/>
          <w:jc w:val="center"/>
        </w:trPr>
        <w:tc>
          <w:tcPr>
            <w:tcW w:w="1136" w:type="dxa"/>
            <w:tcBorders>
              <w:top w:val="nil"/>
              <w:left w:val="single" w:sz="4" w:space="0" w:color="auto"/>
              <w:bottom w:val="nil"/>
              <w:right w:val="nil"/>
            </w:tcBorders>
            <w:tcMar>
              <w:top w:w="0" w:type="dxa"/>
              <w:left w:w="30" w:type="dxa"/>
              <w:bottom w:w="0" w:type="dxa"/>
              <w:right w:w="30" w:type="dxa"/>
            </w:tcMar>
            <w:vAlign w:val="center"/>
          </w:tcPr>
          <w:p w14:paraId="7FC413AE" w14:textId="77777777" w:rsidR="00416F31" w:rsidRDefault="00416F31" w:rsidP="000A3CA7">
            <w:pPr>
              <w:pStyle w:val="rtf4Normal"/>
              <w:spacing w:after="0" w:line="240" w:lineRule="auto"/>
              <w:jc w:val="center"/>
              <w:rPr>
                <w:rFonts w:ascii="Arial" w:eastAsia="Times New Roman" w:hAnsi="Arial" w:cs="Times New Roman"/>
                <w:b/>
                <w:i/>
                <w:sz w:val="12"/>
                <w:szCs w:val="24"/>
              </w:rPr>
            </w:pPr>
          </w:p>
        </w:tc>
        <w:tc>
          <w:tcPr>
            <w:tcW w:w="3784" w:type="dxa"/>
            <w:tcBorders>
              <w:top w:val="nil"/>
              <w:left w:val="nil"/>
              <w:bottom w:val="nil"/>
              <w:right w:val="nil"/>
            </w:tcBorders>
            <w:tcMar>
              <w:top w:w="0" w:type="dxa"/>
              <w:left w:w="30" w:type="dxa"/>
              <w:bottom w:w="0" w:type="dxa"/>
              <w:right w:w="30" w:type="dxa"/>
            </w:tcMar>
            <w:vAlign w:val="center"/>
          </w:tcPr>
          <w:p w14:paraId="203408A7" w14:textId="77777777" w:rsidR="00416F31" w:rsidRDefault="00416F31" w:rsidP="000A3CA7">
            <w:pPr>
              <w:pStyle w:val="rtf4Normal"/>
              <w:spacing w:after="0" w:line="240" w:lineRule="auto"/>
              <w:rPr>
                <w:rFonts w:ascii="Arial" w:eastAsia="Times New Roman" w:hAnsi="Arial" w:cs="Times New Roman"/>
                <w:b/>
                <w:i/>
                <w:sz w:val="12"/>
                <w:szCs w:val="24"/>
              </w:rPr>
            </w:pPr>
            <w:r>
              <w:rPr>
                <w:rFonts w:ascii="Arial" w:eastAsia="Times New Roman" w:hAnsi="Arial" w:cs="Times New Roman"/>
                <w:b/>
                <w:i/>
                <w:sz w:val="12"/>
                <w:szCs w:val="24"/>
              </w:rPr>
              <w:t>UTILIZZO AVANZO DI AMMINISTRAZIONE</w:t>
            </w:r>
          </w:p>
        </w:tc>
        <w:tc>
          <w:tcPr>
            <w:tcW w:w="340" w:type="dxa"/>
            <w:tcBorders>
              <w:top w:val="nil"/>
              <w:left w:val="nil"/>
              <w:bottom w:val="nil"/>
              <w:right w:val="nil"/>
            </w:tcBorders>
            <w:tcMar>
              <w:top w:w="0" w:type="dxa"/>
              <w:left w:w="30" w:type="dxa"/>
              <w:bottom w:w="0" w:type="dxa"/>
              <w:right w:w="30" w:type="dxa"/>
            </w:tcMar>
            <w:vAlign w:val="center"/>
          </w:tcPr>
          <w:p w14:paraId="073CB93A"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CP</w:t>
            </w:r>
          </w:p>
        </w:tc>
        <w:tc>
          <w:tcPr>
            <w:tcW w:w="1587" w:type="dxa"/>
            <w:tcBorders>
              <w:top w:val="nil"/>
              <w:left w:val="nil"/>
              <w:bottom w:val="nil"/>
              <w:right w:val="nil"/>
            </w:tcBorders>
            <w:tcMar>
              <w:top w:w="0" w:type="dxa"/>
              <w:left w:w="100" w:type="dxa"/>
              <w:bottom w:w="0" w:type="dxa"/>
              <w:right w:w="100" w:type="dxa"/>
            </w:tcMar>
            <w:vAlign w:val="center"/>
          </w:tcPr>
          <w:p w14:paraId="3F9A8F48" w14:textId="77777777" w:rsidR="00416F31" w:rsidRDefault="00416F31" w:rsidP="000A3CA7">
            <w:pPr>
              <w:pStyle w:val="rtf4Normal"/>
              <w:spacing w:after="0" w:line="240" w:lineRule="auto"/>
              <w:jc w:val="right"/>
              <w:rPr>
                <w:rFonts w:ascii="Arial" w:eastAsia="Times New Roman" w:hAnsi="Arial" w:cs="Times New Roman"/>
                <w:b/>
                <w:i/>
                <w:sz w:val="12"/>
                <w:szCs w:val="24"/>
              </w:rPr>
            </w:pPr>
            <w:r>
              <w:rPr>
                <w:rFonts w:ascii="Arial" w:eastAsia="Times New Roman" w:hAnsi="Arial" w:cs="Times New Roman"/>
                <w:sz w:val="14"/>
                <w:szCs w:val="24"/>
              </w:rPr>
              <w:t>44.631,02</w:t>
            </w:r>
          </w:p>
        </w:tc>
        <w:tc>
          <w:tcPr>
            <w:tcW w:w="1927" w:type="dxa"/>
            <w:gridSpan w:val="2"/>
            <w:tcBorders>
              <w:top w:val="nil"/>
              <w:left w:val="nil"/>
              <w:bottom w:val="nil"/>
              <w:right w:val="nil"/>
            </w:tcBorders>
            <w:tcMar>
              <w:top w:w="0" w:type="dxa"/>
              <w:left w:w="30" w:type="dxa"/>
              <w:bottom w:w="0" w:type="dxa"/>
              <w:right w:w="30" w:type="dxa"/>
            </w:tcMar>
            <w:vAlign w:val="center"/>
          </w:tcPr>
          <w:p w14:paraId="27779340" w14:textId="77777777" w:rsidR="00416F31" w:rsidRDefault="00416F31" w:rsidP="000A3CA7">
            <w:pPr>
              <w:pStyle w:val="rtf4Normal0"/>
              <w:jc w:val="right"/>
              <w:rPr>
                <w:rFonts w:eastAsia="Times New Roman" w:cs="Times New Roman"/>
                <w:sz w:val="12"/>
              </w:rPr>
            </w:pPr>
          </w:p>
        </w:tc>
        <w:tc>
          <w:tcPr>
            <w:tcW w:w="1927" w:type="dxa"/>
            <w:gridSpan w:val="2"/>
            <w:tcBorders>
              <w:top w:val="nil"/>
              <w:left w:val="nil"/>
              <w:bottom w:val="nil"/>
              <w:right w:val="nil"/>
            </w:tcBorders>
            <w:tcMar>
              <w:top w:w="0" w:type="dxa"/>
              <w:left w:w="30" w:type="dxa"/>
              <w:bottom w:w="0" w:type="dxa"/>
              <w:right w:w="30" w:type="dxa"/>
            </w:tcMar>
            <w:vAlign w:val="center"/>
          </w:tcPr>
          <w:p w14:paraId="3158CCC7" w14:textId="77777777" w:rsidR="00416F31" w:rsidRDefault="00416F31" w:rsidP="000A3CA7">
            <w:pPr>
              <w:pStyle w:val="rtf4Normal0"/>
              <w:jc w:val="right"/>
              <w:rPr>
                <w:rFonts w:eastAsia="Times New Roman" w:cs="Times New Roman"/>
                <w:sz w:val="12"/>
              </w:rPr>
            </w:pPr>
          </w:p>
        </w:tc>
        <w:tc>
          <w:tcPr>
            <w:tcW w:w="1927" w:type="dxa"/>
            <w:gridSpan w:val="2"/>
            <w:tcBorders>
              <w:top w:val="nil"/>
              <w:left w:val="nil"/>
              <w:bottom w:val="nil"/>
              <w:right w:val="nil"/>
            </w:tcBorders>
            <w:tcMar>
              <w:top w:w="0" w:type="dxa"/>
              <w:left w:w="30" w:type="dxa"/>
              <w:bottom w:w="0" w:type="dxa"/>
              <w:right w:w="30" w:type="dxa"/>
            </w:tcMar>
            <w:vAlign w:val="center"/>
          </w:tcPr>
          <w:p w14:paraId="36B4AF8E" w14:textId="77777777" w:rsidR="00416F31" w:rsidRDefault="00416F31" w:rsidP="000A3CA7">
            <w:pPr>
              <w:pStyle w:val="rtf4Normal0"/>
              <w:jc w:val="right"/>
              <w:rPr>
                <w:rFonts w:eastAsia="Times New Roman" w:cs="Times New Roman"/>
                <w:sz w:val="12"/>
              </w:rPr>
            </w:pPr>
          </w:p>
        </w:tc>
        <w:tc>
          <w:tcPr>
            <w:tcW w:w="1927" w:type="dxa"/>
            <w:gridSpan w:val="2"/>
            <w:tcBorders>
              <w:top w:val="nil"/>
              <w:left w:val="nil"/>
              <w:bottom w:val="nil"/>
              <w:right w:val="single" w:sz="4" w:space="0" w:color="auto"/>
            </w:tcBorders>
            <w:tcMar>
              <w:top w:w="0" w:type="dxa"/>
              <w:left w:w="30" w:type="dxa"/>
              <w:bottom w:w="0" w:type="dxa"/>
              <w:right w:w="30" w:type="dxa"/>
            </w:tcMar>
            <w:vAlign w:val="center"/>
          </w:tcPr>
          <w:p w14:paraId="4CBFBC71" w14:textId="77777777" w:rsidR="00416F31" w:rsidRDefault="00416F31" w:rsidP="000A3CA7">
            <w:pPr>
              <w:pStyle w:val="rtf4Normal0"/>
              <w:jc w:val="right"/>
              <w:rPr>
                <w:rFonts w:eastAsia="Times New Roman" w:cs="Times New Roman"/>
                <w:sz w:val="12"/>
              </w:rPr>
            </w:pPr>
          </w:p>
        </w:tc>
      </w:tr>
      <w:tr w:rsidR="00416F31" w14:paraId="38CAB65B" w14:textId="77777777" w:rsidTr="000A3CA7">
        <w:trPr>
          <w:trHeight w:hRule="exact" w:val="283"/>
          <w:jc w:val="center"/>
        </w:trPr>
        <w:tc>
          <w:tcPr>
            <w:tcW w:w="1136" w:type="dxa"/>
            <w:tcBorders>
              <w:top w:val="nil"/>
              <w:left w:val="single" w:sz="4" w:space="0" w:color="auto"/>
              <w:bottom w:val="nil"/>
              <w:right w:val="nil"/>
            </w:tcBorders>
            <w:tcMar>
              <w:top w:w="0" w:type="dxa"/>
              <w:left w:w="30" w:type="dxa"/>
              <w:bottom w:w="0" w:type="dxa"/>
              <w:right w:w="30" w:type="dxa"/>
            </w:tcMar>
            <w:vAlign w:val="center"/>
          </w:tcPr>
          <w:p w14:paraId="764EF1C1" w14:textId="77777777" w:rsidR="00416F31" w:rsidRDefault="00416F31" w:rsidP="000A3CA7">
            <w:pPr>
              <w:pStyle w:val="rtf4Normal"/>
              <w:spacing w:after="0" w:line="240" w:lineRule="auto"/>
              <w:jc w:val="center"/>
              <w:rPr>
                <w:rFonts w:ascii="Arial" w:eastAsia="Times New Roman" w:hAnsi="Arial" w:cs="Times New Roman"/>
                <w:b/>
                <w:i/>
                <w:sz w:val="12"/>
                <w:szCs w:val="24"/>
              </w:rPr>
            </w:pPr>
          </w:p>
        </w:tc>
        <w:tc>
          <w:tcPr>
            <w:tcW w:w="3784" w:type="dxa"/>
            <w:tcBorders>
              <w:top w:val="nil"/>
              <w:left w:val="nil"/>
              <w:bottom w:val="nil"/>
              <w:right w:val="nil"/>
            </w:tcBorders>
            <w:tcMar>
              <w:top w:w="0" w:type="dxa"/>
              <w:left w:w="30" w:type="dxa"/>
              <w:bottom w:w="0" w:type="dxa"/>
              <w:right w:w="30" w:type="dxa"/>
            </w:tcMar>
            <w:vAlign w:val="center"/>
          </w:tcPr>
          <w:p w14:paraId="4D9D6F6D" w14:textId="77777777" w:rsidR="00416F31" w:rsidRDefault="00416F31" w:rsidP="000A3CA7">
            <w:pPr>
              <w:pStyle w:val="rtf4Normal"/>
              <w:spacing w:after="0" w:line="240" w:lineRule="auto"/>
              <w:rPr>
                <w:rFonts w:ascii="Arial" w:eastAsia="Times New Roman" w:hAnsi="Arial" w:cs="Times New Roman"/>
                <w:b/>
                <w:i/>
                <w:sz w:val="12"/>
                <w:szCs w:val="24"/>
              </w:rPr>
            </w:pPr>
            <w:r>
              <w:rPr>
                <w:rFonts w:ascii="Arial" w:eastAsia="Times New Roman" w:hAnsi="Arial" w:cs="Times New Roman"/>
                <w:b/>
                <w:i/>
                <w:sz w:val="12"/>
                <w:szCs w:val="24"/>
              </w:rPr>
              <w:t>-di cui Utilizzo Fondo anticipazioni di liquidità</w:t>
            </w:r>
          </w:p>
        </w:tc>
        <w:tc>
          <w:tcPr>
            <w:tcW w:w="340" w:type="dxa"/>
            <w:tcBorders>
              <w:top w:val="nil"/>
              <w:left w:val="nil"/>
              <w:bottom w:val="nil"/>
              <w:right w:val="nil"/>
            </w:tcBorders>
            <w:tcMar>
              <w:top w:w="0" w:type="dxa"/>
              <w:left w:w="30" w:type="dxa"/>
              <w:bottom w:w="0" w:type="dxa"/>
              <w:right w:w="30" w:type="dxa"/>
            </w:tcMar>
            <w:vAlign w:val="center"/>
          </w:tcPr>
          <w:p w14:paraId="2BC87B3F"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CP</w:t>
            </w:r>
          </w:p>
        </w:tc>
        <w:tc>
          <w:tcPr>
            <w:tcW w:w="1587" w:type="dxa"/>
            <w:tcBorders>
              <w:top w:val="nil"/>
              <w:left w:val="nil"/>
              <w:bottom w:val="nil"/>
              <w:right w:val="nil"/>
            </w:tcBorders>
            <w:tcMar>
              <w:top w:w="0" w:type="dxa"/>
              <w:left w:w="100" w:type="dxa"/>
              <w:bottom w:w="0" w:type="dxa"/>
              <w:right w:w="100" w:type="dxa"/>
            </w:tcMar>
            <w:vAlign w:val="center"/>
          </w:tcPr>
          <w:p w14:paraId="452CE0C6"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sz w:val="14"/>
                <w:szCs w:val="24"/>
              </w:rPr>
              <w:t>0,00</w:t>
            </w:r>
          </w:p>
        </w:tc>
        <w:tc>
          <w:tcPr>
            <w:tcW w:w="1927" w:type="dxa"/>
            <w:gridSpan w:val="2"/>
            <w:tcBorders>
              <w:top w:val="nil"/>
              <w:left w:val="nil"/>
              <w:bottom w:val="nil"/>
              <w:right w:val="nil"/>
            </w:tcBorders>
            <w:tcMar>
              <w:top w:w="0" w:type="dxa"/>
              <w:left w:w="30" w:type="dxa"/>
              <w:bottom w:w="0" w:type="dxa"/>
              <w:right w:w="30" w:type="dxa"/>
            </w:tcMar>
            <w:vAlign w:val="center"/>
          </w:tcPr>
          <w:p w14:paraId="65B7F14E" w14:textId="77777777" w:rsidR="00416F31" w:rsidRDefault="00416F31" w:rsidP="000A3CA7">
            <w:pPr>
              <w:pStyle w:val="rtf4Normal0"/>
              <w:jc w:val="right"/>
              <w:rPr>
                <w:rFonts w:eastAsia="Times New Roman" w:cs="Times New Roman"/>
                <w:sz w:val="12"/>
              </w:rPr>
            </w:pPr>
          </w:p>
        </w:tc>
        <w:tc>
          <w:tcPr>
            <w:tcW w:w="1927" w:type="dxa"/>
            <w:gridSpan w:val="2"/>
            <w:tcBorders>
              <w:top w:val="nil"/>
              <w:left w:val="nil"/>
              <w:bottom w:val="nil"/>
              <w:right w:val="nil"/>
            </w:tcBorders>
            <w:tcMar>
              <w:top w:w="0" w:type="dxa"/>
              <w:left w:w="30" w:type="dxa"/>
              <w:bottom w:w="0" w:type="dxa"/>
              <w:right w:w="30" w:type="dxa"/>
            </w:tcMar>
            <w:vAlign w:val="center"/>
          </w:tcPr>
          <w:p w14:paraId="5CB13452" w14:textId="77777777" w:rsidR="00416F31" w:rsidRDefault="00416F31" w:rsidP="000A3CA7">
            <w:pPr>
              <w:pStyle w:val="rtf4Normal0"/>
              <w:jc w:val="right"/>
              <w:rPr>
                <w:rFonts w:eastAsia="Times New Roman" w:cs="Times New Roman"/>
                <w:sz w:val="12"/>
              </w:rPr>
            </w:pPr>
          </w:p>
        </w:tc>
        <w:tc>
          <w:tcPr>
            <w:tcW w:w="1927" w:type="dxa"/>
            <w:gridSpan w:val="2"/>
            <w:tcBorders>
              <w:top w:val="nil"/>
              <w:left w:val="nil"/>
              <w:bottom w:val="nil"/>
              <w:right w:val="nil"/>
            </w:tcBorders>
            <w:tcMar>
              <w:top w:w="0" w:type="dxa"/>
              <w:left w:w="30" w:type="dxa"/>
              <w:bottom w:w="0" w:type="dxa"/>
              <w:right w:w="30" w:type="dxa"/>
            </w:tcMar>
            <w:vAlign w:val="center"/>
          </w:tcPr>
          <w:p w14:paraId="153118B7" w14:textId="77777777" w:rsidR="00416F31" w:rsidRDefault="00416F31" w:rsidP="000A3CA7">
            <w:pPr>
              <w:pStyle w:val="rtf4Normal0"/>
              <w:jc w:val="right"/>
              <w:rPr>
                <w:rFonts w:eastAsia="Times New Roman" w:cs="Times New Roman"/>
                <w:sz w:val="12"/>
              </w:rPr>
            </w:pPr>
          </w:p>
        </w:tc>
        <w:tc>
          <w:tcPr>
            <w:tcW w:w="1927" w:type="dxa"/>
            <w:gridSpan w:val="2"/>
            <w:tcBorders>
              <w:top w:val="nil"/>
              <w:left w:val="nil"/>
              <w:bottom w:val="nil"/>
              <w:right w:val="single" w:sz="4" w:space="0" w:color="auto"/>
            </w:tcBorders>
            <w:tcMar>
              <w:top w:w="0" w:type="dxa"/>
              <w:left w:w="30" w:type="dxa"/>
              <w:bottom w:w="0" w:type="dxa"/>
              <w:right w:w="30" w:type="dxa"/>
            </w:tcMar>
            <w:vAlign w:val="center"/>
          </w:tcPr>
          <w:p w14:paraId="178DDFAD" w14:textId="77777777" w:rsidR="00416F31" w:rsidRDefault="00416F31" w:rsidP="000A3CA7">
            <w:pPr>
              <w:pStyle w:val="rtf4Normal0"/>
              <w:jc w:val="right"/>
              <w:rPr>
                <w:rFonts w:eastAsia="Times New Roman" w:cs="Times New Roman"/>
                <w:sz w:val="12"/>
              </w:rPr>
            </w:pPr>
          </w:p>
        </w:tc>
      </w:tr>
      <w:tr w:rsidR="00416F31" w14:paraId="5B909FDE" w14:textId="77777777" w:rsidTr="000A3CA7">
        <w:trPr>
          <w:jc w:val="center"/>
        </w:trPr>
        <w:tc>
          <w:tcPr>
            <w:tcW w:w="1133" w:type="dxa"/>
            <w:tcBorders>
              <w:top w:val="single" w:sz="4" w:space="0" w:color="auto"/>
              <w:left w:val="single" w:sz="4" w:space="0" w:color="auto"/>
              <w:bottom w:val="nil"/>
              <w:right w:val="nil"/>
            </w:tcBorders>
            <w:tcMar>
              <w:top w:w="0" w:type="dxa"/>
              <w:left w:w="24" w:type="dxa"/>
              <w:bottom w:w="0" w:type="dxa"/>
              <w:right w:w="24" w:type="dxa"/>
            </w:tcMar>
          </w:tcPr>
          <w:p w14:paraId="53C297F9" w14:textId="77777777" w:rsidR="00416F31" w:rsidRDefault="00416F31" w:rsidP="000A3CA7">
            <w:pPr>
              <w:pStyle w:val="rtf4Normal"/>
              <w:spacing w:after="0" w:line="240" w:lineRule="auto"/>
              <w:jc w:val="right"/>
              <w:rPr>
                <w:rFonts w:ascii="Arial" w:eastAsia="Times New Roman" w:hAnsi="Arial" w:cs="Times New Roman"/>
                <w:b/>
                <w:sz w:val="12"/>
                <w:szCs w:val="24"/>
              </w:rPr>
            </w:pPr>
          </w:p>
        </w:tc>
        <w:tc>
          <w:tcPr>
            <w:tcW w:w="3787" w:type="dxa"/>
            <w:tcBorders>
              <w:top w:val="single" w:sz="4" w:space="0" w:color="auto"/>
              <w:left w:val="nil"/>
              <w:bottom w:val="nil"/>
              <w:right w:val="nil"/>
            </w:tcBorders>
            <w:tcMar>
              <w:top w:w="0" w:type="dxa"/>
              <w:left w:w="24" w:type="dxa"/>
              <w:bottom w:w="0" w:type="dxa"/>
              <w:right w:w="24" w:type="dxa"/>
            </w:tcMar>
          </w:tcPr>
          <w:p w14:paraId="6B4D2045"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40" w:type="dxa"/>
            <w:tcBorders>
              <w:top w:val="single" w:sz="4" w:space="0" w:color="auto"/>
              <w:left w:val="nil"/>
              <w:bottom w:val="nil"/>
              <w:right w:val="nil"/>
            </w:tcBorders>
            <w:tcMar>
              <w:top w:w="0" w:type="dxa"/>
              <w:left w:w="24" w:type="dxa"/>
              <w:bottom w:w="0" w:type="dxa"/>
              <w:right w:w="24" w:type="dxa"/>
            </w:tcMar>
          </w:tcPr>
          <w:p w14:paraId="08DBD7BA"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100" w:type="dxa"/>
              <w:bottom w:w="0" w:type="dxa"/>
              <w:right w:w="100" w:type="dxa"/>
            </w:tcMar>
            <w:vAlign w:val="center"/>
          </w:tcPr>
          <w:p w14:paraId="74EFBA55"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vAlign w:val="center"/>
          </w:tcPr>
          <w:p w14:paraId="2BCC3ED3"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24" w:type="dxa"/>
              <w:bottom w:w="0" w:type="dxa"/>
              <w:right w:w="24" w:type="dxa"/>
            </w:tcMar>
            <w:vAlign w:val="center"/>
          </w:tcPr>
          <w:p w14:paraId="5592E683"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tcPr>
          <w:p w14:paraId="7FA222D3"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100" w:type="dxa"/>
              <w:bottom w:w="0" w:type="dxa"/>
              <w:right w:w="100" w:type="dxa"/>
            </w:tcMar>
            <w:vAlign w:val="center"/>
          </w:tcPr>
          <w:p w14:paraId="0A1F06CC"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vAlign w:val="center"/>
          </w:tcPr>
          <w:p w14:paraId="63546340"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24" w:type="dxa"/>
              <w:bottom w:w="0" w:type="dxa"/>
              <w:right w:w="24" w:type="dxa"/>
            </w:tcMar>
            <w:vAlign w:val="center"/>
          </w:tcPr>
          <w:p w14:paraId="37706F5C"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vAlign w:val="center"/>
          </w:tcPr>
          <w:p w14:paraId="6F6CDF7B"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single" w:sz="4" w:space="0" w:color="auto"/>
            </w:tcBorders>
            <w:tcMar>
              <w:top w:w="0" w:type="dxa"/>
              <w:left w:w="24" w:type="dxa"/>
              <w:bottom w:w="0" w:type="dxa"/>
              <w:right w:w="24" w:type="dxa"/>
            </w:tcMar>
            <w:vAlign w:val="center"/>
          </w:tcPr>
          <w:p w14:paraId="3EC66154" w14:textId="77777777" w:rsidR="00416F31" w:rsidRDefault="00416F31" w:rsidP="000A3CA7">
            <w:pPr>
              <w:pStyle w:val="rtf4Normal"/>
              <w:spacing w:after="0" w:line="240" w:lineRule="auto"/>
              <w:jc w:val="right"/>
              <w:rPr>
                <w:rFonts w:ascii="Arial" w:eastAsia="Times New Roman" w:hAnsi="Arial" w:cs="Times New Roman"/>
                <w:sz w:val="8"/>
                <w:szCs w:val="24"/>
              </w:rPr>
            </w:pPr>
          </w:p>
        </w:tc>
      </w:tr>
      <w:tr w:rsidR="00416F31" w14:paraId="4DC32EA4" w14:textId="77777777" w:rsidTr="000A3CA7">
        <w:trPr>
          <w:jc w:val="center"/>
        </w:trPr>
        <w:tc>
          <w:tcPr>
            <w:tcW w:w="1133" w:type="dxa"/>
            <w:vMerge w:val="restart"/>
            <w:tcBorders>
              <w:top w:val="nil"/>
              <w:left w:val="single" w:sz="4" w:space="0" w:color="auto"/>
              <w:bottom w:val="nil"/>
              <w:right w:val="nil"/>
            </w:tcBorders>
            <w:tcMar>
              <w:top w:w="0" w:type="dxa"/>
              <w:left w:w="24" w:type="dxa"/>
              <w:bottom w:w="0" w:type="dxa"/>
              <w:right w:w="24" w:type="dxa"/>
            </w:tcMar>
          </w:tcPr>
          <w:p w14:paraId="5651E502" w14:textId="77777777" w:rsidR="00416F31" w:rsidRDefault="00416F31" w:rsidP="000A3CA7">
            <w:pPr>
              <w:pStyle w:val="rtf4Normal"/>
              <w:spacing w:after="0" w:line="240" w:lineRule="auto"/>
              <w:jc w:val="center"/>
              <w:rPr>
                <w:rFonts w:ascii="Arial" w:eastAsia="Times New Roman" w:hAnsi="Arial" w:cs="Times New Roman"/>
                <w:b/>
                <w:sz w:val="12"/>
                <w:szCs w:val="24"/>
              </w:rPr>
            </w:pPr>
            <w:r>
              <w:rPr>
                <w:rFonts w:ascii="Arial" w:eastAsia="Times New Roman" w:hAnsi="Arial" w:cs="Times New Roman"/>
                <w:b/>
                <w:sz w:val="12"/>
                <w:szCs w:val="24"/>
              </w:rPr>
              <w:t>TITOLO 1</w:t>
            </w:r>
          </w:p>
        </w:tc>
        <w:tc>
          <w:tcPr>
            <w:tcW w:w="3787" w:type="dxa"/>
            <w:vMerge w:val="restart"/>
            <w:tcBorders>
              <w:top w:val="nil"/>
              <w:left w:val="nil"/>
              <w:bottom w:val="nil"/>
              <w:right w:val="nil"/>
            </w:tcBorders>
            <w:tcMar>
              <w:top w:w="0" w:type="dxa"/>
              <w:left w:w="24" w:type="dxa"/>
              <w:bottom w:w="0" w:type="dxa"/>
              <w:right w:w="24" w:type="dxa"/>
            </w:tcMar>
          </w:tcPr>
          <w:p w14:paraId="1ECB6402" w14:textId="77777777" w:rsidR="00416F31" w:rsidRDefault="00416F31" w:rsidP="000A3CA7">
            <w:pPr>
              <w:pStyle w:val="rtf4Normal"/>
              <w:spacing w:after="0" w:line="240" w:lineRule="auto"/>
              <w:jc w:val="both"/>
              <w:rPr>
                <w:rFonts w:ascii="Arial" w:eastAsia="Times New Roman" w:hAnsi="Arial" w:cs="Times New Roman"/>
                <w:b/>
                <w:sz w:val="12"/>
                <w:szCs w:val="24"/>
              </w:rPr>
            </w:pPr>
            <w:r>
              <w:rPr>
                <w:rFonts w:ascii="Arial" w:eastAsia="Times New Roman" w:hAnsi="Arial" w:cs="Times New Roman"/>
                <w:b/>
                <w:sz w:val="12"/>
                <w:szCs w:val="24"/>
              </w:rPr>
              <w:t>Entrate correnti di natura tributaria, contributiva e perequativa</w:t>
            </w:r>
          </w:p>
        </w:tc>
        <w:tc>
          <w:tcPr>
            <w:tcW w:w="340" w:type="dxa"/>
            <w:tcBorders>
              <w:top w:val="nil"/>
              <w:left w:val="nil"/>
              <w:bottom w:val="nil"/>
              <w:right w:val="nil"/>
            </w:tcBorders>
            <w:tcMar>
              <w:top w:w="0" w:type="dxa"/>
              <w:left w:w="24" w:type="dxa"/>
              <w:bottom w:w="0" w:type="dxa"/>
              <w:right w:w="24" w:type="dxa"/>
            </w:tcMar>
          </w:tcPr>
          <w:p w14:paraId="7BC851E0"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RS</w:t>
            </w:r>
          </w:p>
        </w:tc>
        <w:tc>
          <w:tcPr>
            <w:tcW w:w="1587" w:type="dxa"/>
            <w:tcBorders>
              <w:top w:val="nil"/>
              <w:left w:val="nil"/>
              <w:bottom w:val="nil"/>
              <w:right w:val="nil"/>
            </w:tcBorders>
            <w:tcMar>
              <w:top w:w="0" w:type="dxa"/>
              <w:left w:w="100" w:type="dxa"/>
              <w:bottom w:w="0" w:type="dxa"/>
              <w:right w:w="100" w:type="dxa"/>
            </w:tcMar>
            <w:vAlign w:val="center"/>
          </w:tcPr>
          <w:p w14:paraId="4EFA0492"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108.080,08</w:t>
            </w:r>
          </w:p>
        </w:tc>
        <w:tc>
          <w:tcPr>
            <w:tcW w:w="340" w:type="dxa"/>
            <w:tcBorders>
              <w:top w:val="nil"/>
              <w:left w:val="nil"/>
              <w:bottom w:val="nil"/>
              <w:right w:val="nil"/>
            </w:tcBorders>
            <w:tcMar>
              <w:top w:w="0" w:type="dxa"/>
              <w:left w:w="24" w:type="dxa"/>
              <w:bottom w:w="0" w:type="dxa"/>
              <w:right w:w="24" w:type="dxa"/>
            </w:tcMar>
            <w:vAlign w:val="center"/>
          </w:tcPr>
          <w:p w14:paraId="688E3B2A"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RR</w:t>
            </w:r>
          </w:p>
        </w:tc>
        <w:tc>
          <w:tcPr>
            <w:tcW w:w="1587" w:type="dxa"/>
            <w:tcBorders>
              <w:top w:val="nil"/>
              <w:left w:val="nil"/>
              <w:bottom w:val="nil"/>
              <w:right w:val="nil"/>
            </w:tcBorders>
            <w:tcMar>
              <w:top w:w="0" w:type="dxa"/>
              <w:left w:w="100" w:type="dxa"/>
              <w:bottom w:w="0" w:type="dxa"/>
              <w:right w:w="100" w:type="dxa"/>
            </w:tcMar>
            <w:vAlign w:val="center"/>
          </w:tcPr>
          <w:p w14:paraId="3380AA34"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2.412,03</w:t>
            </w:r>
          </w:p>
        </w:tc>
        <w:tc>
          <w:tcPr>
            <w:tcW w:w="340" w:type="dxa"/>
            <w:tcBorders>
              <w:top w:val="nil"/>
              <w:left w:val="nil"/>
              <w:bottom w:val="nil"/>
              <w:right w:val="nil"/>
            </w:tcBorders>
            <w:tcMar>
              <w:top w:w="0" w:type="dxa"/>
              <w:left w:w="24" w:type="dxa"/>
              <w:bottom w:w="0" w:type="dxa"/>
              <w:right w:w="24" w:type="dxa"/>
            </w:tcMar>
          </w:tcPr>
          <w:p w14:paraId="6A0E4E9A"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w:t>
            </w:r>
          </w:p>
        </w:tc>
        <w:tc>
          <w:tcPr>
            <w:tcW w:w="1587" w:type="dxa"/>
            <w:tcBorders>
              <w:top w:val="nil"/>
              <w:left w:val="nil"/>
              <w:bottom w:val="nil"/>
              <w:right w:val="nil"/>
            </w:tcBorders>
            <w:tcMar>
              <w:top w:w="0" w:type="dxa"/>
              <w:left w:w="100" w:type="dxa"/>
              <w:bottom w:w="0" w:type="dxa"/>
              <w:right w:w="100" w:type="dxa"/>
            </w:tcMar>
            <w:vAlign w:val="center"/>
          </w:tcPr>
          <w:p w14:paraId="41EA4F40"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-2.988,76</w:t>
            </w:r>
          </w:p>
        </w:tc>
        <w:tc>
          <w:tcPr>
            <w:tcW w:w="340" w:type="dxa"/>
            <w:tcBorders>
              <w:top w:val="nil"/>
              <w:left w:val="nil"/>
              <w:bottom w:val="nil"/>
              <w:right w:val="nil"/>
            </w:tcBorders>
            <w:tcMar>
              <w:top w:w="0" w:type="dxa"/>
              <w:left w:w="24" w:type="dxa"/>
              <w:bottom w:w="0" w:type="dxa"/>
              <w:right w:w="24" w:type="dxa"/>
            </w:tcMar>
            <w:vAlign w:val="center"/>
          </w:tcPr>
          <w:p w14:paraId="54EF13E7" w14:textId="77777777" w:rsidR="00416F31" w:rsidRDefault="00416F31" w:rsidP="000A3CA7">
            <w:pPr>
              <w:pStyle w:val="rtf4Normal"/>
              <w:spacing w:after="0" w:line="240" w:lineRule="auto"/>
              <w:jc w:val="center"/>
              <w:rPr>
                <w:rFonts w:ascii="Arial" w:eastAsia="Times New Roman" w:hAnsi="Arial" w:cs="Times New Roman"/>
                <w:sz w:val="12"/>
                <w:szCs w:val="24"/>
              </w:rPr>
            </w:pPr>
          </w:p>
        </w:tc>
        <w:tc>
          <w:tcPr>
            <w:tcW w:w="1587" w:type="dxa"/>
            <w:tcBorders>
              <w:top w:val="nil"/>
              <w:left w:val="nil"/>
              <w:bottom w:val="nil"/>
              <w:right w:val="nil"/>
            </w:tcBorders>
            <w:tcMar>
              <w:top w:w="0" w:type="dxa"/>
              <w:left w:w="100" w:type="dxa"/>
              <w:bottom w:w="0" w:type="dxa"/>
              <w:right w:w="100" w:type="dxa"/>
            </w:tcMar>
            <w:vAlign w:val="center"/>
          </w:tcPr>
          <w:p w14:paraId="72DB73F5" w14:textId="77777777" w:rsidR="00416F31" w:rsidRDefault="00416F31" w:rsidP="000A3CA7">
            <w:pPr>
              <w:pStyle w:val="rtf4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67FC858C"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EP</w:t>
            </w:r>
          </w:p>
        </w:tc>
        <w:tc>
          <w:tcPr>
            <w:tcW w:w="1587" w:type="dxa"/>
            <w:tcBorders>
              <w:top w:val="nil"/>
              <w:left w:val="nil"/>
              <w:bottom w:val="nil"/>
              <w:right w:val="single" w:sz="4" w:space="0" w:color="auto"/>
            </w:tcBorders>
            <w:tcMar>
              <w:top w:w="0" w:type="dxa"/>
              <w:left w:w="100" w:type="dxa"/>
              <w:bottom w:w="0" w:type="dxa"/>
              <w:right w:w="100" w:type="dxa"/>
            </w:tcMar>
            <w:vAlign w:val="center"/>
          </w:tcPr>
          <w:p w14:paraId="5D9C3C53"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102.679,29</w:t>
            </w:r>
          </w:p>
        </w:tc>
      </w:tr>
      <w:tr w:rsidR="00416F31" w14:paraId="21DE6915" w14:textId="77777777" w:rsidTr="000A3CA7">
        <w:trPr>
          <w:trHeight w:val="128"/>
          <w:jc w:val="center"/>
        </w:trPr>
        <w:tc>
          <w:tcPr>
            <w:tcW w:w="1133" w:type="dxa"/>
            <w:vMerge/>
            <w:tcBorders>
              <w:top w:val="nil"/>
              <w:left w:val="single" w:sz="4" w:space="0" w:color="auto"/>
              <w:bottom w:val="nil"/>
              <w:right w:val="nil"/>
            </w:tcBorders>
            <w:tcMar>
              <w:top w:w="0" w:type="dxa"/>
              <w:left w:w="24" w:type="dxa"/>
              <w:bottom w:w="0" w:type="dxa"/>
              <w:right w:w="24" w:type="dxa"/>
            </w:tcMar>
          </w:tcPr>
          <w:p w14:paraId="53E13865"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787" w:type="dxa"/>
            <w:vMerge/>
            <w:tcBorders>
              <w:top w:val="nil"/>
              <w:left w:val="nil"/>
              <w:bottom w:val="nil"/>
              <w:right w:val="nil"/>
            </w:tcBorders>
            <w:tcMar>
              <w:top w:w="0" w:type="dxa"/>
              <w:left w:w="24" w:type="dxa"/>
              <w:bottom w:w="0" w:type="dxa"/>
              <w:right w:w="24" w:type="dxa"/>
            </w:tcMar>
          </w:tcPr>
          <w:p w14:paraId="023D6D56"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40" w:type="dxa"/>
            <w:tcBorders>
              <w:top w:val="nil"/>
              <w:left w:val="nil"/>
              <w:bottom w:val="nil"/>
              <w:right w:val="nil"/>
            </w:tcBorders>
            <w:tcMar>
              <w:top w:w="0" w:type="dxa"/>
              <w:left w:w="24" w:type="dxa"/>
              <w:bottom w:w="0" w:type="dxa"/>
              <w:right w:w="24" w:type="dxa"/>
            </w:tcMar>
          </w:tcPr>
          <w:p w14:paraId="09982C46"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CP</w:t>
            </w:r>
          </w:p>
        </w:tc>
        <w:tc>
          <w:tcPr>
            <w:tcW w:w="1587" w:type="dxa"/>
            <w:tcBorders>
              <w:top w:val="nil"/>
              <w:left w:val="nil"/>
              <w:bottom w:val="nil"/>
              <w:right w:val="nil"/>
            </w:tcBorders>
            <w:tcMar>
              <w:top w:w="0" w:type="dxa"/>
              <w:left w:w="100" w:type="dxa"/>
              <w:bottom w:w="0" w:type="dxa"/>
              <w:right w:w="100" w:type="dxa"/>
            </w:tcMar>
            <w:vAlign w:val="center"/>
          </w:tcPr>
          <w:p w14:paraId="2DE73D78"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232.676,03</w:t>
            </w:r>
          </w:p>
        </w:tc>
        <w:tc>
          <w:tcPr>
            <w:tcW w:w="340" w:type="dxa"/>
            <w:tcBorders>
              <w:top w:val="nil"/>
              <w:left w:val="nil"/>
              <w:bottom w:val="nil"/>
              <w:right w:val="nil"/>
            </w:tcBorders>
            <w:tcMar>
              <w:top w:w="0" w:type="dxa"/>
              <w:left w:w="24" w:type="dxa"/>
              <w:bottom w:w="0" w:type="dxa"/>
              <w:right w:w="24" w:type="dxa"/>
            </w:tcMar>
            <w:vAlign w:val="center"/>
          </w:tcPr>
          <w:p w14:paraId="1B2DEC5E"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RC</w:t>
            </w:r>
          </w:p>
        </w:tc>
        <w:tc>
          <w:tcPr>
            <w:tcW w:w="1587" w:type="dxa"/>
            <w:tcBorders>
              <w:top w:val="nil"/>
              <w:left w:val="nil"/>
              <w:bottom w:val="nil"/>
              <w:right w:val="nil"/>
            </w:tcBorders>
            <w:tcMar>
              <w:top w:w="0" w:type="dxa"/>
              <w:left w:w="100" w:type="dxa"/>
              <w:bottom w:w="0" w:type="dxa"/>
              <w:right w:w="100" w:type="dxa"/>
            </w:tcMar>
            <w:vAlign w:val="center"/>
          </w:tcPr>
          <w:p w14:paraId="4BD19D30"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208.740,51</w:t>
            </w:r>
          </w:p>
        </w:tc>
        <w:tc>
          <w:tcPr>
            <w:tcW w:w="340" w:type="dxa"/>
            <w:tcBorders>
              <w:top w:val="nil"/>
              <w:left w:val="nil"/>
              <w:bottom w:val="nil"/>
              <w:right w:val="nil"/>
            </w:tcBorders>
            <w:tcMar>
              <w:top w:w="0" w:type="dxa"/>
              <w:left w:w="24" w:type="dxa"/>
              <w:bottom w:w="0" w:type="dxa"/>
              <w:right w:w="24" w:type="dxa"/>
            </w:tcMar>
          </w:tcPr>
          <w:p w14:paraId="43882420"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A</w:t>
            </w:r>
          </w:p>
        </w:tc>
        <w:tc>
          <w:tcPr>
            <w:tcW w:w="1587" w:type="dxa"/>
            <w:tcBorders>
              <w:top w:val="nil"/>
              <w:left w:val="nil"/>
              <w:bottom w:val="nil"/>
              <w:right w:val="nil"/>
            </w:tcBorders>
            <w:tcMar>
              <w:top w:w="0" w:type="dxa"/>
              <w:left w:w="100" w:type="dxa"/>
              <w:bottom w:w="0" w:type="dxa"/>
              <w:right w:w="100" w:type="dxa"/>
            </w:tcMar>
            <w:vAlign w:val="center"/>
          </w:tcPr>
          <w:p w14:paraId="58DEAE26"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208.740,51</w:t>
            </w:r>
          </w:p>
        </w:tc>
        <w:tc>
          <w:tcPr>
            <w:tcW w:w="340" w:type="dxa"/>
            <w:tcBorders>
              <w:top w:val="nil"/>
              <w:left w:val="nil"/>
              <w:bottom w:val="nil"/>
              <w:right w:val="nil"/>
            </w:tcBorders>
            <w:tcMar>
              <w:top w:w="0" w:type="dxa"/>
              <w:left w:w="24" w:type="dxa"/>
              <w:bottom w:w="0" w:type="dxa"/>
              <w:right w:w="24" w:type="dxa"/>
            </w:tcMar>
            <w:vAlign w:val="center"/>
          </w:tcPr>
          <w:p w14:paraId="71CBCF6E"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CP</w:t>
            </w:r>
          </w:p>
        </w:tc>
        <w:tc>
          <w:tcPr>
            <w:tcW w:w="1587" w:type="dxa"/>
            <w:tcBorders>
              <w:top w:val="nil"/>
              <w:left w:val="nil"/>
              <w:bottom w:val="nil"/>
              <w:right w:val="nil"/>
            </w:tcBorders>
            <w:tcMar>
              <w:top w:w="0" w:type="dxa"/>
              <w:left w:w="100" w:type="dxa"/>
              <w:bottom w:w="0" w:type="dxa"/>
              <w:right w:w="100" w:type="dxa"/>
            </w:tcMar>
            <w:vAlign w:val="center"/>
          </w:tcPr>
          <w:p w14:paraId="32E190D2"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-23.935,52</w:t>
            </w:r>
          </w:p>
        </w:tc>
        <w:tc>
          <w:tcPr>
            <w:tcW w:w="340" w:type="dxa"/>
            <w:tcBorders>
              <w:top w:val="nil"/>
              <w:left w:val="nil"/>
              <w:bottom w:val="nil"/>
              <w:right w:val="nil"/>
            </w:tcBorders>
            <w:tcMar>
              <w:top w:w="0" w:type="dxa"/>
              <w:left w:w="24" w:type="dxa"/>
              <w:bottom w:w="0" w:type="dxa"/>
              <w:right w:w="24" w:type="dxa"/>
            </w:tcMar>
            <w:vAlign w:val="center"/>
          </w:tcPr>
          <w:p w14:paraId="127D8476"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EC</w:t>
            </w:r>
          </w:p>
        </w:tc>
        <w:tc>
          <w:tcPr>
            <w:tcW w:w="1587" w:type="dxa"/>
            <w:tcBorders>
              <w:top w:val="nil"/>
              <w:left w:val="nil"/>
              <w:bottom w:val="nil"/>
              <w:right w:val="single" w:sz="4" w:space="0" w:color="auto"/>
            </w:tcBorders>
            <w:tcMar>
              <w:top w:w="0" w:type="dxa"/>
              <w:left w:w="100" w:type="dxa"/>
              <w:bottom w:w="0" w:type="dxa"/>
              <w:right w:w="100" w:type="dxa"/>
            </w:tcMar>
            <w:vAlign w:val="center"/>
          </w:tcPr>
          <w:p w14:paraId="744F50DF"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r>
      <w:tr w:rsidR="00416F31" w14:paraId="1DF9ED85" w14:textId="77777777" w:rsidTr="000A3CA7">
        <w:trPr>
          <w:trHeight w:val="161"/>
          <w:jc w:val="center"/>
        </w:trPr>
        <w:tc>
          <w:tcPr>
            <w:tcW w:w="1133" w:type="dxa"/>
            <w:vMerge/>
            <w:tcBorders>
              <w:top w:val="nil"/>
              <w:left w:val="single" w:sz="4" w:space="0" w:color="auto"/>
              <w:bottom w:val="nil"/>
              <w:right w:val="nil"/>
            </w:tcBorders>
            <w:tcMar>
              <w:top w:w="0" w:type="dxa"/>
              <w:left w:w="24" w:type="dxa"/>
              <w:bottom w:w="0" w:type="dxa"/>
              <w:right w:w="24" w:type="dxa"/>
            </w:tcMar>
          </w:tcPr>
          <w:p w14:paraId="6C721E06"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787" w:type="dxa"/>
            <w:vMerge/>
            <w:tcBorders>
              <w:top w:val="nil"/>
              <w:left w:val="nil"/>
              <w:bottom w:val="nil"/>
              <w:right w:val="nil"/>
            </w:tcBorders>
            <w:tcMar>
              <w:top w:w="0" w:type="dxa"/>
              <w:left w:w="24" w:type="dxa"/>
              <w:bottom w:w="0" w:type="dxa"/>
              <w:right w:w="24" w:type="dxa"/>
            </w:tcMar>
          </w:tcPr>
          <w:p w14:paraId="70F6AC63"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40" w:type="dxa"/>
            <w:tcBorders>
              <w:top w:val="nil"/>
              <w:left w:val="nil"/>
              <w:bottom w:val="nil"/>
              <w:right w:val="nil"/>
            </w:tcBorders>
            <w:tcMar>
              <w:top w:w="0" w:type="dxa"/>
              <w:left w:w="24" w:type="dxa"/>
              <w:bottom w:w="0" w:type="dxa"/>
              <w:right w:w="24" w:type="dxa"/>
            </w:tcMar>
          </w:tcPr>
          <w:p w14:paraId="4240347F"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CS</w:t>
            </w:r>
          </w:p>
        </w:tc>
        <w:tc>
          <w:tcPr>
            <w:tcW w:w="1587" w:type="dxa"/>
            <w:tcBorders>
              <w:top w:val="nil"/>
              <w:left w:val="nil"/>
              <w:bottom w:val="nil"/>
              <w:right w:val="nil"/>
            </w:tcBorders>
            <w:tcMar>
              <w:top w:w="0" w:type="dxa"/>
              <w:left w:w="100" w:type="dxa"/>
              <w:bottom w:w="0" w:type="dxa"/>
              <w:right w:w="100" w:type="dxa"/>
            </w:tcMar>
            <w:vAlign w:val="center"/>
          </w:tcPr>
          <w:p w14:paraId="342AC095"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372.192,07</w:t>
            </w:r>
          </w:p>
        </w:tc>
        <w:tc>
          <w:tcPr>
            <w:tcW w:w="340" w:type="dxa"/>
            <w:tcBorders>
              <w:top w:val="nil"/>
              <w:left w:val="nil"/>
              <w:bottom w:val="nil"/>
              <w:right w:val="nil"/>
            </w:tcBorders>
            <w:tcMar>
              <w:top w:w="0" w:type="dxa"/>
              <w:left w:w="24" w:type="dxa"/>
              <w:bottom w:w="0" w:type="dxa"/>
              <w:right w:w="24" w:type="dxa"/>
            </w:tcMar>
            <w:vAlign w:val="center"/>
          </w:tcPr>
          <w:p w14:paraId="672AE2CD"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TR</w:t>
            </w:r>
          </w:p>
        </w:tc>
        <w:tc>
          <w:tcPr>
            <w:tcW w:w="1587" w:type="dxa"/>
            <w:tcBorders>
              <w:top w:val="nil"/>
              <w:left w:val="nil"/>
              <w:bottom w:val="nil"/>
              <w:right w:val="nil"/>
            </w:tcBorders>
            <w:tcMar>
              <w:top w:w="0" w:type="dxa"/>
              <w:left w:w="100" w:type="dxa"/>
              <w:bottom w:w="0" w:type="dxa"/>
              <w:right w:w="100" w:type="dxa"/>
            </w:tcMar>
            <w:vAlign w:val="center"/>
          </w:tcPr>
          <w:p w14:paraId="734BC808"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211.152,54</w:t>
            </w:r>
          </w:p>
        </w:tc>
        <w:tc>
          <w:tcPr>
            <w:tcW w:w="340" w:type="dxa"/>
            <w:tcBorders>
              <w:top w:val="nil"/>
              <w:left w:val="nil"/>
              <w:bottom w:val="nil"/>
              <w:right w:val="nil"/>
            </w:tcBorders>
            <w:tcMar>
              <w:top w:w="0" w:type="dxa"/>
              <w:left w:w="24" w:type="dxa"/>
              <w:bottom w:w="0" w:type="dxa"/>
              <w:right w:w="24" w:type="dxa"/>
            </w:tcMar>
          </w:tcPr>
          <w:p w14:paraId="3D45DAE2"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CS</w:t>
            </w:r>
          </w:p>
        </w:tc>
        <w:tc>
          <w:tcPr>
            <w:tcW w:w="1587" w:type="dxa"/>
            <w:tcBorders>
              <w:top w:val="nil"/>
              <w:left w:val="nil"/>
              <w:bottom w:val="nil"/>
              <w:right w:val="nil"/>
            </w:tcBorders>
            <w:tcMar>
              <w:top w:w="0" w:type="dxa"/>
              <w:left w:w="100" w:type="dxa"/>
              <w:bottom w:w="0" w:type="dxa"/>
              <w:right w:w="100" w:type="dxa"/>
            </w:tcMar>
            <w:vAlign w:val="center"/>
          </w:tcPr>
          <w:p w14:paraId="3BEAF33B"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-161.039,53</w:t>
            </w:r>
          </w:p>
        </w:tc>
        <w:tc>
          <w:tcPr>
            <w:tcW w:w="340" w:type="dxa"/>
            <w:tcBorders>
              <w:top w:val="nil"/>
              <w:left w:val="nil"/>
              <w:bottom w:val="nil"/>
              <w:right w:val="nil"/>
            </w:tcBorders>
            <w:tcMar>
              <w:top w:w="0" w:type="dxa"/>
              <w:left w:w="24" w:type="dxa"/>
              <w:bottom w:w="0" w:type="dxa"/>
              <w:right w:w="24" w:type="dxa"/>
            </w:tcMar>
            <w:vAlign w:val="center"/>
          </w:tcPr>
          <w:p w14:paraId="3F820430" w14:textId="77777777" w:rsidR="00416F31" w:rsidRDefault="00416F31" w:rsidP="000A3CA7">
            <w:pPr>
              <w:pStyle w:val="rtf4Normal"/>
              <w:spacing w:after="0" w:line="240" w:lineRule="auto"/>
              <w:jc w:val="center"/>
              <w:rPr>
                <w:rFonts w:ascii="Arial" w:eastAsia="Times New Roman" w:hAnsi="Arial" w:cs="Times New Roman"/>
                <w:sz w:val="12"/>
                <w:szCs w:val="24"/>
              </w:rPr>
            </w:pPr>
          </w:p>
        </w:tc>
        <w:tc>
          <w:tcPr>
            <w:tcW w:w="1587" w:type="dxa"/>
            <w:tcBorders>
              <w:top w:val="nil"/>
              <w:left w:val="nil"/>
              <w:bottom w:val="nil"/>
              <w:right w:val="nil"/>
            </w:tcBorders>
            <w:tcMar>
              <w:top w:w="0" w:type="dxa"/>
              <w:left w:w="100" w:type="dxa"/>
              <w:bottom w:w="0" w:type="dxa"/>
              <w:right w:w="100" w:type="dxa"/>
            </w:tcMar>
            <w:vAlign w:val="center"/>
          </w:tcPr>
          <w:p w14:paraId="79E77289" w14:textId="77777777" w:rsidR="00416F31" w:rsidRDefault="00416F31" w:rsidP="000A3CA7">
            <w:pPr>
              <w:pStyle w:val="rtf4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3F21EE73"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TR</w:t>
            </w:r>
          </w:p>
        </w:tc>
        <w:tc>
          <w:tcPr>
            <w:tcW w:w="1587" w:type="dxa"/>
            <w:tcBorders>
              <w:top w:val="nil"/>
              <w:left w:val="nil"/>
              <w:bottom w:val="nil"/>
              <w:right w:val="single" w:sz="4" w:space="0" w:color="auto"/>
            </w:tcBorders>
            <w:tcMar>
              <w:top w:w="0" w:type="dxa"/>
              <w:left w:w="100" w:type="dxa"/>
              <w:bottom w:w="0" w:type="dxa"/>
              <w:right w:w="100" w:type="dxa"/>
            </w:tcMar>
            <w:vAlign w:val="center"/>
          </w:tcPr>
          <w:p w14:paraId="13C59536"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102.679,29</w:t>
            </w:r>
          </w:p>
        </w:tc>
      </w:tr>
      <w:tr w:rsidR="00416F31" w14:paraId="2A74522C" w14:textId="77777777" w:rsidTr="000A3CA7">
        <w:trPr>
          <w:jc w:val="center"/>
        </w:trPr>
        <w:tc>
          <w:tcPr>
            <w:tcW w:w="1133" w:type="dxa"/>
            <w:tcBorders>
              <w:top w:val="single" w:sz="4" w:space="0" w:color="auto"/>
              <w:left w:val="single" w:sz="4" w:space="0" w:color="auto"/>
              <w:bottom w:val="nil"/>
              <w:right w:val="nil"/>
            </w:tcBorders>
            <w:tcMar>
              <w:top w:w="0" w:type="dxa"/>
              <w:left w:w="24" w:type="dxa"/>
              <w:bottom w:w="0" w:type="dxa"/>
              <w:right w:w="24" w:type="dxa"/>
            </w:tcMar>
          </w:tcPr>
          <w:p w14:paraId="1819C3F0" w14:textId="77777777" w:rsidR="00416F31" w:rsidRDefault="00416F31" w:rsidP="000A3CA7">
            <w:pPr>
              <w:pStyle w:val="rtf4Normal"/>
              <w:spacing w:after="0" w:line="240" w:lineRule="auto"/>
              <w:jc w:val="right"/>
              <w:rPr>
                <w:rFonts w:ascii="Arial" w:eastAsia="Times New Roman" w:hAnsi="Arial" w:cs="Times New Roman"/>
                <w:b/>
                <w:sz w:val="12"/>
                <w:szCs w:val="24"/>
              </w:rPr>
            </w:pPr>
          </w:p>
        </w:tc>
        <w:tc>
          <w:tcPr>
            <w:tcW w:w="3787" w:type="dxa"/>
            <w:tcBorders>
              <w:top w:val="single" w:sz="4" w:space="0" w:color="auto"/>
              <w:left w:val="nil"/>
              <w:bottom w:val="nil"/>
              <w:right w:val="nil"/>
            </w:tcBorders>
            <w:tcMar>
              <w:top w:w="0" w:type="dxa"/>
              <w:left w:w="24" w:type="dxa"/>
              <w:bottom w:w="0" w:type="dxa"/>
              <w:right w:w="24" w:type="dxa"/>
            </w:tcMar>
          </w:tcPr>
          <w:p w14:paraId="2F7E7FA4"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40" w:type="dxa"/>
            <w:tcBorders>
              <w:top w:val="single" w:sz="4" w:space="0" w:color="auto"/>
              <w:left w:val="nil"/>
              <w:bottom w:val="nil"/>
              <w:right w:val="nil"/>
            </w:tcBorders>
            <w:tcMar>
              <w:top w:w="0" w:type="dxa"/>
              <w:left w:w="24" w:type="dxa"/>
              <w:bottom w:w="0" w:type="dxa"/>
              <w:right w:w="24" w:type="dxa"/>
            </w:tcMar>
          </w:tcPr>
          <w:p w14:paraId="22F38BEC"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100" w:type="dxa"/>
              <w:bottom w:w="0" w:type="dxa"/>
              <w:right w:w="100" w:type="dxa"/>
            </w:tcMar>
            <w:vAlign w:val="center"/>
          </w:tcPr>
          <w:p w14:paraId="744BB24D"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vAlign w:val="center"/>
          </w:tcPr>
          <w:p w14:paraId="17041E73"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24" w:type="dxa"/>
              <w:bottom w:w="0" w:type="dxa"/>
              <w:right w:w="24" w:type="dxa"/>
            </w:tcMar>
            <w:vAlign w:val="center"/>
          </w:tcPr>
          <w:p w14:paraId="1410D99A"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tcPr>
          <w:p w14:paraId="6578A8C8"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100" w:type="dxa"/>
              <w:bottom w:w="0" w:type="dxa"/>
              <w:right w:w="100" w:type="dxa"/>
            </w:tcMar>
            <w:vAlign w:val="center"/>
          </w:tcPr>
          <w:p w14:paraId="60EFF791"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vAlign w:val="center"/>
          </w:tcPr>
          <w:p w14:paraId="70F959A1"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24" w:type="dxa"/>
              <w:bottom w:w="0" w:type="dxa"/>
              <w:right w:w="24" w:type="dxa"/>
            </w:tcMar>
            <w:vAlign w:val="center"/>
          </w:tcPr>
          <w:p w14:paraId="28F05B2B"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vAlign w:val="center"/>
          </w:tcPr>
          <w:p w14:paraId="27E646D5"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single" w:sz="4" w:space="0" w:color="auto"/>
            </w:tcBorders>
            <w:tcMar>
              <w:top w:w="0" w:type="dxa"/>
              <w:left w:w="24" w:type="dxa"/>
              <w:bottom w:w="0" w:type="dxa"/>
              <w:right w:w="24" w:type="dxa"/>
            </w:tcMar>
            <w:vAlign w:val="center"/>
          </w:tcPr>
          <w:p w14:paraId="4838146C" w14:textId="77777777" w:rsidR="00416F31" w:rsidRDefault="00416F31" w:rsidP="000A3CA7">
            <w:pPr>
              <w:pStyle w:val="rtf4Normal"/>
              <w:spacing w:after="0" w:line="240" w:lineRule="auto"/>
              <w:jc w:val="right"/>
              <w:rPr>
                <w:rFonts w:ascii="Arial" w:eastAsia="Times New Roman" w:hAnsi="Arial" w:cs="Times New Roman"/>
                <w:sz w:val="8"/>
                <w:szCs w:val="24"/>
              </w:rPr>
            </w:pPr>
          </w:p>
        </w:tc>
      </w:tr>
      <w:tr w:rsidR="00416F31" w14:paraId="19AB4150" w14:textId="77777777" w:rsidTr="000A3CA7">
        <w:trPr>
          <w:jc w:val="center"/>
        </w:trPr>
        <w:tc>
          <w:tcPr>
            <w:tcW w:w="1133" w:type="dxa"/>
            <w:vMerge w:val="restart"/>
            <w:tcBorders>
              <w:top w:val="nil"/>
              <w:left w:val="single" w:sz="4" w:space="0" w:color="auto"/>
              <w:bottom w:val="nil"/>
              <w:right w:val="nil"/>
            </w:tcBorders>
            <w:tcMar>
              <w:top w:w="0" w:type="dxa"/>
              <w:left w:w="24" w:type="dxa"/>
              <w:bottom w:w="0" w:type="dxa"/>
              <w:right w:w="24" w:type="dxa"/>
            </w:tcMar>
          </w:tcPr>
          <w:p w14:paraId="4B811AC8" w14:textId="77777777" w:rsidR="00416F31" w:rsidRDefault="00416F31" w:rsidP="000A3CA7">
            <w:pPr>
              <w:pStyle w:val="rtf4Normal"/>
              <w:spacing w:after="0" w:line="240" w:lineRule="auto"/>
              <w:jc w:val="center"/>
              <w:rPr>
                <w:rFonts w:ascii="Arial" w:eastAsia="Times New Roman" w:hAnsi="Arial" w:cs="Times New Roman"/>
                <w:b/>
                <w:sz w:val="12"/>
                <w:szCs w:val="24"/>
              </w:rPr>
            </w:pPr>
            <w:r>
              <w:rPr>
                <w:rFonts w:ascii="Arial" w:eastAsia="Times New Roman" w:hAnsi="Arial" w:cs="Times New Roman"/>
                <w:b/>
                <w:sz w:val="12"/>
                <w:szCs w:val="24"/>
              </w:rPr>
              <w:t>TITOLO 2</w:t>
            </w:r>
          </w:p>
        </w:tc>
        <w:tc>
          <w:tcPr>
            <w:tcW w:w="3787" w:type="dxa"/>
            <w:vMerge w:val="restart"/>
            <w:tcBorders>
              <w:top w:val="nil"/>
              <w:left w:val="nil"/>
              <w:bottom w:val="nil"/>
              <w:right w:val="nil"/>
            </w:tcBorders>
            <w:tcMar>
              <w:top w:w="0" w:type="dxa"/>
              <w:left w:w="24" w:type="dxa"/>
              <w:bottom w:w="0" w:type="dxa"/>
              <w:right w:w="24" w:type="dxa"/>
            </w:tcMar>
          </w:tcPr>
          <w:p w14:paraId="32ED385C" w14:textId="77777777" w:rsidR="00416F31" w:rsidRDefault="00416F31" w:rsidP="000A3CA7">
            <w:pPr>
              <w:pStyle w:val="rtf4Normal"/>
              <w:spacing w:after="0" w:line="240" w:lineRule="auto"/>
              <w:jc w:val="both"/>
              <w:rPr>
                <w:rFonts w:ascii="Arial" w:eastAsia="Times New Roman" w:hAnsi="Arial" w:cs="Times New Roman"/>
                <w:b/>
                <w:sz w:val="12"/>
                <w:szCs w:val="24"/>
              </w:rPr>
            </w:pPr>
            <w:r>
              <w:rPr>
                <w:rFonts w:ascii="Arial" w:eastAsia="Times New Roman" w:hAnsi="Arial" w:cs="Times New Roman"/>
                <w:b/>
                <w:sz w:val="12"/>
                <w:szCs w:val="24"/>
              </w:rPr>
              <w:t>Trasferimenti correnti</w:t>
            </w:r>
          </w:p>
        </w:tc>
        <w:tc>
          <w:tcPr>
            <w:tcW w:w="340" w:type="dxa"/>
            <w:tcBorders>
              <w:top w:val="nil"/>
              <w:left w:val="nil"/>
              <w:bottom w:val="nil"/>
              <w:right w:val="nil"/>
            </w:tcBorders>
            <w:tcMar>
              <w:top w:w="0" w:type="dxa"/>
              <w:left w:w="24" w:type="dxa"/>
              <w:bottom w:w="0" w:type="dxa"/>
              <w:right w:w="24" w:type="dxa"/>
            </w:tcMar>
          </w:tcPr>
          <w:p w14:paraId="5197E2C2"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RS</w:t>
            </w:r>
          </w:p>
        </w:tc>
        <w:tc>
          <w:tcPr>
            <w:tcW w:w="1587" w:type="dxa"/>
            <w:tcBorders>
              <w:top w:val="nil"/>
              <w:left w:val="nil"/>
              <w:bottom w:val="nil"/>
              <w:right w:val="nil"/>
            </w:tcBorders>
            <w:tcMar>
              <w:top w:w="0" w:type="dxa"/>
              <w:left w:w="100" w:type="dxa"/>
              <w:bottom w:w="0" w:type="dxa"/>
              <w:right w:w="100" w:type="dxa"/>
            </w:tcMar>
            <w:vAlign w:val="center"/>
          </w:tcPr>
          <w:p w14:paraId="4AE3154D"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8.492,87</w:t>
            </w:r>
          </w:p>
        </w:tc>
        <w:tc>
          <w:tcPr>
            <w:tcW w:w="340" w:type="dxa"/>
            <w:tcBorders>
              <w:top w:val="nil"/>
              <w:left w:val="nil"/>
              <w:bottom w:val="nil"/>
              <w:right w:val="nil"/>
            </w:tcBorders>
            <w:tcMar>
              <w:top w:w="0" w:type="dxa"/>
              <w:left w:w="24" w:type="dxa"/>
              <w:bottom w:w="0" w:type="dxa"/>
              <w:right w:w="24" w:type="dxa"/>
            </w:tcMar>
            <w:vAlign w:val="center"/>
          </w:tcPr>
          <w:p w14:paraId="04B5093D"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RR</w:t>
            </w:r>
          </w:p>
        </w:tc>
        <w:tc>
          <w:tcPr>
            <w:tcW w:w="1587" w:type="dxa"/>
            <w:tcBorders>
              <w:top w:val="nil"/>
              <w:left w:val="nil"/>
              <w:bottom w:val="nil"/>
              <w:right w:val="nil"/>
            </w:tcBorders>
            <w:tcMar>
              <w:top w:w="0" w:type="dxa"/>
              <w:left w:w="100" w:type="dxa"/>
              <w:bottom w:w="0" w:type="dxa"/>
              <w:right w:w="100" w:type="dxa"/>
            </w:tcMar>
            <w:vAlign w:val="center"/>
          </w:tcPr>
          <w:p w14:paraId="3030099B"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tcPr>
          <w:p w14:paraId="3DED4BBC"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w:t>
            </w:r>
          </w:p>
        </w:tc>
        <w:tc>
          <w:tcPr>
            <w:tcW w:w="1587" w:type="dxa"/>
            <w:tcBorders>
              <w:top w:val="nil"/>
              <w:left w:val="nil"/>
              <w:bottom w:val="nil"/>
              <w:right w:val="nil"/>
            </w:tcBorders>
            <w:tcMar>
              <w:top w:w="0" w:type="dxa"/>
              <w:left w:w="100" w:type="dxa"/>
              <w:bottom w:w="0" w:type="dxa"/>
              <w:right w:w="100" w:type="dxa"/>
            </w:tcMar>
            <w:vAlign w:val="center"/>
          </w:tcPr>
          <w:p w14:paraId="537F4FA0"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-7.945,38</w:t>
            </w:r>
          </w:p>
        </w:tc>
        <w:tc>
          <w:tcPr>
            <w:tcW w:w="340" w:type="dxa"/>
            <w:tcBorders>
              <w:top w:val="nil"/>
              <w:left w:val="nil"/>
              <w:bottom w:val="nil"/>
              <w:right w:val="nil"/>
            </w:tcBorders>
            <w:tcMar>
              <w:top w:w="0" w:type="dxa"/>
              <w:left w:w="24" w:type="dxa"/>
              <w:bottom w:w="0" w:type="dxa"/>
              <w:right w:w="24" w:type="dxa"/>
            </w:tcMar>
            <w:vAlign w:val="center"/>
          </w:tcPr>
          <w:p w14:paraId="561E8F48" w14:textId="77777777" w:rsidR="00416F31" w:rsidRDefault="00416F31" w:rsidP="000A3CA7">
            <w:pPr>
              <w:pStyle w:val="rtf4Normal"/>
              <w:spacing w:after="0" w:line="240" w:lineRule="auto"/>
              <w:jc w:val="center"/>
              <w:rPr>
                <w:rFonts w:ascii="Arial" w:eastAsia="Times New Roman" w:hAnsi="Arial" w:cs="Times New Roman"/>
                <w:sz w:val="12"/>
                <w:szCs w:val="24"/>
              </w:rPr>
            </w:pPr>
          </w:p>
        </w:tc>
        <w:tc>
          <w:tcPr>
            <w:tcW w:w="1587" w:type="dxa"/>
            <w:tcBorders>
              <w:top w:val="nil"/>
              <w:left w:val="nil"/>
              <w:bottom w:val="nil"/>
              <w:right w:val="nil"/>
            </w:tcBorders>
            <w:tcMar>
              <w:top w:w="0" w:type="dxa"/>
              <w:left w:w="100" w:type="dxa"/>
              <w:bottom w:w="0" w:type="dxa"/>
              <w:right w:w="100" w:type="dxa"/>
            </w:tcMar>
            <w:vAlign w:val="center"/>
          </w:tcPr>
          <w:p w14:paraId="6D6B950B" w14:textId="77777777" w:rsidR="00416F31" w:rsidRDefault="00416F31" w:rsidP="000A3CA7">
            <w:pPr>
              <w:pStyle w:val="rtf4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5341C9AC"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EP</w:t>
            </w:r>
          </w:p>
        </w:tc>
        <w:tc>
          <w:tcPr>
            <w:tcW w:w="1587" w:type="dxa"/>
            <w:tcBorders>
              <w:top w:val="nil"/>
              <w:left w:val="nil"/>
              <w:bottom w:val="nil"/>
              <w:right w:val="single" w:sz="4" w:space="0" w:color="auto"/>
            </w:tcBorders>
            <w:tcMar>
              <w:top w:w="0" w:type="dxa"/>
              <w:left w:w="100" w:type="dxa"/>
              <w:bottom w:w="0" w:type="dxa"/>
              <w:right w:w="100" w:type="dxa"/>
            </w:tcMar>
            <w:vAlign w:val="center"/>
          </w:tcPr>
          <w:p w14:paraId="1DE29CEF"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547,49</w:t>
            </w:r>
          </w:p>
        </w:tc>
      </w:tr>
      <w:tr w:rsidR="00416F31" w14:paraId="1BABBFE3" w14:textId="77777777" w:rsidTr="000A3CA7">
        <w:trPr>
          <w:trHeight w:val="128"/>
          <w:jc w:val="center"/>
        </w:trPr>
        <w:tc>
          <w:tcPr>
            <w:tcW w:w="1133" w:type="dxa"/>
            <w:vMerge/>
            <w:tcBorders>
              <w:top w:val="nil"/>
              <w:left w:val="single" w:sz="4" w:space="0" w:color="auto"/>
              <w:bottom w:val="nil"/>
              <w:right w:val="nil"/>
            </w:tcBorders>
            <w:tcMar>
              <w:top w:w="0" w:type="dxa"/>
              <w:left w:w="24" w:type="dxa"/>
              <w:bottom w:w="0" w:type="dxa"/>
              <w:right w:w="24" w:type="dxa"/>
            </w:tcMar>
          </w:tcPr>
          <w:p w14:paraId="59F54E49"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787" w:type="dxa"/>
            <w:vMerge/>
            <w:tcBorders>
              <w:top w:val="nil"/>
              <w:left w:val="nil"/>
              <w:bottom w:val="nil"/>
              <w:right w:val="nil"/>
            </w:tcBorders>
            <w:tcMar>
              <w:top w:w="0" w:type="dxa"/>
              <w:left w:w="24" w:type="dxa"/>
              <w:bottom w:w="0" w:type="dxa"/>
              <w:right w:w="24" w:type="dxa"/>
            </w:tcMar>
          </w:tcPr>
          <w:p w14:paraId="32C93783"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40" w:type="dxa"/>
            <w:tcBorders>
              <w:top w:val="nil"/>
              <w:left w:val="nil"/>
              <w:bottom w:val="nil"/>
              <w:right w:val="nil"/>
            </w:tcBorders>
            <w:tcMar>
              <w:top w:w="0" w:type="dxa"/>
              <w:left w:w="24" w:type="dxa"/>
              <w:bottom w:w="0" w:type="dxa"/>
              <w:right w:w="24" w:type="dxa"/>
            </w:tcMar>
          </w:tcPr>
          <w:p w14:paraId="6C637321"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CP</w:t>
            </w:r>
          </w:p>
        </w:tc>
        <w:tc>
          <w:tcPr>
            <w:tcW w:w="1587" w:type="dxa"/>
            <w:tcBorders>
              <w:top w:val="nil"/>
              <w:left w:val="nil"/>
              <w:bottom w:val="nil"/>
              <w:right w:val="nil"/>
            </w:tcBorders>
            <w:tcMar>
              <w:top w:w="0" w:type="dxa"/>
              <w:left w:w="100" w:type="dxa"/>
              <w:bottom w:w="0" w:type="dxa"/>
              <w:right w:w="100" w:type="dxa"/>
            </w:tcMar>
            <w:vAlign w:val="center"/>
          </w:tcPr>
          <w:p w14:paraId="3E44B153"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790.256,65</w:t>
            </w:r>
          </w:p>
        </w:tc>
        <w:tc>
          <w:tcPr>
            <w:tcW w:w="340" w:type="dxa"/>
            <w:tcBorders>
              <w:top w:val="nil"/>
              <w:left w:val="nil"/>
              <w:bottom w:val="nil"/>
              <w:right w:val="nil"/>
            </w:tcBorders>
            <w:tcMar>
              <w:top w:w="0" w:type="dxa"/>
              <w:left w:w="24" w:type="dxa"/>
              <w:bottom w:w="0" w:type="dxa"/>
              <w:right w:w="24" w:type="dxa"/>
            </w:tcMar>
            <w:vAlign w:val="center"/>
          </w:tcPr>
          <w:p w14:paraId="6C538C33"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RC</w:t>
            </w:r>
          </w:p>
        </w:tc>
        <w:tc>
          <w:tcPr>
            <w:tcW w:w="1587" w:type="dxa"/>
            <w:tcBorders>
              <w:top w:val="nil"/>
              <w:left w:val="nil"/>
              <w:bottom w:val="nil"/>
              <w:right w:val="nil"/>
            </w:tcBorders>
            <w:tcMar>
              <w:top w:w="0" w:type="dxa"/>
              <w:left w:w="100" w:type="dxa"/>
              <w:bottom w:w="0" w:type="dxa"/>
              <w:right w:w="100" w:type="dxa"/>
            </w:tcMar>
            <w:vAlign w:val="center"/>
          </w:tcPr>
          <w:p w14:paraId="5C367291"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704.228,39</w:t>
            </w:r>
          </w:p>
        </w:tc>
        <w:tc>
          <w:tcPr>
            <w:tcW w:w="340" w:type="dxa"/>
            <w:tcBorders>
              <w:top w:val="nil"/>
              <w:left w:val="nil"/>
              <w:bottom w:val="nil"/>
              <w:right w:val="nil"/>
            </w:tcBorders>
            <w:tcMar>
              <w:top w:w="0" w:type="dxa"/>
              <w:left w:w="24" w:type="dxa"/>
              <w:bottom w:w="0" w:type="dxa"/>
              <w:right w:w="24" w:type="dxa"/>
            </w:tcMar>
          </w:tcPr>
          <w:p w14:paraId="2FD61033"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A</w:t>
            </w:r>
          </w:p>
        </w:tc>
        <w:tc>
          <w:tcPr>
            <w:tcW w:w="1587" w:type="dxa"/>
            <w:tcBorders>
              <w:top w:val="nil"/>
              <w:left w:val="nil"/>
              <w:bottom w:val="nil"/>
              <w:right w:val="nil"/>
            </w:tcBorders>
            <w:tcMar>
              <w:top w:w="0" w:type="dxa"/>
              <w:left w:w="100" w:type="dxa"/>
              <w:bottom w:w="0" w:type="dxa"/>
              <w:right w:w="100" w:type="dxa"/>
            </w:tcMar>
            <w:vAlign w:val="center"/>
          </w:tcPr>
          <w:p w14:paraId="4238411B"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705.979,01</w:t>
            </w:r>
          </w:p>
        </w:tc>
        <w:tc>
          <w:tcPr>
            <w:tcW w:w="340" w:type="dxa"/>
            <w:tcBorders>
              <w:top w:val="nil"/>
              <w:left w:val="nil"/>
              <w:bottom w:val="nil"/>
              <w:right w:val="nil"/>
            </w:tcBorders>
            <w:tcMar>
              <w:top w:w="0" w:type="dxa"/>
              <w:left w:w="24" w:type="dxa"/>
              <w:bottom w:w="0" w:type="dxa"/>
              <w:right w:w="24" w:type="dxa"/>
            </w:tcMar>
            <w:vAlign w:val="center"/>
          </w:tcPr>
          <w:p w14:paraId="032674B7"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CP</w:t>
            </w:r>
          </w:p>
        </w:tc>
        <w:tc>
          <w:tcPr>
            <w:tcW w:w="1587" w:type="dxa"/>
            <w:tcBorders>
              <w:top w:val="nil"/>
              <w:left w:val="nil"/>
              <w:bottom w:val="nil"/>
              <w:right w:val="nil"/>
            </w:tcBorders>
            <w:tcMar>
              <w:top w:w="0" w:type="dxa"/>
              <w:left w:w="100" w:type="dxa"/>
              <w:bottom w:w="0" w:type="dxa"/>
              <w:right w:w="100" w:type="dxa"/>
            </w:tcMar>
            <w:vAlign w:val="center"/>
          </w:tcPr>
          <w:p w14:paraId="75584407"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-84.277,64</w:t>
            </w:r>
          </w:p>
        </w:tc>
        <w:tc>
          <w:tcPr>
            <w:tcW w:w="340" w:type="dxa"/>
            <w:tcBorders>
              <w:top w:val="nil"/>
              <w:left w:val="nil"/>
              <w:bottom w:val="nil"/>
              <w:right w:val="nil"/>
            </w:tcBorders>
            <w:tcMar>
              <w:top w:w="0" w:type="dxa"/>
              <w:left w:w="24" w:type="dxa"/>
              <w:bottom w:w="0" w:type="dxa"/>
              <w:right w:w="24" w:type="dxa"/>
            </w:tcMar>
            <w:vAlign w:val="center"/>
          </w:tcPr>
          <w:p w14:paraId="5636BF8C"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EC</w:t>
            </w:r>
          </w:p>
        </w:tc>
        <w:tc>
          <w:tcPr>
            <w:tcW w:w="1587" w:type="dxa"/>
            <w:tcBorders>
              <w:top w:val="nil"/>
              <w:left w:val="nil"/>
              <w:bottom w:val="nil"/>
              <w:right w:val="single" w:sz="4" w:space="0" w:color="auto"/>
            </w:tcBorders>
            <w:tcMar>
              <w:top w:w="0" w:type="dxa"/>
              <w:left w:w="100" w:type="dxa"/>
              <w:bottom w:w="0" w:type="dxa"/>
              <w:right w:w="100" w:type="dxa"/>
            </w:tcMar>
            <w:vAlign w:val="center"/>
          </w:tcPr>
          <w:p w14:paraId="0D5F4A22"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1.750,62</w:t>
            </w:r>
          </w:p>
        </w:tc>
      </w:tr>
      <w:tr w:rsidR="00416F31" w14:paraId="347228CA" w14:textId="77777777" w:rsidTr="000A3CA7">
        <w:trPr>
          <w:trHeight w:val="161"/>
          <w:jc w:val="center"/>
        </w:trPr>
        <w:tc>
          <w:tcPr>
            <w:tcW w:w="1133" w:type="dxa"/>
            <w:vMerge/>
            <w:tcBorders>
              <w:top w:val="nil"/>
              <w:left w:val="single" w:sz="4" w:space="0" w:color="auto"/>
              <w:bottom w:val="nil"/>
              <w:right w:val="nil"/>
            </w:tcBorders>
            <w:tcMar>
              <w:top w:w="0" w:type="dxa"/>
              <w:left w:w="24" w:type="dxa"/>
              <w:bottom w:w="0" w:type="dxa"/>
              <w:right w:w="24" w:type="dxa"/>
            </w:tcMar>
          </w:tcPr>
          <w:p w14:paraId="26ED3086"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787" w:type="dxa"/>
            <w:vMerge/>
            <w:tcBorders>
              <w:top w:val="nil"/>
              <w:left w:val="nil"/>
              <w:bottom w:val="nil"/>
              <w:right w:val="nil"/>
            </w:tcBorders>
            <w:tcMar>
              <w:top w:w="0" w:type="dxa"/>
              <w:left w:w="24" w:type="dxa"/>
              <w:bottom w:w="0" w:type="dxa"/>
              <w:right w:w="24" w:type="dxa"/>
            </w:tcMar>
          </w:tcPr>
          <w:p w14:paraId="746B3BF9"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40" w:type="dxa"/>
            <w:tcBorders>
              <w:top w:val="nil"/>
              <w:left w:val="nil"/>
              <w:bottom w:val="nil"/>
              <w:right w:val="nil"/>
            </w:tcBorders>
            <w:tcMar>
              <w:top w:w="0" w:type="dxa"/>
              <w:left w:w="24" w:type="dxa"/>
              <w:bottom w:w="0" w:type="dxa"/>
              <w:right w:w="24" w:type="dxa"/>
            </w:tcMar>
          </w:tcPr>
          <w:p w14:paraId="50E8C19B"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CS</w:t>
            </w:r>
          </w:p>
        </w:tc>
        <w:tc>
          <w:tcPr>
            <w:tcW w:w="1587" w:type="dxa"/>
            <w:tcBorders>
              <w:top w:val="nil"/>
              <w:left w:val="nil"/>
              <w:bottom w:val="nil"/>
              <w:right w:val="nil"/>
            </w:tcBorders>
            <w:tcMar>
              <w:top w:w="0" w:type="dxa"/>
              <w:left w:w="100" w:type="dxa"/>
              <w:bottom w:w="0" w:type="dxa"/>
              <w:right w:w="100" w:type="dxa"/>
            </w:tcMar>
            <w:vAlign w:val="center"/>
          </w:tcPr>
          <w:p w14:paraId="0C5844C8"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862.309,08</w:t>
            </w:r>
          </w:p>
        </w:tc>
        <w:tc>
          <w:tcPr>
            <w:tcW w:w="340" w:type="dxa"/>
            <w:tcBorders>
              <w:top w:val="nil"/>
              <w:left w:val="nil"/>
              <w:bottom w:val="nil"/>
              <w:right w:val="nil"/>
            </w:tcBorders>
            <w:tcMar>
              <w:top w:w="0" w:type="dxa"/>
              <w:left w:w="24" w:type="dxa"/>
              <w:bottom w:w="0" w:type="dxa"/>
              <w:right w:w="24" w:type="dxa"/>
            </w:tcMar>
            <w:vAlign w:val="center"/>
          </w:tcPr>
          <w:p w14:paraId="31536E98"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TR</w:t>
            </w:r>
          </w:p>
        </w:tc>
        <w:tc>
          <w:tcPr>
            <w:tcW w:w="1587" w:type="dxa"/>
            <w:tcBorders>
              <w:top w:val="nil"/>
              <w:left w:val="nil"/>
              <w:bottom w:val="nil"/>
              <w:right w:val="nil"/>
            </w:tcBorders>
            <w:tcMar>
              <w:top w:w="0" w:type="dxa"/>
              <w:left w:w="100" w:type="dxa"/>
              <w:bottom w:w="0" w:type="dxa"/>
              <w:right w:w="100" w:type="dxa"/>
            </w:tcMar>
            <w:vAlign w:val="center"/>
          </w:tcPr>
          <w:p w14:paraId="68C69110"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704.228,39</w:t>
            </w:r>
          </w:p>
        </w:tc>
        <w:tc>
          <w:tcPr>
            <w:tcW w:w="340" w:type="dxa"/>
            <w:tcBorders>
              <w:top w:val="nil"/>
              <w:left w:val="nil"/>
              <w:bottom w:val="nil"/>
              <w:right w:val="nil"/>
            </w:tcBorders>
            <w:tcMar>
              <w:top w:w="0" w:type="dxa"/>
              <w:left w:w="24" w:type="dxa"/>
              <w:bottom w:w="0" w:type="dxa"/>
              <w:right w:w="24" w:type="dxa"/>
            </w:tcMar>
          </w:tcPr>
          <w:p w14:paraId="24B7F678"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CS</w:t>
            </w:r>
          </w:p>
        </w:tc>
        <w:tc>
          <w:tcPr>
            <w:tcW w:w="1587" w:type="dxa"/>
            <w:tcBorders>
              <w:top w:val="nil"/>
              <w:left w:val="nil"/>
              <w:bottom w:val="nil"/>
              <w:right w:val="nil"/>
            </w:tcBorders>
            <w:tcMar>
              <w:top w:w="0" w:type="dxa"/>
              <w:left w:w="100" w:type="dxa"/>
              <w:bottom w:w="0" w:type="dxa"/>
              <w:right w:w="100" w:type="dxa"/>
            </w:tcMar>
            <w:vAlign w:val="center"/>
          </w:tcPr>
          <w:p w14:paraId="40772366"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-158.080,69</w:t>
            </w:r>
          </w:p>
        </w:tc>
        <w:tc>
          <w:tcPr>
            <w:tcW w:w="340" w:type="dxa"/>
            <w:tcBorders>
              <w:top w:val="nil"/>
              <w:left w:val="nil"/>
              <w:bottom w:val="nil"/>
              <w:right w:val="nil"/>
            </w:tcBorders>
            <w:tcMar>
              <w:top w:w="0" w:type="dxa"/>
              <w:left w:w="24" w:type="dxa"/>
              <w:bottom w:w="0" w:type="dxa"/>
              <w:right w:w="24" w:type="dxa"/>
            </w:tcMar>
            <w:vAlign w:val="center"/>
          </w:tcPr>
          <w:p w14:paraId="3595D6AC" w14:textId="77777777" w:rsidR="00416F31" w:rsidRDefault="00416F31" w:rsidP="000A3CA7">
            <w:pPr>
              <w:pStyle w:val="rtf4Normal"/>
              <w:spacing w:after="0" w:line="240" w:lineRule="auto"/>
              <w:jc w:val="center"/>
              <w:rPr>
                <w:rFonts w:ascii="Arial" w:eastAsia="Times New Roman" w:hAnsi="Arial" w:cs="Times New Roman"/>
                <w:sz w:val="12"/>
                <w:szCs w:val="24"/>
              </w:rPr>
            </w:pPr>
          </w:p>
        </w:tc>
        <w:tc>
          <w:tcPr>
            <w:tcW w:w="1587" w:type="dxa"/>
            <w:tcBorders>
              <w:top w:val="nil"/>
              <w:left w:val="nil"/>
              <w:bottom w:val="nil"/>
              <w:right w:val="nil"/>
            </w:tcBorders>
            <w:tcMar>
              <w:top w:w="0" w:type="dxa"/>
              <w:left w:w="100" w:type="dxa"/>
              <w:bottom w:w="0" w:type="dxa"/>
              <w:right w:w="100" w:type="dxa"/>
            </w:tcMar>
            <w:vAlign w:val="center"/>
          </w:tcPr>
          <w:p w14:paraId="50595D6C" w14:textId="77777777" w:rsidR="00416F31" w:rsidRDefault="00416F31" w:rsidP="000A3CA7">
            <w:pPr>
              <w:pStyle w:val="rtf4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0F61E961"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TR</w:t>
            </w:r>
          </w:p>
        </w:tc>
        <w:tc>
          <w:tcPr>
            <w:tcW w:w="1587" w:type="dxa"/>
            <w:tcBorders>
              <w:top w:val="nil"/>
              <w:left w:val="nil"/>
              <w:bottom w:val="nil"/>
              <w:right w:val="single" w:sz="4" w:space="0" w:color="auto"/>
            </w:tcBorders>
            <w:tcMar>
              <w:top w:w="0" w:type="dxa"/>
              <w:left w:w="100" w:type="dxa"/>
              <w:bottom w:w="0" w:type="dxa"/>
              <w:right w:w="100" w:type="dxa"/>
            </w:tcMar>
            <w:vAlign w:val="center"/>
          </w:tcPr>
          <w:p w14:paraId="3A42EC5B"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2.298,11</w:t>
            </w:r>
          </w:p>
        </w:tc>
      </w:tr>
      <w:tr w:rsidR="00416F31" w14:paraId="13AE50C2" w14:textId="77777777" w:rsidTr="000A3CA7">
        <w:trPr>
          <w:jc w:val="center"/>
        </w:trPr>
        <w:tc>
          <w:tcPr>
            <w:tcW w:w="1133" w:type="dxa"/>
            <w:tcBorders>
              <w:top w:val="single" w:sz="4" w:space="0" w:color="auto"/>
              <w:left w:val="single" w:sz="4" w:space="0" w:color="auto"/>
              <w:bottom w:val="nil"/>
              <w:right w:val="nil"/>
            </w:tcBorders>
            <w:tcMar>
              <w:top w:w="0" w:type="dxa"/>
              <w:left w:w="24" w:type="dxa"/>
              <w:bottom w:w="0" w:type="dxa"/>
              <w:right w:w="24" w:type="dxa"/>
            </w:tcMar>
          </w:tcPr>
          <w:p w14:paraId="1A939D09" w14:textId="77777777" w:rsidR="00416F31" w:rsidRDefault="00416F31" w:rsidP="000A3CA7">
            <w:pPr>
              <w:pStyle w:val="rtf4Normal"/>
              <w:spacing w:after="0" w:line="240" w:lineRule="auto"/>
              <w:jc w:val="right"/>
              <w:rPr>
                <w:rFonts w:ascii="Arial" w:eastAsia="Times New Roman" w:hAnsi="Arial" w:cs="Times New Roman"/>
                <w:b/>
                <w:sz w:val="12"/>
                <w:szCs w:val="24"/>
              </w:rPr>
            </w:pPr>
          </w:p>
        </w:tc>
        <w:tc>
          <w:tcPr>
            <w:tcW w:w="3787" w:type="dxa"/>
            <w:tcBorders>
              <w:top w:val="single" w:sz="4" w:space="0" w:color="auto"/>
              <w:left w:val="nil"/>
              <w:bottom w:val="nil"/>
              <w:right w:val="nil"/>
            </w:tcBorders>
            <w:tcMar>
              <w:top w:w="0" w:type="dxa"/>
              <w:left w:w="24" w:type="dxa"/>
              <w:bottom w:w="0" w:type="dxa"/>
              <w:right w:w="24" w:type="dxa"/>
            </w:tcMar>
          </w:tcPr>
          <w:p w14:paraId="2BFC18F8"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40" w:type="dxa"/>
            <w:tcBorders>
              <w:top w:val="single" w:sz="4" w:space="0" w:color="auto"/>
              <w:left w:val="nil"/>
              <w:bottom w:val="nil"/>
              <w:right w:val="nil"/>
            </w:tcBorders>
            <w:tcMar>
              <w:top w:w="0" w:type="dxa"/>
              <w:left w:w="24" w:type="dxa"/>
              <w:bottom w:w="0" w:type="dxa"/>
              <w:right w:w="24" w:type="dxa"/>
            </w:tcMar>
          </w:tcPr>
          <w:p w14:paraId="0156AC80"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100" w:type="dxa"/>
              <w:bottom w:w="0" w:type="dxa"/>
              <w:right w:w="100" w:type="dxa"/>
            </w:tcMar>
            <w:vAlign w:val="center"/>
          </w:tcPr>
          <w:p w14:paraId="75246C22"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vAlign w:val="center"/>
          </w:tcPr>
          <w:p w14:paraId="1155590E"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24" w:type="dxa"/>
              <w:bottom w:w="0" w:type="dxa"/>
              <w:right w:w="24" w:type="dxa"/>
            </w:tcMar>
            <w:vAlign w:val="center"/>
          </w:tcPr>
          <w:p w14:paraId="1246211D"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tcPr>
          <w:p w14:paraId="277123C3"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100" w:type="dxa"/>
              <w:bottom w:w="0" w:type="dxa"/>
              <w:right w:w="100" w:type="dxa"/>
            </w:tcMar>
            <w:vAlign w:val="center"/>
          </w:tcPr>
          <w:p w14:paraId="3A75BB98"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vAlign w:val="center"/>
          </w:tcPr>
          <w:p w14:paraId="51AA8232"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24" w:type="dxa"/>
              <w:bottom w:w="0" w:type="dxa"/>
              <w:right w:w="24" w:type="dxa"/>
            </w:tcMar>
            <w:vAlign w:val="center"/>
          </w:tcPr>
          <w:p w14:paraId="1551990D"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vAlign w:val="center"/>
          </w:tcPr>
          <w:p w14:paraId="766935E0"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single" w:sz="4" w:space="0" w:color="auto"/>
            </w:tcBorders>
            <w:tcMar>
              <w:top w:w="0" w:type="dxa"/>
              <w:left w:w="24" w:type="dxa"/>
              <w:bottom w:w="0" w:type="dxa"/>
              <w:right w:w="24" w:type="dxa"/>
            </w:tcMar>
            <w:vAlign w:val="center"/>
          </w:tcPr>
          <w:p w14:paraId="3D44CE62" w14:textId="77777777" w:rsidR="00416F31" w:rsidRDefault="00416F31" w:rsidP="000A3CA7">
            <w:pPr>
              <w:pStyle w:val="rtf4Normal"/>
              <w:spacing w:after="0" w:line="240" w:lineRule="auto"/>
              <w:jc w:val="right"/>
              <w:rPr>
                <w:rFonts w:ascii="Arial" w:eastAsia="Times New Roman" w:hAnsi="Arial" w:cs="Times New Roman"/>
                <w:sz w:val="8"/>
                <w:szCs w:val="24"/>
              </w:rPr>
            </w:pPr>
          </w:p>
        </w:tc>
      </w:tr>
      <w:tr w:rsidR="00416F31" w14:paraId="631ADE48" w14:textId="77777777" w:rsidTr="000A3CA7">
        <w:trPr>
          <w:jc w:val="center"/>
        </w:trPr>
        <w:tc>
          <w:tcPr>
            <w:tcW w:w="1133" w:type="dxa"/>
            <w:vMerge w:val="restart"/>
            <w:tcBorders>
              <w:top w:val="nil"/>
              <w:left w:val="single" w:sz="4" w:space="0" w:color="auto"/>
              <w:bottom w:val="nil"/>
              <w:right w:val="nil"/>
            </w:tcBorders>
            <w:tcMar>
              <w:top w:w="0" w:type="dxa"/>
              <w:left w:w="24" w:type="dxa"/>
              <w:bottom w:w="0" w:type="dxa"/>
              <w:right w:w="24" w:type="dxa"/>
            </w:tcMar>
          </w:tcPr>
          <w:p w14:paraId="215CDD13" w14:textId="77777777" w:rsidR="00416F31" w:rsidRDefault="00416F31" w:rsidP="000A3CA7">
            <w:pPr>
              <w:pStyle w:val="rtf4Normal"/>
              <w:spacing w:after="0" w:line="240" w:lineRule="auto"/>
              <w:jc w:val="center"/>
              <w:rPr>
                <w:rFonts w:ascii="Arial" w:eastAsia="Times New Roman" w:hAnsi="Arial" w:cs="Times New Roman"/>
                <w:b/>
                <w:sz w:val="12"/>
                <w:szCs w:val="24"/>
              </w:rPr>
            </w:pPr>
            <w:r>
              <w:rPr>
                <w:rFonts w:ascii="Arial" w:eastAsia="Times New Roman" w:hAnsi="Arial" w:cs="Times New Roman"/>
                <w:b/>
                <w:sz w:val="12"/>
                <w:szCs w:val="24"/>
              </w:rPr>
              <w:t>TITOLO 3</w:t>
            </w:r>
          </w:p>
        </w:tc>
        <w:tc>
          <w:tcPr>
            <w:tcW w:w="3787" w:type="dxa"/>
            <w:vMerge w:val="restart"/>
            <w:tcBorders>
              <w:top w:val="nil"/>
              <w:left w:val="nil"/>
              <w:bottom w:val="nil"/>
              <w:right w:val="nil"/>
            </w:tcBorders>
            <w:tcMar>
              <w:top w:w="0" w:type="dxa"/>
              <w:left w:w="24" w:type="dxa"/>
              <w:bottom w:w="0" w:type="dxa"/>
              <w:right w:w="24" w:type="dxa"/>
            </w:tcMar>
          </w:tcPr>
          <w:p w14:paraId="0299D708" w14:textId="77777777" w:rsidR="00416F31" w:rsidRDefault="00416F31" w:rsidP="000A3CA7">
            <w:pPr>
              <w:pStyle w:val="rtf4Normal"/>
              <w:spacing w:after="0" w:line="240" w:lineRule="auto"/>
              <w:jc w:val="both"/>
              <w:rPr>
                <w:rFonts w:ascii="Arial" w:eastAsia="Times New Roman" w:hAnsi="Arial" w:cs="Times New Roman"/>
                <w:b/>
                <w:sz w:val="12"/>
                <w:szCs w:val="24"/>
              </w:rPr>
            </w:pPr>
            <w:r>
              <w:rPr>
                <w:rFonts w:ascii="Arial" w:eastAsia="Times New Roman" w:hAnsi="Arial" w:cs="Times New Roman"/>
                <w:b/>
                <w:sz w:val="12"/>
                <w:szCs w:val="24"/>
              </w:rPr>
              <w:t>Entrate extratributarie</w:t>
            </w:r>
          </w:p>
        </w:tc>
        <w:tc>
          <w:tcPr>
            <w:tcW w:w="340" w:type="dxa"/>
            <w:tcBorders>
              <w:top w:val="nil"/>
              <w:left w:val="nil"/>
              <w:bottom w:val="nil"/>
              <w:right w:val="nil"/>
            </w:tcBorders>
            <w:tcMar>
              <w:top w:w="0" w:type="dxa"/>
              <w:left w:w="24" w:type="dxa"/>
              <w:bottom w:w="0" w:type="dxa"/>
              <w:right w:w="24" w:type="dxa"/>
            </w:tcMar>
          </w:tcPr>
          <w:p w14:paraId="62DAF910"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RS</w:t>
            </w:r>
          </w:p>
        </w:tc>
        <w:tc>
          <w:tcPr>
            <w:tcW w:w="1587" w:type="dxa"/>
            <w:tcBorders>
              <w:top w:val="nil"/>
              <w:left w:val="nil"/>
              <w:bottom w:val="nil"/>
              <w:right w:val="nil"/>
            </w:tcBorders>
            <w:tcMar>
              <w:top w:w="0" w:type="dxa"/>
              <w:left w:w="100" w:type="dxa"/>
              <w:bottom w:w="0" w:type="dxa"/>
              <w:right w:w="100" w:type="dxa"/>
            </w:tcMar>
            <w:vAlign w:val="center"/>
          </w:tcPr>
          <w:p w14:paraId="0591CCA3"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50.263,80</w:t>
            </w:r>
          </w:p>
        </w:tc>
        <w:tc>
          <w:tcPr>
            <w:tcW w:w="340" w:type="dxa"/>
            <w:tcBorders>
              <w:top w:val="nil"/>
              <w:left w:val="nil"/>
              <w:bottom w:val="nil"/>
              <w:right w:val="nil"/>
            </w:tcBorders>
            <w:tcMar>
              <w:top w:w="0" w:type="dxa"/>
              <w:left w:w="24" w:type="dxa"/>
              <w:bottom w:w="0" w:type="dxa"/>
              <w:right w:w="24" w:type="dxa"/>
            </w:tcMar>
            <w:vAlign w:val="center"/>
          </w:tcPr>
          <w:p w14:paraId="456429F5"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RR</w:t>
            </w:r>
          </w:p>
        </w:tc>
        <w:tc>
          <w:tcPr>
            <w:tcW w:w="1587" w:type="dxa"/>
            <w:tcBorders>
              <w:top w:val="nil"/>
              <w:left w:val="nil"/>
              <w:bottom w:val="nil"/>
              <w:right w:val="nil"/>
            </w:tcBorders>
            <w:tcMar>
              <w:top w:w="0" w:type="dxa"/>
              <w:left w:w="100" w:type="dxa"/>
              <w:bottom w:w="0" w:type="dxa"/>
              <w:right w:w="100" w:type="dxa"/>
            </w:tcMar>
            <w:vAlign w:val="center"/>
          </w:tcPr>
          <w:p w14:paraId="2EAA844E"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tcPr>
          <w:p w14:paraId="5EA2782E"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w:t>
            </w:r>
          </w:p>
        </w:tc>
        <w:tc>
          <w:tcPr>
            <w:tcW w:w="1587" w:type="dxa"/>
            <w:tcBorders>
              <w:top w:val="nil"/>
              <w:left w:val="nil"/>
              <w:bottom w:val="nil"/>
              <w:right w:val="nil"/>
            </w:tcBorders>
            <w:tcMar>
              <w:top w:w="0" w:type="dxa"/>
              <w:left w:w="100" w:type="dxa"/>
              <w:bottom w:w="0" w:type="dxa"/>
              <w:right w:w="100" w:type="dxa"/>
            </w:tcMar>
            <w:vAlign w:val="center"/>
          </w:tcPr>
          <w:p w14:paraId="19E9605E"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-820,81</w:t>
            </w:r>
          </w:p>
        </w:tc>
        <w:tc>
          <w:tcPr>
            <w:tcW w:w="340" w:type="dxa"/>
            <w:tcBorders>
              <w:top w:val="nil"/>
              <w:left w:val="nil"/>
              <w:bottom w:val="nil"/>
              <w:right w:val="nil"/>
            </w:tcBorders>
            <w:tcMar>
              <w:top w:w="0" w:type="dxa"/>
              <w:left w:w="24" w:type="dxa"/>
              <w:bottom w:w="0" w:type="dxa"/>
              <w:right w:w="24" w:type="dxa"/>
            </w:tcMar>
            <w:vAlign w:val="center"/>
          </w:tcPr>
          <w:p w14:paraId="2922BFF4" w14:textId="77777777" w:rsidR="00416F31" w:rsidRDefault="00416F31" w:rsidP="000A3CA7">
            <w:pPr>
              <w:pStyle w:val="rtf4Normal"/>
              <w:spacing w:after="0" w:line="240" w:lineRule="auto"/>
              <w:jc w:val="center"/>
              <w:rPr>
                <w:rFonts w:ascii="Arial" w:eastAsia="Times New Roman" w:hAnsi="Arial" w:cs="Times New Roman"/>
                <w:sz w:val="12"/>
                <w:szCs w:val="24"/>
              </w:rPr>
            </w:pPr>
          </w:p>
        </w:tc>
        <w:tc>
          <w:tcPr>
            <w:tcW w:w="1587" w:type="dxa"/>
            <w:tcBorders>
              <w:top w:val="nil"/>
              <w:left w:val="nil"/>
              <w:bottom w:val="nil"/>
              <w:right w:val="nil"/>
            </w:tcBorders>
            <w:tcMar>
              <w:top w:w="0" w:type="dxa"/>
              <w:left w:w="100" w:type="dxa"/>
              <w:bottom w:w="0" w:type="dxa"/>
              <w:right w:w="100" w:type="dxa"/>
            </w:tcMar>
            <w:vAlign w:val="center"/>
          </w:tcPr>
          <w:p w14:paraId="352ACA42" w14:textId="77777777" w:rsidR="00416F31" w:rsidRDefault="00416F31" w:rsidP="000A3CA7">
            <w:pPr>
              <w:pStyle w:val="rtf4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459E1EEB"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EP</w:t>
            </w:r>
          </w:p>
        </w:tc>
        <w:tc>
          <w:tcPr>
            <w:tcW w:w="1587" w:type="dxa"/>
            <w:tcBorders>
              <w:top w:val="nil"/>
              <w:left w:val="nil"/>
              <w:bottom w:val="nil"/>
              <w:right w:val="single" w:sz="4" w:space="0" w:color="auto"/>
            </w:tcBorders>
            <w:tcMar>
              <w:top w:w="0" w:type="dxa"/>
              <w:left w:w="100" w:type="dxa"/>
              <w:bottom w:w="0" w:type="dxa"/>
              <w:right w:w="100" w:type="dxa"/>
            </w:tcMar>
            <w:vAlign w:val="center"/>
          </w:tcPr>
          <w:p w14:paraId="5E14E826"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49.442,99</w:t>
            </w:r>
          </w:p>
        </w:tc>
      </w:tr>
      <w:tr w:rsidR="00416F31" w14:paraId="5D74076A" w14:textId="77777777" w:rsidTr="000A3CA7">
        <w:trPr>
          <w:trHeight w:val="128"/>
          <w:jc w:val="center"/>
        </w:trPr>
        <w:tc>
          <w:tcPr>
            <w:tcW w:w="1133" w:type="dxa"/>
            <w:vMerge/>
            <w:tcBorders>
              <w:top w:val="nil"/>
              <w:left w:val="single" w:sz="4" w:space="0" w:color="auto"/>
              <w:bottom w:val="nil"/>
              <w:right w:val="nil"/>
            </w:tcBorders>
            <w:tcMar>
              <w:top w:w="0" w:type="dxa"/>
              <w:left w:w="24" w:type="dxa"/>
              <w:bottom w:w="0" w:type="dxa"/>
              <w:right w:w="24" w:type="dxa"/>
            </w:tcMar>
          </w:tcPr>
          <w:p w14:paraId="18CE6040"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787" w:type="dxa"/>
            <w:vMerge/>
            <w:tcBorders>
              <w:top w:val="nil"/>
              <w:left w:val="nil"/>
              <w:bottom w:val="nil"/>
              <w:right w:val="nil"/>
            </w:tcBorders>
            <w:tcMar>
              <w:top w:w="0" w:type="dxa"/>
              <w:left w:w="24" w:type="dxa"/>
              <w:bottom w:w="0" w:type="dxa"/>
              <w:right w:w="24" w:type="dxa"/>
            </w:tcMar>
          </w:tcPr>
          <w:p w14:paraId="404F46E6"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40" w:type="dxa"/>
            <w:tcBorders>
              <w:top w:val="nil"/>
              <w:left w:val="nil"/>
              <w:bottom w:val="nil"/>
              <w:right w:val="nil"/>
            </w:tcBorders>
            <w:tcMar>
              <w:top w:w="0" w:type="dxa"/>
              <w:left w:w="24" w:type="dxa"/>
              <w:bottom w:w="0" w:type="dxa"/>
              <w:right w:w="24" w:type="dxa"/>
            </w:tcMar>
          </w:tcPr>
          <w:p w14:paraId="3C5FC29E"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CP</w:t>
            </w:r>
          </w:p>
        </w:tc>
        <w:tc>
          <w:tcPr>
            <w:tcW w:w="1587" w:type="dxa"/>
            <w:tcBorders>
              <w:top w:val="nil"/>
              <w:left w:val="nil"/>
              <w:bottom w:val="nil"/>
              <w:right w:val="nil"/>
            </w:tcBorders>
            <w:tcMar>
              <w:top w:w="0" w:type="dxa"/>
              <w:left w:w="100" w:type="dxa"/>
              <w:bottom w:w="0" w:type="dxa"/>
              <w:right w:w="100" w:type="dxa"/>
            </w:tcMar>
            <w:vAlign w:val="center"/>
          </w:tcPr>
          <w:p w14:paraId="40B9F1CD"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35.061,08</w:t>
            </w:r>
          </w:p>
        </w:tc>
        <w:tc>
          <w:tcPr>
            <w:tcW w:w="340" w:type="dxa"/>
            <w:tcBorders>
              <w:top w:val="nil"/>
              <w:left w:val="nil"/>
              <w:bottom w:val="nil"/>
              <w:right w:val="nil"/>
            </w:tcBorders>
            <w:tcMar>
              <w:top w:w="0" w:type="dxa"/>
              <w:left w:w="24" w:type="dxa"/>
              <w:bottom w:w="0" w:type="dxa"/>
              <w:right w:w="24" w:type="dxa"/>
            </w:tcMar>
            <w:vAlign w:val="center"/>
          </w:tcPr>
          <w:p w14:paraId="387E2D79"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RC</w:t>
            </w:r>
          </w:p>
        </w:tc>
        <w:tc>
          <w:tcPr>
            <w:tcW w:w="1587" w:type="dxa"/>
            <w:tcBorders>
              <w:top w:val="nil"/>
              <w:left w:val="nil"/>
              <w:bottom w:val="nil"/>
              <w:right w:val="nil"/>
            </w:tcBorders>
            <w:tcMar>
              <w:top w:w="0" w:type="dxa"/>
              <w:left w:w="100" w:type="dxa"/>
              <w:bottom w:w="0" w:type="dxa"/>
              <w:right w:w="100" w:type="dxa"/>
            </w:tcMar>
            <w:vAlign w:val="center"/>
          </w:tcPr>
          <w:p w14:paraId="5BA3594A"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6.688,12</w:t>
            </w:r>
          </w:p>
        </w:tc>
        <w:tc>
          <w:tcPr>
            <w:tcW w:w="340" w:type="dxa"/>
            <w:tcBorders>
              <w:top w:val="nil"/>
              <w:left w:val="nil"/>
              <w:bottom w:val="nil"/>
              <w:right w:val="nil"/>
            </w:tcBorders>
            <w:tcMar>
              <w:top w:w="0" w:type="dxa"/>
              <w:left w:w="24" w:type="dxa"/>
              <w:bottom w:w="0" w:type="dxa"/>
              <w:right w:w="24" w:type="dxa"/>
            </w:tcMar>
          </w:tcPr>
          <w:p w14:paraId="24A56006"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A</w:t>
            </w:r>
          </w:p>
        </w:tc>
        <w:tc>
          <w:tcPr>
            <w:tcW w:w="1587" w:type="dxa"/>
            <w:tcBorders>
              <w:top w:val="nil"/>
              <w:left w:val="nil"/>
              <w:bottom w:val="nil"/>
              <w:right w:val="nil"/>
            </w:tcBorders>
            <w:tcMar>
              <w:top w:w="0" w:type="dxa"/>
              <w:left w:w="100" w:type="dxa"/>
              <w:bottom w:w="0" w:type="dxa"/>
              <w:right w:w="100" w:type="dxa"/>
            </w:tcMar>
            <w:vAlign w:val="center"/>
          </w:tcPr>
          <w:p w14:paraId="77618E7C"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11.099,71</w:t>
            </w:r>
          </w:p>
        </w:tc>
        <w:tc>
          <w:tcPr>
            <w:tcW w:w="340" w:type="dxa"/>
            <w:tcBorders>
              <w:top w:val="nil"/>
              <w:left w:val="nil"/>
              <w:bottom w:val="nil"/>
              <w:right w:val="nil"/>
            </w:tcBorders>
            <w:tcMar>
              <w:top w:w="0" w:type="dxa"/>
              <w:left w:w="24" w:type="dxa"/>
              <w:bottom w:w="0" w:type="dxa"/>
              <w:right w:w="24" w:type="dxa"/>
            </w:tcMar>
            <w:vAlign w:val="center"/>
          </w:tcPr>
          <w:p w14:paraId="74A40FBF"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CP</w:t>
            </w:r>
          </w:p>
        </w:tc>
        <w:tc>
          <w:tcPr>
            <w:tcW w:w="1587" w:type="dxa"/>
            <w:tcBorders>
              <w:top w:val="nil"/>
              <w:left w:val="nil"/>
              <w:bottom w:val="nil"/>
              <w:right w:val="nil"/>
            </w:tcBorders>
            <w:tcMar>
              <w:top w:w="0" w:type="dxa"/>
              <w:left w:w="100" w:type="dxa"/>
              <w:bottom w:w="0" w:type="dxa"/>
              <w:right w:w="100" w:type="dxa"/>
            </w:tcMar>
            <w:vAlign w:val="center"/>
          </w:tcPr>
          <w:p w14:paraId="54FD1762"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-23.961,37</w:t>
            </w:r>
          </w:p>
        </w:tc>
        <w:tc>
          <w:tcPr>
            <w:tcW w:w="340" w:type="dxa"/>
            <w:tcBorders>
              <w:top w:val="nil"/>
              <w:left w:val="nil"/>
              <w:bottom w:val="nil"/>
              <w:right w:val="nil"/>
            </w:tcBorders>
            <w:tcMar>
              <w:top w:w="0" w:type="dxa"/>
              <w:left w:w="24" w:type="dxa"/>
              <w:bottom w:w="0" w:type="dxa"/>
              <w:right w:w="24" w:type="dxa"/>
            </w:tcMar>
            <w:vAlign w:val="center"/>
          </w:tcPr>
          <w:p w14:paraId="0C76F454"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EC</w:t>
            </w:r>
          </w:p>
        </w:tc>
        <w:tc>
          <w:tcPr>
            <w:tcW w:w="1587" w:type="dxa"/>
            <w:tcBorders>
              <w:top w:val="nil"/>
              <w:left w:val="nil"/>
              <w:bottom w:val="nil"/>
              <w:right w:val="single" w:sz="4" w:space="0" w:color="auto"/>
            </w:tcBorders>
            <w:tcMar>
              <w:top w:w="0" w:type="dxa"/>
              <w:left w:w="100" w:type="dxa"/>
              <w:bottom w:w="0" w:type="dxa"/>
              <w:right w:w="100" w:type="dxa"/>
            </w:tcMar>
            <w:vAlign w:val="center"/>
          </w:tcPr>
          <w:p w14:paraId="4A87F94E"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4.411,59</w:t>
            </w:r>
          </w:p>
        </w:tc>
      </w:tr>
      <w:tr w:rsidR="00416F31" w14:paraId="032B54E8" w14:textId="77777777" w:rsidTr="000A3CA7">
        <w:trPr>
          <w:trHeight w:val="161"/>
          <w:jc w:val="center"/>
        </w:trPr>
        <w:tc>
          <w:tcPr>
            <w:tcW w:w="1133" w:type="dxa"/>
            <w:vMerge/>
            <w:tcBorders>
              <w:top w:val="nil"/>
              <w:left w:val="single" w:sz="4" w:space="0" w:color="auto"/>
              <w:bottom w:val="nil"/>
              <w:right w:val="nil"/>
            </w:tcBorders>
            <w:tcMar>
              <w:top w:w="0" w:type="dxa"/>
              <w:left w:w="24" w:type="dxa"/>
              <w:bottom w:w="0" w:type="dxa"/>
              <w:right w:w="24" w:type="dxa"/>
            </w:tcMar>
          </w:tcPr>
          <w:p w14:paraId="474D64CB"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787" w:type="dxa"/>
            <w:vMerge/>
            <w:tcBorders>
              <w:top w:val="nil"/>
              <w:left w:val="nil"/>
              <w:bottom w:val="nil"/>
              <w:right w:val="nil"/>
            </w:tcBorders>
            <w:tcMar>
              <w:top w:w="0" w:type="dxa"/>
              <w:left w:w="24" w:type="dxa"/>
              <w:bottom w:w="0" w:type="dxa"/>
              <w:right w:w="24" w:type="dxa"/>
            </w:tcMar>
          </w:tcPr>
          <w:p w14:paraId="7F20A02D"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40" w:type="dxa"/>
            <w:tcBorders>
              <w:top w:val="nil"/>
              <w:left w:val="nil"/>
              <w:bottom w:val="nil"/>
              <w:right w:val="nil"/>
            </w:tcBorders>
            <w:tcMar>
              <w:top w:w="0" w:type="dxa"/>
              <w:left w:w="24" w:type="dxa"/>
              <w:bottom w:w="0" w:type="dxa"/>
              <w:right w:w="24" w:type="dxa"/>
            </w:tcMar>
          </w:tcPr>
          <w:p w14:paraId="21ADD5C9"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CS</w:t>
            </w:r>
          </w:p>
        </w:tc>
        <w:tc>
          <w:tcPr>
            <w:tcW w:w="1587" w:type="dxa"/>
            <w:tcBorders>
              <w:top w:val="nil"/>
              <w:left w:val="nil"/>
              <w:bottom w:val="nil"/>
              <w:right w:val="nil"/>
            </w:tcBorders>
            <w:tcMar>
              <w:top w:w="0" w:type="dxa"/>
              <w:left w:w="100" w:type="dxa"/>
              <w:bottom w:w="0" w:type="dxa"/>
              <w:right w:w="100" w:type="dxa"/>
            </w:tcMar>
            <w:vAlign w:val="center"/>
          </w:tcPr>
          <w:p w14:paraId="24EF482D"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87.325,43</w:t>
            </w:r>
          </w:p>
        </w:tc>
        <w:tc>
          <w:tcPr>
            <w:tcW w:w="340" w:type="dxa"/>
            <w:tcBorders>
              <w:top w:val="nil"/>
              <w:left w:val="nil"/>
              <w:bottom w:val="nil"/>
              <w:right w:val="nil"/>
            </w:tcBorders>
            <w:tcMar>
              <w:top w:w="0" w:type="dxa"/>
              <w:left w:w="24" w:type="dxa"/>
              <w:bottom w:w="0" w:type="dxa"/>
              <w:right w:w="24" w:type="dxa"/>
            </w:tcMar>
            <w:vAlign w:val="center"/>
          </w:tcPr>
          <w:p w14:paraId="0AB0BD1E"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TR</w:t>
            </w:r>
          </w:p>
        </w:tc>
        <w:tc>
          <w:tcPr>
            <w:tcW w:w="1587" w:type="dxa"/>
            <w:tcBorders>
              <w:top w:val="nil"/>
              <w:left w:val="nil"/>
              <w:bottom w:val="nil"/>
              <w:right w:val="nil"/>
            </w:tcBorders>
            <w:tcMar>
              <w:top w:w="0" w:type="dxa"/>
              <w:left w:w="100" w:type="dxa"/>
              <w:bottom w:w="0" w:type="dxa"/>
              <w:right w:w="100" w:type="dxa"/>
            </w:tcMar>
            <w:vAlign w:val="center"/>
          </w:tcPr>
          <w:p w14:paraId="3953E86A"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6.688,12</w:t>
            </w:r>
          </w:p>
        </w:tc>
        <w:tc>
          <w:tcPr>
            <w:tcW w:w="340" w:type="dxa"/>
            <w:tcBorders>
              <w:top w:val="nil"/>
              <w:left w:val="nil"/>
              <w:bottom w:val="nil"/>
              <w:right w:val="nil"/>
            </w:tcBorders>
            <w:tcMar>
              <w:top w:w="0" w:type="dxa"/>
              <w:left w:w="24" w:type="dxa"/>
              <w:bottom w:w="0" w:type="dxa"/>
              <w:right w:w="24" w:type="dxa"/>
            </w:tcMar>
          </w:tcPr>
          <w:p w14:paraId="6307ED0B"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CS</w:t>
            </w:r>
          </w:p>
        </w:tc>
        <w:tc>
          <w:tcPr>
            <w:tcW w:w="1587" w:type="dxa"/>
            <w:tcBorders>
              <w:top w:val="nil"/>
              <w:left w:val="nil"/>
              <w:bottom w:val="nil"/>
              <w:right w:val="nil"/>
            </w:tcBorders>
            <w:tcMar>
              <w:top w:w="0" w:type="dxa"/>
              <w:left w:w="100" w:type="dxa"/>
              <w:bottom w:w="0" w:type="dxa"/>
              <w:right w:w="100" w:type="dxa"/>
            </w:tcMar>
            <w:vAlign w:val="center"/>
          </w:tcPr>
          <w:p w14:paraId="421DA439"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-80.637,31</w:t>
            </w:r>
          </w:p>
        </w:tc>
        <w:tc>
          <w:tcPr>
            <w:tcW w:w="340" w:type="dxa"/>
            <w:tcBorders>
              <w:top w:val="nil"/>
              <w:left w:val="nil"/>
              <w:bottom w:val="nil"/>
              <w:right w:val="nil"/>
            </w:tcBorders>
            <w:tcMar>
              <w:top w:w="0" w:type="dxa"/>
              <w:left w:w="24" w:type="dxa"/>
              <w:bottom w:w="0" w:type="dxa"/>
              <w:right w:w="24" w:type="dxa"/>
            </w:tcMar>
            <w:vAlign w:val="center"/>
          </w:tcPr>
          <w:p w14:paraId="063207C3" w14:textId="77777777" w:rsidR="00416F31" w:rsidRDefault="00416F31" w:rsidP="000A3CA7">
            <w:pPr>
              <w:pStyle w:val="rtf4Normal"/>
              <w:spacing w:after="0" w:line="240" w:lineRule="auto"/>
              <w:jc w:val="center"/>
              <w:rPr>
                <w:rFonts w:ascii="Arial" w:eastAsia="Times New Roman" w:hAnsi="Arial" w:cs="Times New Roman"/>
                <w:sz w:val="12"/>
                <w:szCs w:val="24"/>
              </w:rPr>
            </w:pPr>
          </w:p>
        </w:tc>
        <w:tc>
          <w:tcPr>
            <w:tcW w:w="1587" w:type="dxa"/>
            <w:tcBorders>
              <w:top w:val="nil"/>
              <w:left w:val="nil"/>
              <w:bottom w:val="nil"/>
              <w:right w:val="nil"/>
            </w:tcBorders>
            <w:tcMar>
              <w:top w:w="0" w:type="dxa"/>
              <w:left w:w="100" w:type="dxa"/>
              <w:bottom w:w="0" w:type="dxa"/>
              <w:right w:w="100" w:type="dxa"/>
            </w:tcMar>
            <w:vAlign w:val="center"/>
          </w:tcPr>
          <w:p w14:paraId="48606A47" w14:textId="77777777" w:rsidR="00416F31" w:rsidRDefault="00416F31" w:rsidP="000A3CA7">
            <w:pPr>
              <w:pStyle w:val="rtf4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35DA069A"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TR</w:t>
            </w:r>
          </w:p>
        </w:tc>
        <w:tc>
          <w:tcPr>
            <w:tcW w:w="1587" w:type="dxa"/>
            <w:tcBorders>
              <w:top w:val="nil"/>
              <w:left w:val="nil"/>
              <w:bottom w:val="nil"/>
              <w:right w:val="single" w:sz="4" w:space="0" w:color="auto"/>
            </w:tcBorders>
            <w:tcMar>
              <w:top w:w="0" w:type="dxa"/>
              <w:left w:w="100" w:type="dxa"/>
              <w:bottom w:w="0" w:type="dxa"/>
              <w:right w:w="100" w:type="dxa"/>
            </w:tcMar>
            <w:vAlign w:val="center"/>
          </w:tcPr>
          <w:p w14:paraId="083C0F80"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53.854,58</w:t>
            </w:r>
          </w:p>
        </w:tc>
      </w:tr>
      <w:tr w:rsidR="00416F31" w14:paraId="5E2257FC" w14:textId="77777777" w:rsidTr="000A3CA7">
        <w:trPr>
          <w:jc w:val="center"/>
        </w:trPr>
        <w:tc>
          <w:tcPr>
            <w:tcW w:w="1133" w:type="dxa"/>
            <w:tcBorders>
              <w:top w:val="single" w:sz="4" w:space="0" w:color="auto"/>
              <w:left w:val="single" w:sz="4" w:space="0" w:color="auto"/>
              <w:bottom w:val="nil"/>
              <w:right w:val="nil"/>
            </w:tcBorders>
            <w:tcMar>
              <w:top w:w="0" w:type="dxa"/>
              <w:left w:w="24" w:type="dxa"/>
              <w:bottom w:w="0" w:type="dxa"/>
              <w:right w:w="24" w:type="dxa"/>
            </w:tcMar>
          </w:tcPr>
          <w:p w14:paraId="3064EC9F" w14:textId="77777777" w:rsidR="00416F31" w:rsidRDefault="00416F31" w:rsidP="000A3CA7">
            <w:pPr>
              <w:pStyle w:val="rtf4Normal"/>
              <w:spacing w:after="0" w:line="240" w:lineRule="auto"/>
              <w:jc w:val="right"/>
              <w:rPr>
                <w:rFonts w:ascii="Arial" w:eastAsia="Times New Roman" w:hAnsi="Arial" w:cs="Times New Roman"/>
                <w:b/>
                <w:sz w:val="12"/>
                <w:szCs w:val="24"/>
              </w:rPr>
            </w:pPr>
          </w:p>
        </w:tc>
        <w:tc>
          <w:tcPr>
            <w:tcW w:w="3787" w:type="dxa"/>
            <w:tcBorders>
              <w:top w:val="single" w:sz="4" w:space="0" w:color="auto"/>
              <w:left w:val="nil"/>
              <w:bottom w:val="nil"/>
              <w:right w:val="nil"/>
            </w:tcBorders>
            <w:tcMar>
              <w:top w:w="0" w:type="dxa"/>
              <w:left w:w="24" w:type="dxa"/>
              <w:bottom w:w="0" w:type="dxa"/>
              <w:right w:w="24" w:type="dxa"/>
            </w:tcMar>
          </w:tcPr>
          <w:p w14:paraId="2AD66D47"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40" w:type="dxa"/>
            <w:tcBorders>
              <w:top w:val="single" w:sz="4" w:space="0" w:color="auto"/>
              <w:left w:val="nil"/>
              <w:bottom w:val="nil"/>
              <w:right w:val="nil"/>
            </w:tcBorders>
            <w:tcMar>
              <w:top w:w="0" w:type="dxa"/>
              <w:left w:w="24" w:type="dxa"/>
              <w:bottom w:w="0" w:type="dxa"/>
              <w:right w:w="24" w:type="dxa"/>
            </w:tcMar>
          </w:tcPr>
          <w:p w14:paraId="7F2AFB48"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100" w:type="dxa"/>
              <w:bottom w:w="0" w:type="dxa"/>
              <w:right w:w="100" w:type="dxa"/>
            </w:tcMar>
            <w:vAlign w:val="center"/>
          </w:tcPr>
          <w:p w14:paraId="2EF6E5BB"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vAlign w:val="center"/>
          </w:tcPr>
          <w:p w14:paraId="50D7F20D"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24" w:type="dxa"/>
              <w:bottom w:w="0" w:type="dxa"/>
              <w:right w:w="24" w:type="dxa"/>
            </w:tcMar>
            <w:vAlign w:val="center"/>
          </w:tcPr>
          <w:p w14:paraId="076DC2A1"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tcPr>
          <w:p w14:paraId="18D04F2A"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100" w:type="dxa"/>
              <w:bottom w:w="0" w:type="dxa"/>
              <w:right w:w="100" w:type="dxa"/>
            </w:tcMar>
            <w:vAlign w:val="center"/>
          </w:tcPr>
          <w:p w14:paraId="0A79CC56"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vAlign w:val="center"/>
          </w:tcPr>
          <w:p w14:paraId="7DA0BD0E"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24" w:type="dxa"/>
              <w:bottom w:w="0" w:type="dxa"/>
              <w:right w:w="24" w:type="dxa"/>
            </w:tcMar>
            <w:vAlign w:val="center"/>
          </w:tcPr>
          <w:p w14:paraId="1A81BCAC"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vAlign w:val="center"/>
          </w:tcPr>
          <w:p w14:paraId="7E2FCC40"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single" w:sz="4" w:space="0" w:color="auto"/>
            </w:tcBorders>
            <w:tcMar>
              <w:top w:w="0" w:type="dxa"/>
              <w:left w:w="24" w:type="dxa"/>
              <w:bottom w:w="0" w:type="dxa"/>
              <w:right w:w="24" w:type="dxa"/>
            </w:tcMar>
            <w:vAlign w:val="center"/>
          </w:tcPr>
          <w:p w14:paraId="0ABBB52E" w14:textId="77777777" w:rsidR="00416F31" w:rsidRDefault="00416F31" w:rsidP="000A3CA7">
            <w:pPr>
              <w:pStyle w:val="rtf4Normal"/>
              <w:spacing w:after="0" w:line="240" w:lineRule="auto"/>
              <w:jc w:val="right"/>
              <w:rPr>
                <w:rFonts w:ascii="Arial" w:eastAsia="Times New Roman" w:hAnsi="Arial" w:cs="Times New Roman"/>
                <w:sz w:val="8"/>
                <w:szCs w:val="24"/>
              </w:rPr>
            </w:pPr>
          </w:p>
        </w:tc>
      </w:tr>
      <w:tr w:rsidR="00416F31" w14:paraId="48199924" w14:textId="77777777" w:rsidTr="000A3CA7">
        <w:trPr>
          <w:jc w:val="center"/>
        </w:trPr>
        <w:tc>
          <w:tcPr>
            <w:tcW w:w="1133" w:type="dxa"/>
            <w:vMerge w:val="restart"/>
            <w:tcBorders>
              <w:top w:val="nil"/>
              <w:left w:val="single" w:sz="4" w:space="0" w:color="auto"/>
              <w:bottom w:val="nil"/>
              <w:right w:val="nil"/>
            </w:tcBorders>
            <w:tcMar>
              <w:top w:w="0" w:type="dxa"/>
              <w:left w:w="24" w:type="dxa"/>
              <w:bottom w:w="0" w:type="dxa"/>
              <w:right w:w="24" w:type="dxa"/>
            </w:tcMar>
          </w:tcPr>
          <w:p w14:paraId="66965A2D" w14:textId="77777777" w:rsidR="00416F31" w:rsidRDefault="00416F31" w:rsidP="000A3CA7">
            <w:pPr>
              <w:pStyle w:val="rtf4Normal"/>
              <w:spacing w:after="0" w:line="240" w:lineRule="auto"/>
              <w:jc w:val="center"/>
              <w:rPr>
                <w:rFonts w:ascii="Arial" w:eastAsia="Times New Roman" w:hAnsi="Arial" w:cs="Times New Roman"/>
                <w:b/>
                <w:sz w:val="12"/>
                <w:szCs w:val="24"/>
              </w:rPr>
            </w:pPr>
            <w:r>
              <w:rPr>
                <w:rFonts w:ascii="Arial" w:eastAsia="Times New Roman" w:hAnsi="Arial" w:cs="Times New Roman"/>
                <w:b/>
                <w:sz w:val="12"/>
                <w:szCs w:val="24"/>
              </w:rPr>
              <w:t>TITOLO 4</w:t>
            </w:r>
          </w:p>
        </w:tc>
        <w:tc>
          <w:tcPr>
            <w:tcW w:w="3787" w:type="dxa"/>
            <w:vMerge w:val="restart"/>
            <w:tcBorders>
              <w:top w:val="nil"/>
              <w:left w:val="nil"/>
              <w:bottom w:val="nil"/>
              <w:right w:val="nil"/>
            </w:tcBorders>
            <w:tcMar>
              <w:top w:w="0" w:type="dxa"/>
              <w:left w:w="24" w:type="dxa"/>
              <w:bottom w:w="0" w:type="dxa"/>
              <w:right w:w="24" w:type="dxa"/>
            </w:tcMar>
          </w:tcPr>
          <w:p w14:paraId="310E6550" w14:textId="77777777" w:rsidR="00416F31" w:rsidRDefault="00416F31" w:rsidP="000A3CA7">
            <w:pPr>
              <w:pStyle w:val="rtf4Normal"/>
              <w:spacing w:after="0" w:line="240" w:lineRule="auto"/>
              <w:jc w:val="both"/>
              <w:rPr>
                <w:rFonts w:ascii="Arial" w:eastAsia="Times New Roman" w:hAnsi="Arial" w:cs="Times New Roman"/>
                <w:b/>
                <w:sz w:val="12"/>
                <w:szCs w:val="24"/>
              </w:rPr>
            </w:pPr>
            <w:r>
              <w:rPr>
                <w:rFonts w:ascii="Arial" w:eastAsia="Times New Roman" w:hAnsi="Arial" w:cs="Times New Roman"/>
                <w:b/>
                <w:sz w:val="12"/>
                <w:szCs w:val="24"/>
              </w:rPr>
              <w:t>Entrate in conto capitale</w:t>
            </w:r>
          </w:p>
        </w:tc>
        <w:tc>
          <w:tcPr>
            <w:tcW w:w="340" w:type="dxa"/>
            <w:tcBorders>
              <w:top w:val="nil"/>
              <w:left w:val="nil"/>
              <w:bottom w:val="nil"/>
              <w:right w:val="nil"/>
            </w:tcBorders>
            <w:tcMar>
              <w:top w:w="0" w:type="dxa"/>
              <w:left w:w="24" w:type="dxa"/>
              <w:bottom w:w="0" w:type="dxa"/>
              <w:right w:w="24" w:type="dxa"/>
            </w:tcMar>
          </w:tcPr>
          <w:p w14:paraId="1051764C"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RS</w:t>
            </w:r>
          </w:p>
        </w:tc>
        <w:tc>
          <w:tcPr>
            <w:tcW w:w="1587" w:type="dxa"/>
            <w:tcBorders>
              <w:top w:val="nil"/>
              <w:left w:val="nil"/>
              <w:bottom w:val="nil"/>
              <w:right w:val="nil"/>
            </w:tcBorders>
            <w:tcMar>
              <w:top w:w="0" w:type="dxa"/>
              <w:left w:w="100" w:type="dxa"/>
              <w:bottom w:w="0" w:type="dxa"/>
              <w:right w:w="100" w:type="dxa"/>
            </w:tcMar>
            <w:vAlign w:val="center"/>
          </w:tcPr>
          <w:p w14:paraId="2033F8FC"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133.772,51</w:t>
            </w:r>
          </w:p>
        </w:tc>
        <w:tc>
          <w:tcPr>
            <w:tcW w:w="340" w:type="dxa"/>
            <w:tcBorders>
              <w:top w:val="nil"/>
              <w:left w:val="nil"/>
              <w:bottom w:val="nil"/>
              <w:right w:val="nil"/>
            </w:tcBorders>
            <w:tcMar>
              <w:top w:w="0" w:type="dxa"/>
              <w:left w:w="24" w:type="dxa"/>
              <w:bottom w:w="0" w:type="dxa"/>
              <w:right w:w="24" w:type="dxa"/>
            </w:tcMar>
            <w:vAlign w:val="center"/>
          </w:tcPr>
          <w:p w14:paraId="04E397F1"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RR</w:t>
            </w:r>
          </w:p>
        </w:tc>
        <w:tc>
          <w:tcPr>
            <w:tcW w:w="1587" w:type="dxa"/>
            <w:tcBorders>
              <w:top w:val="nil"/>
              <w:left w:val="nil"/>
              <w:bottom w:val="nil"/>
              <w:right w:val="nil"/>
            </w:tcBorders>
            <w:tcMar>
              <w:top w:w="0" w:type="dxa"/>
              <w:left w:w="100" w:type="dxa"/>
              <w:bottom w:w="0" w:type="dxa"/>
              <w:right w:w="100" w:type="dxa"/>
            </w:tcMar>
            <w:vAlign w:val="center"/>
          </w:tcPr>
          <w:p w14:paraId="2A48BB77"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5.799,00</w:t>
            </w:r>
          </w:p>
        </w:tc>
        <w:tc>
          <w:tcPr>
            <w:tcW w:w="340" w:type="dxa"/>
            <w:tcBorders>
              <w:top w:val="nil"/>
              <w:left w:val="nil"/>
              <w:bottom w:val="nil"/>
              <w:right w:val="nil"/>
            </w:tcBorders>
            <w:tcMar>
              <w:top w:w="0" w:type="dxa"/>
              <w:left w:w="24" w:type="dxa"/>
              <w:bottom w:w="0" w:type="dxa"/>
              <w:right w:w="24" w:type="dxa"/>
            </w:tcMar>
          </w:tcPr>
          <w:p w14:paraId="434C7F93"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w:t>
            </w:r>
          </w:p>
        </w:tc>
        <w:tc>
          <w:tcPr>
            <w:tcW w:w="1587" w:type="dxa"/>
            <w:tcBorders>
              <w:top w:val="nil"/>
              <w:left w:val="nil"/>
              <w:bottom w:val="nil"/>
              <w:right w:val="nil"/>
            </w:tcBorders>
            <w:tcMar>
              <w:top w:w="0" w:type="dxa"/>
              <w:left w:w="100" w:type="dxa"/>
              <w:bottom w:w="0" w:type="dxa"/>
              <w:right w:w="100" w:type="dxa"/>
            </w:tcMar>
            <w:vAlign w:val="center"/>
          </w:tcPr>
          <w:p w14:paraId="68C6FED8"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352B9982" w14:textId="77777777" w:rsidR="00416F31" w:rsidRDefault="00416F31" w:rsidP="000A3CA7">
            <w:pPr>
              <w:pStyle w:val="rtf4Normal"/>
              <w:spacing w:after="0" w:line="240" w:lineRule="auto"/>
              <w:jc w:val="center"/>
              <w:rPr>
                <w:rFonts w:ascii="Arial" w:eastAsia="Times New Roman" w:hAnsi="Arial" w:cs="Times New Roman"/>
                <w:sz w:val="12"/>
                <w:szCs w:val="24"/>
              </w:rPr>
            </w:pPr>
          </w:p>
        </w:tc>
        <w:tc>
          <w:tcPr>
            <w:tcW w:w="1587" w:type="dxa"/>
            <w:tcBorders>
              <w:top w:val="nil"/>
              <w:left w:val="nil"/>
              <w:bottom w:val="nil"/>
              <w:right w:val="nil"/>
            </w:tcBorders>
            <w:tcMar>
              <w:top w:w="0" w:type="dxa"/>
              <w:left w:w="100" w:type="dxa"/>
              <w:bottom w:w="0" w:type="dxa"/>
              <w:right w:w="100" w:type="dxa"/>
            </w:tcMar>
            <w:vAlign w:val="center"/>
          </w:tcPr>
          <w:p w14:paraId="64ACDF6D" w14:textId="77777777" w:rsidR="00416F31" w:rsidRDefault="00416F31" w:rsidP="000A3CA7">
            <w:pPr>
              <w:pStyle w:val="rtf4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57043236"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EP</w:t>
            </w:r>
          </w:p>
        </w:tc>
        <w:tc>
          <w:tcPr>
            <w:tcW w:w="1587" w:type="dxa"/>
            <w:tcBorders>
              <w:top w:val="nil"/>
              <w:left w:val="nil"/>
              <w:bottom w:val="nil"/>
              <w:right w:val="single" w:sz="4" w:space="0" w:color="auto"/>
            </w:tcBorders>
            <w:tcMar>
              <w:top w:w="0" w:type="dxa"/>
              <w:left w:w="100" w:type="dxa"/>
              <w:bottom w:w="0" w:type="dxa"/>
              <w:right w:w="100" w:type="dxa"/>
            </w:tcMar>
            <w:vAlign w:val="center"/>
          </w:tcPr>
          <w:p w14:paraId="570724BF"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127.973,51</w:t>
            </w:r>
          </w:p>
        </w:tc>
      </w:tr>
      <w:tr w:rsidR="00416F31" w14:paraId="5CE9742C" w14:textId="77777777" w:rsidTr="000A3CA7">
        <w:trPr>
          <w:trHeight w:val="128"/>
          <w:jc w:val="center"/>
        </w:trPr>
        <w:tc>
          <w:tcPr>
            <w:tcW w:w="1133" w:type="dxa"/>
            <w:vMerge/>
            <w:tcBorders>
              <w:top w:val="nil"/>
              <w:left w:val="single" w:sz="4" w:space="0" w:color="auto"/>
              <w:bottom w:val="nil"/>
              <w:right w:val="nil"/>
            </w:tcBorders>
            <w:tcMar>
              <w:top w:w="0" w:type="dxa"/>
              <w:left w:w="24" w:type="dxa"/>
              <w:bottom w:w="0" w:type="dxa"/>
              <w:right w:w="24" w:type="dxa"/>
            </w:tcMar>
          </w:tcPr>
          <w:p w14:paraId="1914C72F"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787" w:type="dxa"/>
            <w:vMerge/>
            <w:tcBorders>
              <w:top w:val="nil"/>
              <w:left w:val="nil"/>
              <w:bottom w:val="nil"/>
              <w:right w:val="nil"/>
            </w:tcBorders>
            <w:tcMar>
              <w:top w:w="0" w:type="dxa"/>
              <w:left w:w="24" w:type="dxa"/>
              <w:bottom w:w="0" w:type="dxa"/>
              <w:right w:w="24" w:type="dxa"/>
            </w:tcMar>
          </w:tcPr>
          <w:p w14:paraId="4D2A0607"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40" w:type="dxa"/>
            <w:tcBorders>
              <w:top w:val="nil"/>
              <w:left w:val="nil"/>
              <w:bottom w:val="nil"/>
              <w:right w:val="nil"/>
            </w:tcBorders>
            <w:tcMar>
              <w:top w:w="0" w:type="dxa"/>
              <w:left w:w="24" w:type="dxa"/>
              <w:bottom w:w="0" w:type="dxa"/>
              <w:right w:w="24" w:type="dxa"/>
            </w:tcMar>
          </w:tcPr>
          <w:p w14:paraId="60361DF9"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CP</w:t>
            </w:r>
          </w:p>
        </w:tc>
        <w:tc>
          <w:tcPr>
            <w:tcW w:w="1587" w:type="dxa"/>
            <w:tcBorders>
              <w:top w:val="nil"/>
              <w:left w:val="nil"/>
              <w:bottom w:val="nil"/>
              <w:right w:val="nil"/>
            </w:tcBorders>
            <w:tcMar>
              <w:top w:w="0" w:type="dxa"/>
              <w:left w:w="100" w:type="dxa"/>
              <w:bottom w:w="0" w:type="dxa"/>
              <w:right w:w="100" w:type="dxa"/>
            </w:tcMar>
            <w:vAlign w:val="center"/>
          </w:tcPr>
          <w:p w14:paraId="1728B4B9"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211.374,96</w:t>
            </w:r>
          </w:p>
        </w:tc>
        <w:tc>
          <w:tcPr>
            <w:tcW w:w="340" w:type="dxa"/>
            <w:tcBorders>
              <w:top w:val="nil"/>
              <w:left w:val="nil"/>
              <w:bottom w:val="nil"/>
              <w:right w:val="nil"/>
            </w:tcBorders>
            <w:tcMar>
              <w:top w:w="0" w:type="dxa"/>
              <w:left w:w="24" w:type="dxa"/>
              <w:bottom w:w="0" w:type="dxa"/>
              <w:right w:w="24" w:type="dxa"/>
            </w:tcMar>
            <w:vAlign w:val="center"/>
          </w:tcPr>
          <w:p w14:paraId="0FA9D9D4"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RC</w:t>
            </w:r>
          </w:p>
        </w:tc>
        <w:tc>
          <w:tcPr>
            <w:tcW w:w="1587" w:type="dxa"/>
            <w:tcBorders>
              <w:top w:val="nil"/>
              <w:left w:val="nil"/>
              <w:bottom w:val="nil"/>
              <w:right w:val="nil"/>
            </w:tcBorders>
            <w:tcMar>
              <w:top w:w="0" w:type="dxa"/>
              <w:left w:w="100" w:type="dxa"/>
              <w:bottom w:w="0" w:type="dxa"/>
              <w:right w:w="100" w:type="dxa"/>
            </w:tcMar>
            <w:vAlign w:val="center"/>
          </w:tcPr>
          <w:p w14:paraId="02164B79"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32.561,32</w:t>
            </w:r>
          </w:p>
        </w:tc>
        <w:tc>
          <w:tcPr>
            <w:tcW w:w="340" w:type="dxa"/>
            <w:tcBorders>
              <w:top w:val="nil"/>
              <w:left w:val="nil"/>
              <w:bottom w:val="nil"/>
              <w:right w:val="nil"/>
            </w:tcBorders>
            <w:tcMar>
              <w:top w:w="0" w:type="dxa"/>
              <w:left w:w="24" w:type="dxa"/>
              <w:bottom w:w="0" w:type="dxa"/>
              <w:right w:w="24" w:type="dxa"/>
            </w:tcMar>
          </w:tcPr>
          <w:p w14:paraId="2C5A0FF0"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A</w:t>
            </w:r>
          </w:p>
        </w:tc>
        <w:tc>
          <w:tcPr>
            <w:tcW w:w="1587" w:type="dxa"/>
            <w:tcBorders>
              <w:top w:val="nil"/>
              <w:left w:val="nil"/>
              <w:bottom w:val="nil"/>
              <w:right w:val="nil"/>
            </w:tcBorders>
            <w:tcMar>
              <w:top w:w="0" w:type="dxa"/>
              <w:left w:w="100" w:type="dxa"/>
              <w:bottom w:w="0" w:type="dxa"/>
              <w:right w:w="100" w:type="dxa"/>
            </w:tcMar>
            <w:vAlign w:val="center"/>
          </w:tcPr>
          <w:p w14:paraId="16223FC3"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213.862,13</w:t>
            </w:r>
          </w:p>
        </w:tc>
        <w:tc>
          <w:tcPr>
            <w:tcW w:w="340" w:type="dxa"/>
            <w:tcBorders>
              <w:top w:val="nil"/>
              <w:left w:val="nil"/>
              <w:bottom w:val="nil"/>
              <w:right w:val="nil"/>
            </w:tcBorders>
            <w:tcMar>
              <w:top w:w="0" w:type="dxa"/>
              <w:left w:w="24" w:type="dxa"/>
              <w:bottom w:w="0" w:type="dxa"/>
              <w:right w:w="24" w:type="dxa"/>
            </w:tcMar>
            <w:vAlign w:val="center"/>
          </w:tcPr>
          <w:p w14:paraId="3AF4D097"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CP</w:t>
            </w:r>
          </w:p>
        </w:tc>
        <w:tc>
          <w:tcPr>
            <w:tcW w:w="1587" w:type="dxa"/>
            <w:tcBorders>
              <w:top w:val="nil"/>
              <w:left w:val="nil"/>
              <w:bottom w:val="nil"/>
              <w:right w:val="nil"/>
            </w:tcBorders>
            <w:tcMar>
              <w:top w:w="0" w:type="dxa"/>
              <w:left w:w="100" w:type="dxa"/>
              <w:bottom w:w="0" w:type="dxa"/>
              <w:right w:w="100" w:type="dxa"/>
            </w:tcMar>
            <w:vAlign w:val="center"/>
          </w:tcPr>
          <w:p w14:paraId="5CF305E6"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2.487,17</w:t>
            </w:r>
          </w:p>
        </w:tc>
        <w:tc>
          <w:tcPr>
            <w:tcW w:w="340" w:type="dxa"/>
            <w:tcBorders>
              <w:top w:val="nil"/>
              <w:left w:val="nil"/>
              <w:bottom w:val="nil"/>
              <w:right w:val="nil"/>
            </w:tcBorders>
            <w:tcMar>
              <w:top w:w="0" w:type="dxa"/>
              <w:left w:w="24" w:type="dxa"/>
              <w:bottom w:w="0" w:type="dxa"/>
              <w:right w:w="24" w:type="dxa"/>
            </w:tcMar>
            <w:vAlign w:val="center"/>
          </w:tcPr>
          <w:p w14:paraId="7236289C"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EC</w:t>
            </w:r>
          </w:p>
        </w:tc>
        <w:tc>
          <w:tcPr>
            <w:tcW w:w="1587" w:type="dxa"/>
            <w:tcBorders>
              <w:top w:val="nil"/>
              <w:left w:val="nil"/>
              <w:bottom w:val="nil"/>
              <w:right w:val="single" w:sz="4" w:space="0" w:color="auto"/>
            </w:tcBorders>
            <w:tcMar>
              <w:top w:w="0" w:type="dxa"/>
              <w:left w:w="100" w:type="dxa"/>
              <w:bottom w:w="0" w:type="dxa"/>
              <w:right w:w="100" w:type="dxa"/>
            </w:tcMar>
            <w:vAlign w:val="center"/>
          </w:tcPr>
          <w:p w14:paraId="22C0E3A2"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181.300,81</w:t>
            </w:r>
          </w:p>
        </w:tc>
      </w:tr>
      <w:tr w:rsidR="00416F31" w14:paraId="0E82B68F" w14:textId="77777777" w:rsidTr="000A3CA7">
        <w:trPr>
          <w:trHeight w:val="161"/>
          <w:jc w:val="center"/>
        </w:trPr>
        <w:tc>
          <w:tcPr>
            <w:tcW w:w="1133" w:type="dxa"/>
            <w:vMerge/>
            <w:tcBorders>
              <w:top w:val="nil"/>
              <w:left w:val="single" w:sz="4" w:space="0" w:color="auto"/>
              <w:bottom w:val="nil"/>
              <w:right w:val="nil"/>
            </w:tcBorders>
            <w:tcMar>
              <w:top w:w="0" w:type="dxa"/>
              <w:left w:w="24" w:type="dxa"/>
              <w:bottom w:w="0" w:type="dxa"/>
              <w:right w:w="24" w:type="dxa"/>
            </w:tcMar>
          </w:tcPr>
          <w:p w14:paraId="031AB047"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787" w:type="dxa"/>
            <w:vMerge/>
            <w:tcBorders>
              <w:top w:val="nil"/>
              <w:left w:val="nil"/>
              <w:bottom w:val="nil"/>
              <w:right w:val="nil"/>
            </w:tcBorders>
            <w:tcMar>
              <w:top w:w="0" w:type="dxa"/>
              <w:left w:w="24" w:type="dxa"/>
              <w:bottom w:w="0" w:type="dxa"/>
              <w:right w:w="24" w:type="dxa"/>
            </w:tcMar>
          </w:tcPr>
          <w:p w14:paraId="31E943AC"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40" w:type="dxa"/>
            <w:tcBorders>
              <w:top w:val="nil"/>
              <w:left w:val="nil"/>
              <w:bottom w:val="nil"/>
              <w:right w:val="nil"/>
            </w:tcBorders>
            <w:tcMar>
              <w:top w:w="0" w:type="dxa"/>
              <w:left w:w="24" w:type="dxa"/>
              <w:bottom w:w="0" w:type="dxa"/>
              <w:right w:w="24" w:type="dxa"/>
            </w:tcMar>
          </w:tcPr>
          <w:p w14:paraId="5CD5F9F2"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CS</w:t>
            </w:r>
          </w:p>
        </w:tc>
        <w:tc>
          <w:tcPr>
            <w:tcW w:w="1587" w:type="dxa"/>
            <w:tcBorders>
              <w:top w:val="nil"/>
              <w:left w:val="nil"/>
              <w:bottom w:val="nil"/>
              <w:right w:val="nil"/>
            </w:tcBorders>
            <w:tcMar>
              <w:top w:w="0" w:type="dxa"/>
              <w:left w:w="100" w:type="dxa"/>
              <w:bottom w:w="0" w:type="dxa"/>
              <w:right w:w="100" w:type="dxa"/>
            </w:tcMar>
            <w:vAlign w:val="center"/>
          </w:tcPr>
          <w:p w14:paraId="17E2AF4E"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341.071,86</w:t>
            </w:r>
          </w:p>
        </w:tc>
        <w:tc>
          <w:tcPr>
            <w:tcW w:w="340" w:type="dxa"/>
            <w:tcBorders>
              <w:top w:val="nil"/>
              <w:left w:val="nil"/>
              <w:bottom w:val="nil"/>
              <w:right w:val="nil"/>
            </w:tcBorders>
            <w:tcMar>
              <w:top w:w="0" w:type="dxa"/>
              <w:left w:w="24" w:type="dxa"/>
              <w:bottom w:w="0" w:type="dxa"/>
              <w:right w:w="24" w:type="dxa"/>
            </w:tcMar>
            <w:vAlign w:val="center"/>
          </w:tcPr>
          <w:p w14:paraId="6E6BF682"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TR</w:t>
            </w:r>
          </w:p>
        </w:tc>
        <w:tc>
          <w:tcPr>
            <w:tcW w:w="1587" w:type="dxa"/>
            <w:tcBorders>
              <w:top w:val="nil"/>
              <w:left w:val="nil"/>
              <w:bottom w:val="nil"/>
              <w:right w:val="nil"/>
            </w:tcBorders>
            <w:tcMar>
              <w:top w:w="0" w:type="dxa"/>
              <w:left w:w="100" w:type="dxa"/>
              <w:bottom w:w="0" w:type="dxa"/>
              <w:right w:w="100" w:type="dxa"/>
            </w:tcMar>
            <w:vAlign w:val="center"/>
          </w:tcPr>
          <w:p w14:paraId="3EDCDBC1"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38.360,32</w:t>
            </w:r>
          </w:p>
        </w:tc>
        <w:tc>
          <w:tcPr>
            <w:tcW w:w="340" w:type="dxa"/>
            <w:tcBorders>
              <w:top w:val="nil"/>
              <w:left w:val="nil"/>
              <w:bottom w:val="nil"/>
              <w:right w:val="nil"/>
            </w:tcBorders>
            <w:tcMar>
              <w:top w:w="0" w:type="dxa"/>
              <w:left w:w="24" w:type="dxa"/>
              <w:bottom w:w="0" w:type="dxa"/>
              <w:right w:w="24" w:type="dxa"/>
            </w:tcMar>
          </w:tcPr>
          <w:p w14:paraId="39E73EC6"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CS</w:t>
            </w:r>
          </w:p>
        </w:tc>
        <w:tc>
          <w:tcPr>
            <w:tcW w:w="1587" w:type="dxa"/>
            <w:tcBorders>
              <w:top w:val="nil"/>
              <w:left w:val="nil"/>
              <w:bottom w:val="nil"/>
              <w:right w:val="nil"/>
            </w:tcBorders>
            <w:tcMar>
              <w:top w:w="0" w:type="dxa"/>
              <w:left w:w="100" w:type="dxa"/>
              <w:bottom w:w="0" w:type="dxa"/>
              <w:right w:w="100" w:type="dxa"/>
            </w:tcMar>
            <w:vAlign w:val="center"/>
          </w:tcPr>
          <w:p w14:paraId="77600C97"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-302.711,54</w:t>
            </w:r>
          </w:p>
        </w:tc>
        <w:tc>
          <w:tcPr>
            <w:tcW w:w="340" w:type="dxa"/>
            <w:tcBorders>
              <w:top w:val="nil"/>
              <w:left w:val="nil"/>
              <w:bottom w:val="nil"/>
              <w:right w:val="nil"/>
            </w:tcBorders>
            <w:tcMar>
              <w:top w:w="0" w:type="dxa"/>
              <w:left w:w="24" w:type="dxa"/>
              <w:bottom w:w="0" w:type="dxa"/>
              <w:right w:w="24" w:type="dxa"/>
            </w:tcMar>
            <w:vAlign w:val="center"/>
          </w:tcPr>
          <w:p w14:paraId="3ACFF4D1" w14:textId="77777777" w:rsidR="00416F31" w:rsidRDefault="00416F31" w:rsidP="000A3CA7">
            <w:pPr>
              <w:pStyle w:val="rtf4Normal"/>
              <w:spacing w:after="0" w:line="240" w:lineRule="auto"/>
              <w:jc w:val="center"/>
              <w:rPr>
                <w:rFonts w:ascii="Arial" w:eastAsia="Times New Roman" w:hAnsi="Arial" w:cs="Times New Roman"/>
                <w:sz w:val="12"/>
                <w:szCs w:val="24"/>
              </w:rPr>
            </w:pPr>
          </w:p>
        </w:tc>
        <w:tc>
          <w:tcPr>
            <w:tcW w:w="1587" w:type="dxa"/>
            <w:tcBorders>
              <w:top w:val="nil"/>
              <w:left w:val="nil"/>
              <w:bottom w:val="nil"/>
              <w:right w:val="nil"/>
            </w:tcBorders>
            <w:tcMar>
              <w:top w:w="0" w:type="dxa"/>
              <w:left w:w="100" w:type="dxa"/>
              <w:bottom w:w="0" w:type="dxa"/>
              <w:right w:w="100" w:type="dxa"/>
            </w:tcMar>
            <w:vAlign w:val="center"/>
          </w:tcPr>
          <w:p w14:paraId="56EFC86C" w14:textId="77777777" w:rsidR="00416F31" w:rsidRDefault="00416F31" w:rsidP="000A3CA7">
            <w:pPr>
              <w:pStyle w:val="rtf4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47E8B08C"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TR</w:t>
            </w:r>
          </w:p>
        </w:tc>
        <w:tc>
          <w:tcPr>
            <w:tcW w:w="1587" w:type="dxa"/>
            <w:tcBorders>
              <w:top w:val="nil"/>
              <w:left w:val="nil"/>
              <w:bottom w:val="nil"/>
              <w:right w:val="single" w:sz="4" w:space="0" w:color="auto"/>
            </w:tcBorders>
            <w:tcMar>
              <w:top w:w="0" w:type="dxa"/>
              <w:left w:w="100" w:type="dxa"/>
              <w:bottom w:w="0" w:type="dxa"/>
              <w:right w:w="100" w:type="dxa"/>
            </w:tcMar>
            <w:vAlign w:val="center"/>
          </w:tcPr>
          <w:p w14:paraId="44C9D87B"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309.274,32</w:t>
            </w:r>
          </w:p>
        </w:tc>
      </w:tr>
      <w:tr w:rsidR="00416F31" w14:paraId="5034BD66" w14:textId="77777777" w:rsidTr="000A3CA7">
        <w:trPr>
          <w:jc w:val="center"/>
        </w:trPr>
        <w:tc>
          <w:tcPr>
            <w:tcW w:w="1133" w:type="dxa"/>
            <w:tcBorders>
              <w:top w:val="single" w:sz="4" w:space="0" w:color="auto"/>
              <w:left w:val="single" w:sz="4" w:space="0" w:color="auto"/>
              <w:bottom w:val="nil"/>
              <w:right w:val="nil"/>
            </w:tcBorders>
            <w:tcMar>
              <w:top w:w="0" w:type="dxa"/>
              <w:left w:w="24" w:type="dxa"/>
              <w:bottom w:w="0" w:type="dxa"/>
              <w:right w:w="24" w:type="dxa"/>
            </w:tcMar>
          </w:tcPr>
          <w:p w14:paraId="47A2578D" w14:textId="77777777" w:rsidR="00416F31" w:rsidRDefault="00416F31" w:rsidP="000A3CA7">
            <w:pPr>
              <w:pStyle w:val="rtf4Normal"/>
              <w:spacing w:after="0" w:line="240" w:lineRule="auto"/>
              <w:jc w:val="right"/>
              <w:rPr>
                <w:rFonts w:ascii="Arial" w:eastAsia="Times New Roman" w:hAnsi="Arial" w:cs="Times New Roman"/>
                <w:b/>
                <w:sz w:val="12"/>
                <w:szCs w:val="24"/>
              </w:rPr>
            </w:pPr>
          </w:p>
        </w:tc>
        <w:tc>
          <w:tcPr>
            <w:tcW w:w="3787" w:type="dxa"/>
            <w:tcBorders>
              <w:top w:val="single" w:sz="4" w:space="0" w:color="auto"/>
              <w:left w:val="nil"/>
              <w:bottom w:val="nil"/>
              <w:right w:val="nil"/>
            </w:tcBorders>
            <w:tcMar>
              <w:top w:w="0" w:type="dxa"/>
              <w:left w:w="24" w:type="dxa"/>
              <w:bottom w:w="0" w:type="dxa"/>
              <w:right w:w="24" w:type="dxa"/>
            </w:tcMar>
          </w:tcPr>
          <w:p w14:paraId="3A05A0A1"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40" w:type="dxa"/>
            <w:tcBorders>
              <w:top w:val="single" w:sz="4" w:space="0" w:color="auto"/>
              <w:left w:val="nil"/>
              <w:bottom w:val="nil"/>
              <w:right w:val="nil"/>
            </w:tcBorders>
            <w:tcMar>
              <w:top w:w="0" w:type="dxa"/>
              <w:left w:w="24" w:type="dxa"/>
              <w:bottom w:w="0" w:type="dxa"/>
              <w:right w:w="24" w:type="dxa"/>
            </w:tcMar>
          </w:tcPr>
          <w:p w14:paraId="04F00341"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100" w:type="dxa"/>
              <w:bottom w:w="0" w:type="dxa"/>
              <w:right w:w="100" w:type="dxa"/>
            </w:tcMar>
            <w:vAlign w:val="center"/>
          </w:tcPr>
          <w:p w14:paraId="06B98206"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vAlign w:val="center"/>
          </w:tcPr>
          <w:p w14:paraId="15BDD681"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24" w:type="dxa"/>
              <w:bottom w:w="0" w:type="dxa"/>
              <w:right w:w="24" w:type="dxa"/>
            </w:tcMar>
            <w:vAlign w:val="center"/>
          </w:tcPr>
          <w:p w14:paraId="2EDAE0CA"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tcPr>
          <w:p w14:paraId="1DEE7BA1"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100" w:type="dxa"/>
              <w:bottom w:w="0" w:type="dxa"/>
              <w:right w:w="100" w:type="dxa"/>
            </w:tcMar>
            <w:vAlign w:val="center"/>
          </w:tcPr>
          <w:p w14:paraId="61098596"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vAlign w:val="center"/>
          </w:tcPr>
          <w:p w14:paraId="4556AAE0"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24" w:type="dxa"/>
              <w:bottom w:w="0" w:type="dxa"/>
              <w:right w:w="24" w:type="dxa"/>
            </w:tcMar>
            <w:vAlign w:val="center"/>
          </w:tcPr>
          <w:p w14:paraId="28E635FB"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vAlign w:val="center"/>
          </w:tcPr>
          <w:p w14:paraId="22B1B986"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single" w:sz="4" w:space="0" w:color="auto"/>
            </w:tcBorders>
            <w:tcMar>
              <w:top w:w="0" w:type="dxa"/>
              <w:left w:w="24" w:type="dxa"/>
              <w:bottom w:w="0" w:type="dxa"/>
              <w:right w:w="24" w:type="dxa"/>
            </w:tcMar>
            <w:vAlign w:val="center"/>
          </w:tcPr>
          <w:p w14:paraId="17270D45" w14:textId="77777777" w:rsidR="00416F31" w:rsidRDefault="00416F31" w:rsidP="000A3CA7">
            <w:pPr>
              <w:pStyle w:val="rtf4Normal"/>
              <w:spacing w:after="0" w:line="240" w:lineRule="auto"/>
              <w:jc w:val="right"/>
              <w:rPr>
                <w:rFonts w:ascii="Arial" w:eastAsia="Times New Roman" w:hAnsi="Arial" w:cs="Times New Roman"/>
                <w:sz w:val="8"/>
                <w:szCs w:val="24"/>
              </w:rPr>
            </w:pPr>
          </w:p>
        </w:tc>
      </w:tr>
      <w:tr w:rsidR="00416F31" w14:paraId="19A045D5" w14:textId="77777777" w:rsidTr="000A3CA7">
        <w:trPr>
          <w:jc w:val="center"/>
        </w:trPr>
        <w:tc>
          <w:tcPr>
            <w:tcW w:w="1133" w:type="dxa"/>
            <w:vMerge w:val="restart"/>
            <w:tcBorders>
              <w:top w:val="nil"/>
              <w:left w:val="single" w:sz="4" w:space="0" w:color="auto"/>
              <w:bottom w:val="nil"/>
              <w:right w:val="nil"/>
            </w:tcBorders>
            <w:tcMar>
              <w:top w:w="0" w:type="dxa"/>
              <w:left w:w="24" w:type="dxa"/>
              <w:bottom w:w="0" w:type="dxa"/>
              <w:right w:w="24" w:type="dxa"/>
            </w:tcMar>
          </w:tcPr>
          <w:p w14:paraId="1252C7C7" w14:textId="77777777" w:rsidR="00416F31" w:rsidRDefault="00416F31" w:rsidP="000A3CA7">
            <w:pPr>
              <w:pStyle w:val="rtf4Normal"/>
              <w:spacing w:after="0" w:line="240" w:lineRule="auto"/>
              <w:jc w:val="center"/>
              <w:rPr>
                <w:rFonts w:ascii="Arial" w:eastAsia="Times New Roman" w:hAnsi="Arial" w:cs="Times New Roman"/>
                <w:b/>
                <w:sz w:val="12"/>
                <w:szCs w:val="24"/>
              </w:rPr>
            </w:pPr>
            <w:r>
              <w:rPr>
                <w:rFonts w:ascii="Arial" w:eastAsia="Times New Roman" w:hAnsi="Arial" w:cs="Times New Roman"/>
                <w:b/>
                <w:sz w:val="12"/>
                <w:szCs w:val="24"/>
              </w:rPr>
              <w:t>TITOLO 5</w:t>
            </w:r>
          </w:p>
        </w:tc>
        <w:tc>
          <w:tcPr>
            <w:tcW w:w="3787" w:type="dxa"/>
            <w:vMerge w:val="restart"/>
            <w:tcBorders>
              <w:top w:val="nil"/>
              <w:left w:val="nil"/>
              <w:bottom w:val="nil"/>
              <w:right w:val="nil"/>
            </w:tcBorders>
            <w:tcMar>
              <w:top w:w="0" w:type="dxa"/>
              <w:left w:w="24" w:type="dxa"/>
              <w:bottom w:w="0" w:type="dxa"/>
              <w:right w:w="24" w:type="dxa"/>
            </w:tcMar>
          </w:tcPr>
          <w:p w14:paraId="0CC6C8FB" w14:textId="77777777" w:rsidR="00416F31" w:rsidRDefault="00416F31" w:rsidP="000A3CA7">
            <w:pPr>
              <w:pStyle w:val="rtf4Normal"/>
              <w:spacing w:after="0" w:line="240" w:lineRule="auto"/>
              <w:jc w:val="both"/>
              <w:rPr>
                <w:rFonts w:ascii="Arial" w:eastAsia="Times New Roman" w:hAnsi="Arial" w:cs="Times New Roman"/>
                <w:b/>
                <w:sz w:val="12"/>
                <w:szCs w:val="24"/>
              </w:rPr>
            </w:pPr>
            <w:r>
              <w:rPr>
                <w:rFonts w:ascii="Arial" w:eastAsia="Times New Roman" w:hAnsi="Arial" w:cs="Times New Roman"/>
                <w:b/>
                <w:sz w:val="12"/>
                <w:szCs w:val="24"/>
              </w:rPr>
              <w:t>Entrate da riduzione di attività finanziarie</w:t>
            </w:r>
          </w:p>
        </w:tc>
        <w:tc>
          <w:tcPr>
            <w:tcW w:w="340" w:type="dxa"/>
            <w:tcBorders>
              <w:top w:val="nil"/>
              <w:left w:val="nil"/>
              <w:bottom w:val="nil"/>
              <w:right w:val="nil"/>
            </w:tcBorders>
            <w:tcMar>
              <w:top w:w="0" w:type="dxa"/>
              <w:left w:w="24" w:type="dxa"/>
              <w:bottom w:w="0" w:type="dxa"/>
              <w:right w:w="24" w:type="dxa"/>
            </w:tcMar>
          </w:tcPr>
          <w:p w14:paraId="4118F4B0"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RS</w:t>
            </w:r>
          </w:p>
        </w:tc>
        <w:tc>
          <w:tcPr>
            <w:tcW w:w="1587" w:type="dxa"/>
            <w:tcBorders>
              <w:top w:val="nil"/>
              <w:left w:val="nil"/>
              <w:bottom w:val="nil"/>
              <w:right w:val="nil"/>
            </w:tcBorders>
            <w:tcMar>
              <w:top w:w="0" w:type="dxa"/>
              <w:left w:w="100" w:type="dxa"/>
              <w:bottom w:w="0" w:type="dxa"/>
              <w:right w:w="100" w:type="dxa"/>
            </w:tcMar>
            <w:vAlign w:val="center"/>
          </w:tcPr>
          <w:p w14:paraId="756FE3EB"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6087A25C"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RR</w:t>
            </w:r>
          </w:p>
        </w:tc>
        <w:tc>
          <w:tcPr>
            <w:tcW w:w="1587" w:type="dxa"/>
            <w:tcBorders>
              <w:top w:val="nil"/>
              <w:left w:val="nil"/>
              <w:bottom w:val="nil"/>
              <w:right w:val="nil"/>
            </w:tcBorders>
            <w:tcMar>
              <w:top w:w="0" w:type="dxa"/>
              <w:left w:w="100" w:type="dxa"/>
              <w:bottom w:w="0" w:type="dxa"/>
              <w:right w:w="100" w:type="dxa"/>
            </w:tcMar>
            <w:vAlign w:val="center"/>
          </w:tcPr>
          <w:p w14:paraId="4E6C8427"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tcPr>
          <w:p w14:paraId="3416B91D"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w:t>
            </w:r>
          </w:p>
        </w:tc>
        <w:tc>
          <w:tcPr>
            <w:tcW w:w="1587" w:type="dxa"/>
            <w:tcBorders>
              <w:top w:val="nil"/>
              <w:left w:val="nil"/>
              <w:bottom w:val="nil"/>
              <w:right w:val="nil"/>
            </w:tcBorders>
            <w:tcMar>
              <w:top w:w="0" w:type="dxa"/>
              <w:left w:w="100" w:type="dxa"/>
              <w:bottom w:w="0" w:type="dxa"/>
              <w:right w:w="100" w:type="dxa"/>
            </w:tcMar>
            <w:vAlign w:val="center"/>
          </w:tcPr>
          <w:p w14:paraId="66C86B6B"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31CDD890" w14:textId="77777777" w:rsidR="00416F31" w:rsidRDefault="00416F31" w:rsidP="000A3CA7">
            <w:pPr>
              <w:pStyle w:val="rtf4Normal"/>
              <w:spacing w:after="0" w:line="240" w:lineRule="auto"/>
              <w:jc w:val="center"/>
              <w:rPr>
                <w:rFonts w:ascii="Arial" w:eastAsia="Times New Roman" w:hAnsi="Arial" w:cs="Times New Roman"/>
                <w:sz w:val="12"/>
                <w:szCs w:val="24"/>
              </w:rPr>
            </w:pPr>
          </w:p>
        </w:tc>
        <w:tc>
          <w:tcPr>
            <w:tcW w:w="1587" w:type="dxa"/>
            <w:tcBorders>
              <w:top w:val="nil"/>
              <w:left w:val="nil"/>
              <w:bottom w:val="nil"/>
              <w:right w:val="nil"/>
            </w:tcBorders>
            <w:tcMar>
              <w:top w:w="0" w:type="dxa"/>
              <w:left w:w="100" w:type="dxa"/>
              <w:bottom w:w="0" w:type="dxa"/>
              <w:right w:w="100" w:type="dxa"/>
            </w:tcMar>
            <w:vAlign w:val="center"/>
          </w:tcPr>
          <w:p w14:paraId="40F9ED58" w14:textId="77777777" w:rsidR="00416F31" w:rsidRDefault="00416F31" w:rsidP="000A3CA7">
            <w:pPr>
              <w:pStyle w:val="rtf4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4F132B6D"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EP</w:t>
            </w:r>
          </w:p>
        </w:tc>
        <w:tc>
          <w:tcPr>
            <w:tcW w:w="1587" w:type="dxa"/>
            <w:tcBorders>
              <w:top w:val="nil"/>
              <w:left w:val="nil"/>
              <w:bottom w:val="nil"/>
              <w:right w:val="single" w:sz="4" w:space="0" w:color="auto"/>
            </w:tcBorders>
            <w:tcMar>
              <w:top w:w="0" w:type="dxa"/>
              <w:left w:w="100" w:type="dxa"/>
              <w:bottom w:w="0" w:type="dxa"/>
              <w:right w:w="100" w:type="dxa"/>
            </w:tcMar>
            <w:vAlign w:val="center"/>
          </w:tcPr>
          <w:p w14:paraId="2D75C200"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r>
      <w:tr w:rsidR="00416F31" w14:paraId="14FF52AA" w14:textId="77777777" w:rsidTr="000A3CA7">
        <w:trPr>
          <w:trHeight w:val="128"/>
          <w:jc w:val="center"/>
        </w:trPr>
        <w:tc>
          <w:tcPr>
            <w:tcW w:w="1133" w:type="dxa"/>
            <w:vMerge/>
            <w:tcBorders>
              <w:top w:val="nil"/>
              <w:left w:val="single" w:sz="4" w:space="0" w:color="auto"/>
              <w:bottom w:val="nil"/>
              <w:right w:val="nil"/>
            </w:tcBorders>
            <w:tcMar>
              <w:top w:w="0" w:type="dxa"/>
              <w:left w:w="24" w:type="dxa"/>
              <w:bottom w:w="0" w:type="dxa"/>
              <w:right w:w="24" w:type="dxa"/>
            </w:tcMar>
          </w:tcPr>
          <w:p w14:paraId="34A3A8F6"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787" w:type="dxa"/>
            <w:vMerge/>
            <w:tcBorders>
              <w:top w:val="nil"/>
              <w:left w:val="nil"/>
              <w:bottom w:val="nil"/>
              <w:right w:val="nil"/>
            </w:tcBorders>
            <w:tcMar>
              <w:top w:w="0" w:type="dxa"/>
              <w:left w:w="24" w:type="dxa"/>
              <w:bottom w:w="0" w:type="dxa"/>
              <w:right w:w="24" w:type="dxa"/>
            </w:tcMar>
          </w:tcPr>
          <w:p w14:paraId="0595C222"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40" w:type="dxa"/>
            <w:tcBorders>
              <w:top w:val="nil"/>
              <w:left w:val="nil"/>
              <w:bottom w:val="nil"/>
              <w:right w:val="nil"/>
            </w:tcBorders>
            <w:tcMar>
              <w:top w:w="0" w:type="dxa"/>
              <w:left w:w="24" w:type="dxa"/>
              <w:bottom w:w="0" w:type="dxa"/>
              <w:right w:w="24" w:type="dxa"/>
            </w:tcMar>
          </w:tcPr>
          <w:p w14:paraId="5D4540E1"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CP</w:t>
            </w:r>
          </w:p>
        </w:tc>
        <w:tc>
          <w:tcPr>
            <w:tcW w:w="1587" w:type="dxa"/>
            <w:tcBorders>
              <w:top w:val="nil"/>
              <w:left w:val="nil"/>
              <w:bottom w:val="nil"/>
              <w:right w:val="nil"/>
            </w:tcBorders>
            <w:tcMar>
              <w:top w:w="0" w:type="dxa"/>
              <w:left w:w="100" w:type="dxa"/>
              <w:bottom w:w="0" w:type="dxa"/>
              <w:right w:w="100" w:type="dxa"/>
            </w:tcMar>
            <w:vAlign w:val="center"/>
          </w:tcPr>
          <w:p w14:paraId="44D6F039"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04CA978C"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RC</w:t>
            </w:r>
          </w:p>
        </w:tc>
        <w:tc>
          <w:tcPr>
            <w:tcW w:w="1587" w:type="dxa"/>
            <w:tcBorders>
              <w:top w:val="nil"/>
              <w:left w:val="nil"/>
              <w:bottom w:val="nil"/>
              <w:right w:val="nil"/>
            </w:tcBorders>
            <w:tcMar>
              <w:top w:w="0" w:type="dxa"/>
              <w:left w:w="100" w:type="dxa"/>
              <w:bottom w:w="0" w:type="dxa"/>
              <w:right w:w="100" w:type="dxa"/>
            </w:tcMar>
            <w:vAlign w:val="center"/>
          </w:tcPr>
          <w:p w14:paraId="6B248B5B"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tcPr>
          <w:p w14:paraId="7403166B"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A</w:t>
            </w:r>
          </w:p>
        </w:tc>
        <w:tc>
          <w:tcPr>
            <w:tcW w:w="1587" w:type="dxa"/>
            <w:tcBorders>
              <w:top w:val="nil"/>
              <w:left w:val="nil"/>
              <w:bottom w:val="nil"/>
              <w:right w:val="nil"/>
            </w:tcBorders>
            <w:tcMar>
              <w:top w:w="0" w:type="dxa"/>
              <w:left w:w="100" w:type="dxa"/>
              <w:bottom w:w="0" w:type="dxa"/>
              <w:right w:w="100" w:type="dxa"/>
            </w:tcMar>
            <w:vAlign w:val="center"/>
          </w:tcPr>
          <w:p w14:paraId="35800A85"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0C206FB4"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CP</w:t>
            </w:r>
          </w:p>
        </w:tc>
        <w:tc>
          <w:tcPr>
            <w:tcW w:w="1587" w:type="dxa"/>
            <w:tcBorders>
              <w:top w:val="nil"/>
              <w:left w:val="nil"/>
              <w:bottom w:val="nil"/>
              <w:right w:val="nil"/>
            </w:tcBorders>
            <w:tcMar>
              <w:top w:w="0" w:type="dxa"/>
              <w:left w:w="100" w:type="dxa"/>
              <w:bottom w:w="0" w:type="dxa"/>
              <w:right w:w="100" w:type="dxa"/>
            </w:tcMar>
            <w:vAlign w:val="center"/>
          </w:tcPr>
          <w:p w14:paraId="536A08A2"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25DA0A31"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EC</w:t>
            </w:r>
          </w:p>
        </w:tc>
        <w:tc>
          <w:tcPr>
            <w:tcW w:w="1587" w:type="dxa"/>
            <w:tcBorders>
              <w:top w:val="nil"/>
              <w:left w:val="nil"/>
              <w:bottom w:val="nil"/>
              <w:right w:val="single" w:sz="4" w:space="0" w:color="auto"/>
            </w:tcBorders>
            <w:tcMar>
              <w:top w:w="0" w:type="dxa"/>
              <w:left w:w="100" w:type="dxa"/>
              <w:bottom w:w="0" w:type="dxa"/>
              <w:right w:w="100" w:type="dxa"/>
            </w:tcMar>
            <w:vAlign w:val="center"/>
          </w:tcPr>
          <w:p w14:paraId="38C5BD63"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r>
      <w:tr w:rsidR="00416F31" w14:paraId="776E753A" w14:textId="77777777" w:rsidTr="000A3CA7">
        <w:trPr>
          <w:trHeight w:val="161"/>
          <w:jc w:val="center"/>
        </w:trPr>
        <w:tc>
          <w:tcPr>
            <w:tcW w:w="1133" w:type="dxa"/>
            <w:vMerge/>
            <w:tcBorders>
              <w:top w:val="nil"/>
              <w:left w:val="single" w:sz="4" w:space="0" w:color="auto"/>
              <w:bottom w:val="nil"/>
              <w:right w:val="nil"/>
            </w:tcBorders>
            <w:tcMar>
              <w:top w:w="0" w:type="dxa"/>
              <w:left w:w="24" w:type="dxa"/>
              <w:bottom w:w="0" w:type="dxa"/>
              <w:right w:w="24" w:type="dxa"/>
            </w:tcMar>
          </w:tcPr>
          <w:p w14:paraId="2212F31D"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787" w:type="dxa"/>
            <w:vMerge/>
            <w:tcBorders>
              <w:top w:val="nil"/>
              <w:left w:val="nil"/>
              <w:bottom w:val="nil"/>
              <w:right w:val="nil"/>
            </w:tcBorders>
            <w:tcMar>
              <w:top w:w="0" w:type="dxa"/>
              <w:left w:w="24" w:type="dxa"/>
              <w:bottom w:w="0" w:type="dxa"/>
              <w:right w:w="24" w:type="dxa"/>
            </w:tcMar>
          </w:tcPr>
          <w:p w14:paraId="4C057195"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40" w:type="dxa"/>
            <w:tcBorders>
              <w:top w:val="nil"/>
              <w:left w:val="nil"/>
              <w:bottom w:val="nil"/>
              <w:right w:val="nil"/>
            </w:tcBorders>
            <w:tcMar>
              <w:top w:w="0" w:type="dxa"/>
              <w:left w:w="24" w:type="dxa"/>
              <w:bottom w:w="0" w:type="dxa"/>
              <w:right w:w="24" w:type="dxa"/>
            </w:tcMar>
          </w:tcPr>
          <w:p w14:paraId="07E33700"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CS</w:t>
            </w:r>
          </w:p>
        </w:tc>
        <w:tc>
          <w:tcPr>
            <w:tcW w:w="1587" w:type="dxa"/>
            <w:tcBorders>
              <w:top w:val="nil"/>
              <w:left w:val="nil"/>
              <w:bottom w:val="nil"/>
              <w:right w:val="nil"/>
            </w:tcBorders>
            <w:tcMar>
              <w:top w:w="0" w:type="dxa"/>
              <w:left w:w="100" w:type="dxa"/>
              <w:bottom w:w="0" w:type="dxa"/>
              <w:right w:w="100" w:type="dxa"/>
            </w:tcMar>
            <w:vAlign w:val="center"/>
          </w:tcPr>
          <w:p w14:paraId="32C1B49F"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4C3B0563"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TR</w:t>
            </w:r>
          </w:p>
        </w:tc>
        <w:tc>
          <w:tcPr>
            <w:tcW w:w="1587" w:type="dxa"/>
            <w:tcBorders>
              <w:top w:val="nil"/>
              <w:left w:val="nil"/>
              <w:bottom w:val="nil"/>
              <w:right w:val="nil"/>
            </w:tcBorders>
            <w:tcMar>
              <w:top w:w="0" w:type="dxa"/>
              <w:left w:w="100" w:type="dxa"/>
              <w:bottom w:w="0" w:type="dxa"/>
              <w:right w:w="100" w:type="dxa"/>
            </w:tcMar>
            <w:vAlign w:val="center"/>
          </w:tcPr>
          <w:p w14:paraId="0F4A87B3"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tcPr>
          <w:p w14:paraId="3944A49C"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CS</w:t>
            </w:r>
          </w:p>
        </w:tc>
        <w:tc>
          <w:tcPr>
            <w:tcW w:w="1587" w:type="dxa"/>
            <w:tcBorders>
              <w:top w:val="nil"/>
              <w:left w:val="nil"/>
              <w:bottom w:val="nil"/>
              <w:right w:val="nil"/>
            </w:tcBorders>
            <w:tcMar>
              <w:top w:w="0" w:type="dxa"/>
              <w:left w:w="100" w:type="dxa"/>
              <w:bottom w:w="0" w:type="dxa"/>
              <w:right w:w="100" w:type="dxa"/>
            </w:tcMar>
            <w:vAlign w:val="center"/>
          </w:tcPr>
          <w:p w14:paraId="196BD28F"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58798247" w14:textId="77777777" w:rsidR="00416F31" w:rsidRDefault="00416F31" w:rsidP="000A3CA7">
            <w:pPr>
              <w:pStyle w:val="rtf4Normal"/>
              <w:spacing w:after="0" w:line="240" w:lineRule="auto"/>
              <w:jc w:val="center"/>
              <w:rPr>
                <w:rFonts w:ascii="Arial" w:eastAsia="Times New Roman" w:hAnsi="Arial" w:cs="Times New Roman"/>
                <w:sz w:val="12"/>
                <w:szCs w:val="24"/>
              </w:rPr>
            </w:pPr>
          </w:p>
        </w:tc>
        <w:tc>
          <w:tcPr>
            <w:tcW w:w="1587" w:type="dxa"/>
            <w:tcBorders>
              <w:top w:val="nil"/>
              <w:left w:val="nil"/>
              <w:bottom w:val="nil"/>
              <w:right w:val="nil"/>
            </w:tcBorders>
            <w:tcMar>
              <w:top w:w="0" w:type="dxa"/>
              <w:left w:w="100" w:type="dxa"/>
              <w:bottom w:w="0" w:type="dxa"/>
              <w:right w:w="100" w:type="dxa"/>
            </w:tcMar>
            <w:vAlign w:val="center"/>
          </w:tcPr>
          <w:p w14:paraId="4887BED3" w14:textId="77777777" w:rsidR="00416F31" w:rsidRDefault="00416F31" w:rsidP="000A3CA7">
            <w:pPr>
              <w:pStyle w:val="rtf4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1AB0871C"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TR</w:t>
            </w:r>
          </w:p>
        </w:tc>
        <w:tc>
          <w:tcPr>
            <w:tcW w:w="1587" w:type="dxa"/>
            <w:tcBorders>
              <w:top w:val="nil"/>
              <w:left w:val="nil"/>
              <w:bottom w:val="nil"/>
              <w:right w:val="single" w:sz="4" w:space="0" w:color="auto"/>
            </w:tcBorders>
            <w:tcMar>
              <w:top w:w="0" w:type="dxa"/>
              <w:left w:w="100" w:type="dxa"/>
              <w:bottom w:w="0" w:type="dxa"/>
              <w:right w:w="100" w:type="dxa"/>
            </w:tcMar>
            <w:vAlign w:val="center"/>
          </w:tcPr>
          <w:p w14:paraId="013C0A94"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r>
      <w:tr w:rsidR="00416F31" w14:paraId="66067BCA" w14:textId="77777777" w:rsidTr="000A3CA7">
        <w:trPr>
          <w:jc w:val="center"/>
        </w:trPr>
        <w:tc>
          <w:tcPr>
            <w:tcW w:w="1133" w:type="dxa"/>
            <w:tcBorders>
              <w:top w:val="single" w:sz="4" w:space="0" w:color="auto"/>
              <w:left w:val="single" w:sz="4" w:space="0" w:color="auto"/>
              <w:bottom w:val="nil"/>
              <w:right w:val="nil"/>
            </w:tcBorders>
            <w:tcMar>
              <w:top w:w="0" w:type="dxa"/>
              <w:left w:w="24" w:type="dxa"/>
              <w:bottom w:w="0" w:type="dxa"/>
              <w:right w:w="24" w:type="dxa"/>
            </w:tcMar>
          </w:tcPr>
          <w:p w14:paraId="63942B61" w14:textId="77777777" w:rsidR="00416F31" w:rsidRDefault="00416F31" w:rsidP="000A3CA7">
            <w:pPr>
              <w:pStyle w:val="rtf4Normal"/>
              <w:spacing w:after="0" w:line="240" w:lineRule="auto"/>
              <w:jc w:val="right"/>
              <w:rPr>
                <w:rFonts w:ascii="Arial" w:eastAsia="Times New Roman" w:hAnsi="Arial" w:cs="Times New Roman"/>
                <w:b/>
                <w:sz w:val="12"/>
                <w:szCs w:val="24"/>
              </w:rPr>
            </w:pPr>
          </w:p>
        </w:tc>
        <w:tc>
          <w:tcPr>
            <w:tcW w:w="3787" w:type="dxa"/>
            <w:tcBorders>
              <w:top w:val="single" w:sz="4" w:space="0" w:color="auto"/>
              <w:left w:val="nil"/>
              <w:bottom w:val="nil"/>
              <w:right w:val="nil"/>
            </w:tcBorders>
            <w:tcMar>
              <w:top w:w="0" w:type="dxa"/>
              <w:left w:w="24" w:type="dxa"/>
              <w:bottom w:w="0" w:type="dxa"/>
              <w:right w:w="24" w:type="dxa"/>
            </w:tcMar>
          </w:tcPr>
          <w:p w14:paraId="4651109D"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40" w:type="dxa"/>
            <w:tcBorders>
              <w:top w:val="single" w:sz="4" w:space="0" w:color="auto"/>
              <w:left w:val="nil"/>
              <w:bottom w:val="nil"/>
              <w:right w:val="nil"/>
            </w:tcBorders>
            <w:tcMar>
              <w:top w:w="0" w:type="dxa"/>
              <w:left w:w="24" w:type="dxa"/>
              <w:bottom w:w="0" w:type="dxa"/>
              <w:right w:w="24" w:type="dxa"/>
            </w:tcMar>
          </w:tcPr>
          <w:p w14:paraId="2EF731DA"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100" w:type="dxa"/>
              <w:bottom w:w="0" w:type="dxa"/>
              <w:right w:w="100" w:type="dxa"/>
            </w:tcMar>
            <w:vAlign w:val="center"/>
          </w:tcPr>
          <w:p w14:paraId="5C40315D"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vAlign w:val="center"/>
          </w:tcPr>
          <w:p w14:paraId="25B2AD54"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24" w:type="dxa"/>
              <w:bottom w:w="0" w:type="dxa"/>
              <w:right w:w="24" w:type="dxa"/>
            </w:tcMar>
            <w:vAlign w:val="center"/>
          </w:tcPr>
          <w:p w14:paraId="52B0429C"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tcPr>
          <w:p w14:paraId="4EF8455F"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100" w:type="dxa"/>
              <w:bottom w:w="0" w:type="dxa"/>
              <w:right w:w="100" w:type="dxa"/>
            </w:tcMar>
            <w:vAlign w:val="center"/>
          </w:tcPr>
          <w:p w14:paraId="258A1A2A"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vAlign w:val="center"/>
          </w:tcPr>
          <w:p w14:paraId="3E1A9021"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24" w:type="dxa"/>
              <w:bottom w:w="0" w:type="dxa"/>
              <w:right w:w="24" w:type="dxa"/>
            </w:tcMar>
            <w:vAlign w:val="center"/>
          </w:tcPr>
          <w:p w14:paraId="1C1817C9"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vAlign w:val="center"/>
          </w:tcPr>
          <w:p w14:paraId="63552CAB"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single" w:sz="4" w:space="0" w:color="auto"/>
            </w:tcBorders>
            <w:tcMar>
              <w:top w:w="0" w:type="dxa"/>
              <w:left w:w="24" w:type="dxa"/>
              <w:bottom w:w="0" w:type="dxa"/>
              <w:right w:w="24" w:type="dxa"/>
            </w:tcMar>
            <w:vAlign w:val="center"/>
          </w:tcPr>
          <w:p w14:paraId="559F943B" w14:textId="77777777" w:rsidR="00416F31" w:rsidRDefault="00416F31" w:rsidP="000A3CA7">
            <w:pPr>
              <w:pStyle w:val="rtf4Normal"/>
              <w:spacing w:after="0" w:line="240" w:lineRule="auto"/>
              <w:jc w:val="right"/>
              <w:rPr>
                <w:rFonts w:ascii="Arial" w:eastAsia="Times New Roman" w:hAnsi="Arial" w:cs="Times New Roman"/>
                <w:sz w:val="8"/>
                <w:szCs w:val="24"/>
              </w:rPr>
            </w:pPr>
          </w:p>
        </w:tc>
      </w:tr>
      <w:tr w:rsidR="00416F31" w14:paraId="58C1D176" w14:textId="77777777" w:rsidTr="000A3CA7">
        <w:trPr>
          <w:jc w:val="center"/>
        </w:trPr>
        <w:tc>
          <w:tcPr>
            <w:tcW w:w="1133" w:type="dxa"/>
            <w:vMerge w:val="restart"/>
            <w:tcBorders>
              <w:top w:val="nil"/>
              <w:left w:val="single" w:sz="4" w:space="0" w:color="auto"/>
              <w:bottom w:val="nil"/>
              <w:right w:val="nil"/>
            </w:tcBorders>
            <w:tcMar>
              <w:top w:w="0" w:type="dxa"/>
              <w:left w:w="24" w:type="dxa"/>
              <w:bottom w:w="0" w:type="dxa"/>
              <w:right w:w="24" w:type="dxa"/>
            </w:tcMar>
          </w:tcPr>
          <w:p w14:paraId="21C7E4DA" w14:textId="77777777" w:rsidR="00416F31" w:rsidRDefault="00416F31" w:rsidP="000A3CA7">
            <w:pPr>
              <w:pStyle w:val="rtf4Normal"/>
              <w:spacing w:after="0" w:line="240" w:lineRule="auto"/>
              <w:jc w:val="center"/>
              <w:rPr>
                <w:rFonts w:ascii="Arial" w:eastAsia="Times New Roman" w:hAnsi="Arial" w:cs="Times New Roman"/>
                <w:b/>
                <w:sz w:val="12"/>
                <w:szCs w:val="24"/>
              </w:rPr>
            </w:pPr>
            <w:r>
              <w:rPr>
                <w:rFonts w:ascii="Arial" w:eastAsia="Times New Roman" w:hAnsi="Arial" w:cs="Times New Roman"/>
                <w:b/>
                <w:sz w:val="12"/>
                <w:szCs w:val="24"/>
              </w:rPr>
              <w:t>TITOLO 6</w:t>
            </w:r>
          </w:p>
        </w:tc>
        <w:tc>
          <w:tcPr>
            <w:tcW w:w="3787" w:type="dxa"/>
            <w:vMerge w:val="restart"/>
            <w:tcBorders>
              <w:top w:val="nil"/>
              <w:left w:val="nil"/>
              <w:bottom w:val="nil"/>
              <w:right w:val="nil"/>
            </w:tcBorders>
            <w:tcMar>
              <w:top w:w="0" w:type="dxa"/>
              <w:left w:w="24" w:type="dxa"/>
              <w:bottom w:w="0" w:type="dxa"/>
              <w:right w:w="24" w:type="dxa"/>
            </w:tcMar>
          </w:tcPr>
          <w:p w14:paraId="0CA34B53" w14:textId="77777777" w:rsidR="00416F31" w:rsidRDefault="00416F31" w:rsidP="000A3CA7">
            <w:pPr>
              <w:pStyle w:val="rtf4Normal"/>
              <w:spacing w:after="0" w:line="240" w:lineRule="auto"/>
              <w:jc w:val="both"/>
              <w:rPr>
                <w:rFonts w:ascii="Arial" w:eastAsia="Times New Roman" w:hAnsi="Arial" w:cs="Times New Roman"/>
                <w:b/>
                <w:sz w:val="12"/>
                <w:szCs w:val="24"/>
              </w:rPr>
            </w:pPr>
            <w:r>
              <w:rPr>
                <w:rFonts w:ascii="Arial" w:eastAsia="Times New Roman" w:hAnsi="Arial" w:cs="Times New Roman"/>
                <w:b/>
                <w:sz w:val="12"/>
                <w:szCs w:val="24"/>
              </w:rPr>
              <w:t>Accensione Prestiti</w:t>
            </w:r>
          </w:p>
        </w:tc>
        <w:tc>
          <w:tcPr>
            <w:tcW w:w="340" w:type="dxa"/>
            <w:tcBorders>
              <w:top w:val="nil"/>
              <w:left w:val="nil"/>
              <w:bottom w:val="nil"/>
              <w:right w:val="nil"/>
            </w:tcBorders>
            <w:tcMar>
              <w:top w:w="0" w:type="dxa"/>
              <w:left w:w="24" w:type="dxa"/>
              <w:bottom w:w="0" w:type="dxa"/>
              <w:right w:w="24" w:type="dxa"/>
            </w:tcMar>
          </w:tcPr>
          <w:p w14:paraId="6F8D779B"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RS</w:t>
            </w:r>
          </w:p>
        </w:tc>
        <w:tc>
          <w:tcPr>
            <w:tcW w:w="1587" w:type="dxa"/>
            <w:tcBorders>
              <w:top w:val="nil"/>
              <w:left w:val="nil"/>
              <w:bottom w:val="nil"/>
              <w:right w:val="nil"/>
            </w:tcBorders>
            <w:tcMar>
              <w:top w:w="0" w:type="dxa"/>
              <w:left w:w="100" w:type="dxa"/>
              <w:bottom w:w="0" w:type="dxa"/>
              <w:right w:w="100" w:type="dxa"/>
            </w:tcMar>
            <w:vAlign w:val="center"/>
          </w:tcPr>
          <w:p w14:paraId="213267F3"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25CAABD2"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RR</w:t>
            </w:r>
          </w:p>
        </w:tc>
        <w:tc>
          <w:tcPr>
            <w:tcW w:w="1587" w:type="dxa"/>
            <w:tcBorders>
              <w:top w:val="nil"/>
              <w:left w:val="nil"/>
              <w:bottom w:val="nil"/>
              <w:right w:val="nil"/>
            </w:tcBorders>
            <w:tcMar>
              <w:top w:w="0" w:type="dxa"/>
              <w:left w:w="100" w:type="dxa"/>
              <w:bottom w:w="0" w:type="dxa"/>
              <w:right w:w="100" w:type="dxa"/>
            </w:tcMar>
            <w:vAlign w:val="center"/>
          </w:tcPr>
          <w:p w14:paraId="6B2E6942"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tcPr>
          <w:p w14:paraId="6E88FE3D"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w:t>
            </w:r>
          </w:p>
        </w:tc>
        <w:tc>
          <w:tcPr>
            <w:tcW w:w="1587" w:type="dxa"/>
            <w:tcBorders>
              <w:top w:val="nil"/>
              <w:left w:val="nil"/>
              <w:bottom w:val="nil"/>
              <w:right w:val="nil"/>
            </w:tcBorders>
            <w:tcMar>
              <w:top w:w="0" w:type="dxa"/>
              <w:left w:w="100" w:type="dxa"/>
              <w:bottom w:w="0" w:type="dxa"/>
              <w:right w:w="100" w:type="dxa"/>
            </w:tcMar>
            <w:vAlign w:val="center"/>
          </w:tcPr>
          <w:p w14:paraId="188E4E58"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266033E7" w14:textId="77777777" w:rsidR="00416F31" w:rsidRDefault="00416F31" w:rsidP="000A3CA7">
            <w:pPr>
              <w:pStyle w:val="rtf4Normal"/>
              <w:spacing w:after="0" w:line="240" w:lineRule="auto"/>
              <w:jc w:val="center"/>
              <w:rPr>
                <w:rFonts w:ascii="Arial" w:eastAsia="Times New Roman" w:hAnsi="Arial" w:cs="Times New Roman"/>
                <w:sz w:val="12"/>
                <w:szCs w:val="24"/>
              </w:rPr>
            </w:pPr>
          </w:p>
        </w:tc>
        <w:tc>
          <w:tcPr>
            <w:tcW w:w="1587" w:type="dxa"/>
            <w:tcBorders>
              <w:top w:val="nil"/>
              <w:left w:val="nil"/>
              <w:bottom w:val="nil"/>
              <w:right w:val="nil"/>
            </w:tcBorders>
            <w:tcMar>
              <w:top w:w="0" w:type="dxa"/>
              <w:left w:w="100" w:type="dxa"/>
              <w:bottom w:w="0" w:type="dxa"/>
              <w:right w:w="100" w:type="dxa"/>
            </w:tcMar>
            <w:vAlign w:val="center"/>
          </w:tcPr>
          <w:p w14:paraId="53B3E5A8" w14:textId="77777777" w:rsidR="00416F31" w:rsidRDefault="00416F31" w:rsidP="000A3CA7">
            <w:pPr>
              <w:pStyle w:val="rtf4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377E3579"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EP</w:t>
            </w:r>
          </w:p>
        </w:tc>
        <w:tc>
          <w:tcPr>
            <w:tcW w:w="1587" w:type="dxa"/>
            <w:tcBorders>
              <w:top w:val="nil"/>
              <w:left w:val="nil"/>
              <w:bottom w:val="nil"/>
              <w:right w:val="single" w:sz="4" w:space="0" w:color="auto"/>
            </w:tcBorders>
            <w:tcMar>
              <w:top w:w="0" w:type="dxa"/>
              <w:left w:w="100" w:type="dxa"/>
              <w:bottom w:w="0" w:type="dxa"/>
              <w:right w:w="100" w:type="dxa"/>
            </w:tcMar>
            <w:vAlign w:val="center"/>
          </w:tcPr>
          <w:p w14:paraId="7FD63BD2"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r>
      <w:tr w:rsidR="00416F31" w14:paraId="643A950C" w14:textId="77777777" w:rsidTr="000A3CA7">
        <w:trPr>
          <w:trHeight w:val="128"/>
          <w:jc w:val="center"/>
        </w:trPr>
        <w:tc>
          <w:tcPr>
            <w:tcW w:w="1133" w:type="dxa"/>
            <w:vMerge/>
            <w:tcBorders>
              <w:top w:val="nil"/>
              <w:left w:val="single" w:sz="4" w:space="0" w:color="auto"/>
              <w:bottom w:val="nil"/>
              <w:right w:val="nil"/>
            </w:tcBorders>
            <w:tcMar>
              <w:top w:w="0" w:type="dxa"/>
              <w:left w:w="24" w:type="dxa"/>
              <w:bottom w:w="0" w:type="dxa"/>
              <w:right w:w="24" w:type="dxa"/>
            </w:tcMar>
          </w:tcPr>
          <w:p w14:paraId="1E8D848B"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787" w:type="dxa"/>
            <w:vMerge/>
            <w:tcBorders>
              <w:top w:val="nil"/>
              <w:left w:val="nil"/>
              <w:bottom w:val="nil"/>
              <w:right w:val="nil"/>
            </w:tcBorders>
            <w:tcMar>
              <w:top w:w="0" w:type="dxa"/>
              <w:left w:w="24" w:type="dxa"/>
              <w:bottom w:w="0" w:type="dxa"/>
              <w:right w:w="24" w:type="dxa"/>
            </w:tcMar>
          </w:tcPr>
          <w:p w14:paraId="362298D2"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40" w:type="dxa"/>
            <w:tcBorders>
              <w:top w:val="nil"/>
              <w:left w:val="nil"/>
              <w:bottom w:val="nil"/>
              <w:right w:val="nil"/>
            </w:tcBorders>
            <w:tcMar>
              <w:top w:w="0" w:type="dxa"/>
              <w:left w:w="24" w:type="dxa"/>
              <w:bottom w:w="0" w:type="dxa"/>
              <w:right w:w="24" w:type="dxa"/>
            </w:tcMar>
          </w:tcPr>
          <w:p w14:paraId="684D7F56"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CP</w:t>
            </w:r>
          </w:p>
        </w:tc>
        <w:tc>
          <w:tcPr>
            <w:tcW w:w="1587" w:type="dxa"/>
            <w:tcBorders>
              <w:top w:val="nil"/>
              <w:left w:val="nil"/>
              <w:bottom w:val="nil"/>
              <w:right w:val="nil"/>
            </w:tcBorders>
            <w:tcMar>
              <w:top w:w="0" w:type="dxa"/>
              <w:left w:w="100" w:type="dxa"/>
              <w:bottom w:w="0" w:type="dxa"/>
              <w:right w:w="100" w:type="dxa"/>
            </w:tcMar>
            <w:vAlign w:val="center"/>
          </w:tcPr>
          <w:p w14:paraId="001AF84A"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25B3CD88"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RC</w:t>
            </w:r>
          </w:p>
        </w:tc>
        <w:tc>
          <w:tcPr>
            <w:tcW w:w="1587" w:type="dxa"/>
            <w:tcBorders>
              <w:top w:val="nil"/>
              <w:left w:val="nil"/>
              <w:bottom w:val="nil"/>
              <w:right w:val="nil"/>
            </w:tcBorders>
            <w:tcMar>
              <w:top w:w="0" w:type="dxa"/>
              <w:left w:w="100" w:type="dxa"/>
              <w:bottom w:w="0" w:type="dxa"/>
              <w:right w:w="100" w:type="dxa"/>
            </w:tcMar>
            <w:vAlign w:val="center"/>
          </w:tcPr>
          <w:p w14:paraId="7DE0990B"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tcPr>
          <w:p w14:paraId="2C5C43E4"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A</w:t>
            </w:r>
          </w:p>
        </w:tc>
        <w:tc>
          <w:tcPr>
            <w:tcW w:w="1587" w:type="dxa"/>
            <w:tcBorders>
              <w:top w:val="nil"/>
              <w:left w:val="nil"/>
              <w:bottom w:val="nil"/>
              <w:right w:val="nil"/>
            </w:tcBorders>
            <w:tcMar>
              <w:top w:w="0" w:type="dxa"/>
              <w:left w:w="100" w:type="dxa"/>
              <w:bottom w:w="0" w:type="dxa"/>
              <w:right w:w="100" w:type="dxa"/>
            </w:tcMar>
            <w:vAlign w:val="center"/>
          </w:tcPr>
          <w:p w14:paraId="6AA55645"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63EB8A1A"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CP</w:t>
            </w:r>
          </w:p>
        </w:tc>
        <w:tc>
          <w:tcPr>
            <w:tcW w:w="1587" w:type="dxa"/>
            <w:tcBorders>
              <w:top w:val="nil"/>
              <w:left w:val="nil"/>
              <w:bottom w:val="nil"/>
              <w:right w:val="nil"/>
            </w:tcBorders>
            <w:tcMar>
              <w:top w:w="0" w:type="dxa"/>
              <w:left w:w="100" w:type="dxa"/>
              <w:bottom w:w="0" w:type="dxa"/>
              <w:right w:w="100" w:type="dxa"/>
            </w:tcMar>
            <w:vAlign w:val="center"/>
          </w:tcPr>
          <w:p w14:paraId="5E1DFD02"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3F800F57"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EC</w:t>
            </w:r>
          </w:p>
        </w:tc>
        <w:tc>
          <w:tcPr>
            <w:tcW w:w="1587" w:type="dxa"/>
            <w:tcBorders>
              <w:top w:val="nil"/>
              <w:left w:val="nil"/>
              <w:bottom w:val="nil"/>
              <w:right w:val="single" w:sz="4" w:space="0" w:color="auto"/>
            </w:tcBorders>
            <w:tcMar>
              <w:top w:w="0" w:type="dxa"/>
              <w:left w:w="100" w:type="dxa"/>
              <w:bottom w:w="0" w:type="dxa"/>
              <w:right w:w="100" w:type="dxa"/>
            </w:tcMar>
            <w:vAlign w:val="center"/>
          </w:tcPr>
          <w:p w14:paraId="2ED95FBD"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r>
      <w:tr w:rsidR="00416F31" w14:paraId="2DD89864" w14:textId="77777777" w:rsidTr="000A3CA7">
        <w:trPr>
          <w:trHeight w:val="161"/>
          <w:jc w:val="center"/>
        </w:trPr>
        <w:tc>
          <w:tcPr>
            <w:tcW w:w="1133" w:type="dxa"/>
            <w:vMerge/>
            <w:tcBorders>
              <w:top w:val="nil"/>
              <w:left w:val="single" w:sz="4" w:space="0" w:color="auto"/>
              <w:bottom w:val="nil"/>
              <w:right w:val="nil"/>
            </w:tcBorders>
            <w:tcMar>
              <w:top w:w="0" w:type="dxa"/>
              <w:left w:w="24" w:type="dxa"/>
              <w:bottom w:w="0" w:type="dxa"/>
              <w:right w:w="24" w:type="dxa"/>
            </w:tcMar>
          </w:tcPr>
          <w:p w14:paraId="3674E0D3"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787" w:type="dxa"/>
            <w:vMerge/>
            <w:tcBorders>
              <w:top w:val="nil"/>
              <w:left w:val="nil"/>
              <w:bottom w:val="nil"/>
              <w:right w:val="nil"/>
            </w:tcBorders>
            <w:tcMar>
              <w:top w:w="0" w:type="dxa"/>
              <w:left w:w="24" w:type="dxa"/>
              <w:bottom w:w="0" w:type="dxa"/>
              <w:right w:w="24" w:type="dxa"/>
            </w:tcMar>
          </w:tcPr>
          <w:p w14:paraId="3CE1D4F8"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40" w:type="dxa"/>
            <w:tcBorders>
              <w:top w:val="nil"/>
              <w:left w:val="nil"/>
              <w:bottom w:val="nil"/>
              <w:right w:val="nil"/>
            </w:tcBorders>
            <w:tcMar>
              <w:top w:w="0" w:type="dxa"/>
              <w:left w:w="24" w:type="dxa"/>
              <w:bottom w:w="0" w:type="dxa"/>
              <w:right w:w="24" w:type="dxa"/>
            </w:tcMar>
          </w:tcPr>
          <w:p w14:paraId="3EB41186"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CS</w:t>
            </w:r>
          </w:p>
        </w:tc>
        <w:tc>
          <w:tcPr>
            <w:tcW w:w="1587" w:type="dxa"/>
            <w:tcBorders>
              <w:top w:val="nil"/>
              <w:left w:val="nil"/>
              <w:bottom w:val="nil"/>
              <w:right w:val="nil"/>
            </w:tcBorders>
            <w:tcMar>
              <w:top w:w="0" w:type="dxa"/>
              <w:left w:w="100" w:type="dxa"/>
              <w:bottom w:w="0" w:type="dxa"/>
              <w:right w:w="100" w:type="dxa"/>
            </w:tcMar>
            <w:vAlign w:val="center"/>
          </w:tcPr>
          <w:p w14:paraId="1D111CF2"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34902C88"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TR</w:t>
            </w:r>
          </w:p>
        </w:tc>
        <w:tc>
          <w:tcPr>
            <w:tcW w:w="1587" w:type="dxa"/>
            <w:tcBorders>
              <w:top w:val="nil"/>
              <w:left w:val="nil"/>
              <w:bottom w:val="nil"/>
              <w:right w:val="nil"/>
            </w:tcBorders>
            <w:tcMar>
              <w:top w:w="0" w:type="dxa"/>
              <w:left w:w="100" w:type="dxa"/>
              <w:bottom w:w="0" w:type="dxa"/>
              <w:right w:w="100" w:type="dxa"/>
            </w:tcMar>
            <w:vAlign w:val="center"/>
          </w:tcPr>
          <w:p w14:paraId="1A09353A"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tcPr>
          <w:p w14:paraId="6E4BA10C"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CS</w:t>
            </w:r>
          </w:p>
        </w:tc>
        <w:tc>
          <w:tcPr>
            <w:tcW w:w="1587" w:type="dxa"/>
            <w:tcBorders>
              <w:top w:val="nil"/>
              <w:left w:val="nil"/>
              <w:bottom w:val="nil"/>
              <w:right w:val="nil"/>
            </w:tcBorders>
            <w:tcMar>
              <w:top w:w="0" w:type="dxa"/>
              <w:left w:w="100" w:type="dxa"/>
              <w:bottom w:w="0" w:type="dxa"/>
              <w:right w:w="100" w:type="dxa"/>
            </w:tcMar>
            <w:vAlign w:val="center"/>
          </w:tcPr>
          <w:p w14:paraId="666E454A"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2F651282" w14:textId="77777777" w:rsidR="00416F31" w:rsidRDefault="00416F31" w:rsidP="000A3CA7">
            <w:pPr>
              <w:pStyle w:val="rtf4Normal"/>
              <w:spacing w:after="0" w:line="240" w:lineRule="auto"/>
              <w:jc w:val="center"/>
              <w:rPr>
                <w:rFonts w:ascii="Arial" w:eastAsia="Times New Roman" w:hAnsi="Arial" w:cs="Times New Roman"/>
                <w:sz w:val="12"/>
                <w:szCs w:val="24"/>
              </w:rPr>
            </w:pPr>
          </w:p>
        </w:tc>
        <w:tc>
          <w:tcPr>
            <w:tcW w:w="1587" w:type="dxa"/>
            <w:tcBorders>
              <w:top w:val="nil"/>
              <w:left w:val="nil"/>
              <w:bottom w:val="nil"/>
              <w:right w:val="nil"/>
            </w:tcBorders>
            <w:tcMar>
              <w:top w:w="0" w:type="dxa"/>
              <w:left w:w="100" w:type="dxa"/>
              <w:bottom w:w="0" w:type="dxa"/>
              <w:right w:w="100" w:type="dxa"/>
            </w:tcMar>
            <w:vAlign w:val="center"/>
          </w:tcPr>
          <w:p w14:paraId="5383CAE9" w14:textId="77777777" w:rsidR="00416F31" w:rsidRDefault="00416F31" w:rsidP="000A3CA7">
            <w:pPr>
              <w:pStyle w:val="rtf4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020C23A4"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TR</w:t>
            </w:r>
          </w:p>
        </w:tc>
        <w:tc>
          <w:tcPr>
            <w:tcW w:w="1587" w:type="dxa"/>
            <w:tcBorders>
              <w:top w:val="nil"/>
              <w:left w:val="nil"/>
              <w:bottom w:val="nil"/>
              <w:right w:val="single" w:sz="4" w:space="0" w:color="auto"/>
            </w:tcBorders>
            <w:tcMar>
              <w:top w:w="0" w:type="dxa"/>
              <w:left w:w="100" w:type="dxa"/>
              <w:bottom w:w="0" w:type="dxa"/>
              <w:right w:w="100" w:type="dxa"/>
            </w:tcMar>
            <w:vAlign w:val="center"/>
          </w:tcPr>
          <w:p w14:paraId="26BFF9A3"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r>
      <w:tr w:rsidR="00416F31" w14:paraId="51DB8A1A" w14:textId="77777777" w:rsidTr="000A3CA7">
        <w:trPr>
          <w:jc w:val="center"/>
        </w:trPr>
        <w:tc>
          <w:tcPr>
            <w:tcW w:w="1133" w:type="dxa"/>
            <w:tcBorders>
              <w:top w:val="single" w:sz="4" w:space="0" w:color="auto"/>
              <w:left w:val="single" w:sz="4" w:space="0" w:color="auto"/>
              <w:bottom w:val="nil"/>
              <w:right w:val="nil"/>
            </w:tcBorders>
            <w:tcMar>
              <w:top w:w="0" w:type="dxa"/>
              <w:left w:w="24" w:type="dxa"/>
              <w:bottom w:w="0" w:type="dxa"/>
              <w:right w:w="24" w:type="dxa"/>
            </w:tcMar>
          </w:tcPr>
          <w:p w14:paraId="695B0B51" w14:textId="77777777" w:rsidR="00416F31" w:rsidRDefault="00416F31" w:rsidP="000A3CA7">
            <w:pPr>
              <w:pStyle w:val="rtf4Normal"/>
              <w:spacing w:after="0" w:line="240" w:lineRule="auto"/>
              <w:jc w:val="right"/>
              <w:rPr>
                <w:rFonts w:ascii="Arial" w:eastAsia="Times New Roman" w:hAnsi="Arial" w:cs="Times New Roman"/>
                <w:b/>
                <w:sz w:val="12"/>
                <w:szCs w:val="24"/>
              </w:rPr>
            </w:pPr>
          </w:p>
        </w:tc>
        <w:tc>
          <w:tcPr>
            <w:tcW w:w="3787" w:type="dxa"/>
            <w:tcBorders>
              <w:top w:val="single" w:sz="4" w:space="0" w:color="auto"/>
              <w:left w:val="nil"/>
              <w:bottom w:val="nil"/>
              <w:right w:val="nil"/>
            </w:tcBorders>
            <w:tcMar>
              <w:top w:w="0" w:type="dxa"/>
              <w:left w:w="24" w:type="dxa"/>
              <w:bottom w:w="0" w:type="dxa"/>
              <w:right w:w="24" w:type="dxa"/>
            </w:tcMar>
          </w:tcPr>
          <w:p w14:paraId="64CE1E35"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40" w:type="dxa"/>
            <w:tcBorders>
              <w:top w:val="single" w:sz="4" w:space="0" w:color="auto"/>
              <w:left w:val="nil"/>
              <w:bottom w:val="nil"/>
              <w:right w:val="nil"/>
            </w:tcBorders>
            <w:tcMar>
              <w:top w:w="0" w:type="dxa"/>
              <w:left w:w="24" w:type="dxa"/>
              <w:bottom w:w="0" w:type="dxa"/>
              <w:right w:w="24" w:type="dxa"/>
            </w:tcMar>
          </w:tcPr>
          <w:p w14:paraId="5269B3CA"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100" w:type="dxa"/>
              <w:bottom w:w="0" w:type="dxa"/>
              <w:right w:w="100" w:type="dxa"/>
            </w:tcMar>
            <w:vAlign w:val="center"/>
          </w:tcPr>
          <w:p w14:paraId="3C2332BC"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vAlign w:val="center"/>
          </w:tcPr>
          <w:p w14:paraId="2D5E34C8"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24" w:type="dxa"/>
              <w:bottom w:w="0" w:type="dxa"/>
              <w:right w:w="24" w:type="dxa"/>
            </w:tcMar>
            <w:vAlign w:val="center"/>
          </w:tcPr>
          <w:p w14:paraId="121BB85F"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tcPr>
          <w:p w14:paraId="4C7CD493"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100" w:type="dxa"/>
              <w:bottom w:w="0" w:type="dxa"/>
              <w:right w:w="100" w:type="dxa"/>
            </w:tcMar>
            <w:vAlign w:val="center"/>
          </w:tcPr>
          <w:p w14:paraId="6BF3F0DA"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vAlign w:val="center"/>
          </w:tcPr>
          <w:p w14:paraId="086BD927"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24" w:type="dxa"/>
              <w:bottom w:w="0" w:type="dxa"/>
              <w:right w:w="24" w:type="dxa"/>
            </w:tcMar>
            <w:vAlign w:val="center"/>
          </w:tcPr>
          <w:p w14:paraId="2C766DAF"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vAlign w:val="center"/>
          </w:tcPr>
          <w:p w14:paraId="565A951C"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single" w:sz="4" w:space="0" w:color="auto"/>
            </w:tcBorders>
            <w:tcMar>
              <w:top w:w="0" w:type="dxa"/>
              <w:left w:w="24" w:type="dxa"/>
              <w:bottom w:w="0" w:type="dxa"/>
              <w:right w:w="24" w:type="dxa"/>
            </w:tcMar>
            <w:vAlign w:val="center"/>
          </w:tcPr>
          <w:p w14:paraId="6C173866" w14:textId="77777777" w:rsidR="00416F31" w:rsidRDefault="00416F31" w:rsidP="000A3CA7">
            <w:pPr>
              <w:pStyle w:val="rtf4Normal"/>
              <w:spacing w:after="0" w:line="240" w:lineRule="auto"/>
              <w:jc w:val="right"/>
              <w:rPr>
                <w:rFonts w:ascii="Arial" w:eastAsia="Times New Roman" w:hAnsi="Arial" w:cs="Times New Roman"/>
                <w:sz w:val="8"/>
                <w:szCs w:val="24"/>
              </w:rPr>
            </w:pPr>
          </w:p>
        </w:tc>
      </w:tr>
      <w:tr w:rsidR="00416F31" w14:paraId="2AEEDC1C" w14:textId="77777777" w:rsidTr="000A3CA7">
        <w:trPr>
          <w:jc w:val="center"/>
        </w:trPr>
        <w:tc>
          <w:tcPr>
            <w:tcW w:w="1133" w:type="dxa"/>
            <w:vMerge w:val="restart"/>
            <w:tcBorders>
              <w:top w:val="nil"/>
              <w:left w:val="single" w:sz="4" w:space="0" w:color="auto"/>
              <w:bottom w:val="nil"/>
              <w:right w:val="nil"/>
            </w:tcBorders>
            <w:tcMar>
              <w:top w:w="0" w:type="dxa"/>
              <w:left w:w="24" w:type="dxa"/>
              <w:bottom w:w="0" w:type="dxa"/>
              <w:right w:w="24" w:type="dxa"/>
            </w:tcMar>
          </w:tcPr>
          <w:p w14:paraId="6E4DFAC2" w14:textId="77777777" w:rsidR="00416F31" w:rsidRDefault="00416F31" w:rsidP="000A3CA7">
            <w:pPr>
              <w:pStyle w:val="rtf4Normal"/>
              <w:spacing w:after="0" w:line="240" w:lineRule="auto"/>
              <w:jc w:val="center"/>
              <w:rPr>
                <w:rFonts w:ascii="Arial" w:eastAsia="Times New Roman" w:hAnsi="Arial" w:cs="Times New Roman"/>
                <w:b/>
                <w:sz w:val="12"/>
                <w:szCs w:val="24"/>
              </w:rPr>
            </w:pPr>
            <w:r>
              <w:rPr>
                <w:rFonts w:ascii="Arial" w:eastAsia="Times New Roman" w:hAnsi="Arial" w:cs="Times New Roman"/>
                <w:b/>
                <w:sz w:val="12"/>
                <w:szCs w:val="24"/>
              </w:rPr>
              <w:t>TITOLO 7</w:t>
            </w:r>
          </w:p>
        </w:tc>
        <w:tc>
          <w:tcPr>
            <w:tcW w:w="3787" w:type="dxa"/>
            <w:vMerge w:val="restart"/>
            <w:tcBorders>
              <w:top w:val="nil"/>
              <w:left w:val="nil"/>
              <w:bottom w:val="nil"/>
              <w:right w:val="nil"/>
            </w:tcBorders>
            <w:tcMar>
              <w:top w:w="0" w:type="dxa"/>
              <w:left w:w="24" w:type="dxa"/>
              <w:bottom w:w="0" w:type="dxa"/>
              <w:right w:w="24" w:type="dxa"/>
            </w:tcMar>
          </w:tcPr>
          <w:p w14:paraId="4099D339" w14:textId="77777777" w:rsidR="00416F31" w:rsidRDefault="00416F31" w:rsidP="000A3CA7">
            <w:pPr>
              <w:pStyle w:val="rtf4Normal"/>
              <w:spacing w:after="0" w:line="240" w:lineRule="auto"/>
              <w:jc w:val="both"/>
              <w:rPr>
                <w:rFonts w:ascii="Arial" w:eastAsia="Times New Roman" w:hAnsi="Arial" w:cs="Times New Roman"/>
                <w:b/>
                <w:sz w:val="12"/>
                <w:szCs w:val="24"/>
              </w:rPr>
            </w:pPr>
            <w:r>
              <w:rPr>
                <w:rFonts w:ascii="Arial" w:eastAsia="Times New Roman" w:hAnsi="Arial" w:cs="Times New Roman"/>
                <w:b/>
                <w:sz w:val="12"/>
                <w:szCs w:val="24"/>
              </w:rPr>
              <w:t>Anticipazioni da istituto tesoriere/cassiere</w:t>
            </w:r>
          </w:p>
        </w:tc>
        <w:tc>
          <w:tcPr>
            <w:tcW w:w="340" w:type="dxa"/>
            <w:tcBorders>
              <w:top w:val="nil"/>
              <w:left w:val="nil"/>
              <w:bottom w:val="nil"/>
              <w:right w:val="nil"/>
            </w:tcBorders>
            <w:tcMar>
              <w:top w:w="0" w:type="dxa"/>
              <w:left w:w="24" w:type="dxa"/>
              <w:bottom w:w="0" w:type="dxa"/>
              <w:right w:w="24" w:type="dxa"/>
            </w:tcMar>
          </w:tcPr>
          <w:p w14:paraId="6848F72A"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RS</w:t>
            </w:r>
          </w:p>
        </w:tc>
        <w:tc>
          <w:tcPr>
            <w:tcW w:w="1587" w:type="dxa"/>
            <w:tcBorders>
              <w:top w:val="nil"/>
              <w:left w:val="nil"/>
              <w:bottom w:val="nil"/>
              <w:right w:val="nil"/>
            </w:tcBorders>
            <w:tcMar>
              <w:top w:w="0" w:type="dxa"/>
              <w:left w:w="100" w:type="dxa"/>
              <w:bottom w:w="0" w:type="dxa"/>
              <w:right w:w="100" w:type="dxa"/>
            </w:tcMar>
            <w:vAlign w:val="center"/>
          </w:tcPr>
          <w:p w14:paraId="523EEEB5"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53587789"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RR</w:t>
            </w:r>
          </w:p>
        </w:tc>
        <w:tc>
          <w:tcPr>
            <w:tcW w:w="1587" w:type="dxa"/>
            <w:tcBorders>
              <w:top w:val="nil"/>
              <w:left w:val="nil"/>
              <w:bottom w:val="nil"/>
              <w:right w:val="nil"/>
            </w:tcBorders>
            <w:tcMar>
              <w:top w:w="0" w:type="dxa"/>
              <w:left w:w="100" w:type="dxa"/>
              <w:bottom w:w="0" w:type="dxa"/>
              <w:right w:w="100" w:type="dxa"/>
            </w:tcMar>
            <w:vAlign w:val="center"/>
          </w:tcPr>
          <w:p w14:paraId="03EE9E30"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tcPr>
          <w:p w14:paraId="74373BA0"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w:t>
            </w:r>
          </w:p>
        </w:tc>
        <w:tc>
          <w:tcPr>
            <w:tcW w:w="1587" w:type="dxa"/>
            <w:tcBorders>
              <w:top w:val="nil"/>
              <w:left w:val="nil"/>
              <w:bottom w:val="nil"/>
              <w:right w:val="nil"/>
            </w:tcBorders>
            <w:tcMar>
              <w:top w:w="0" w:type="dxa"/>
              <w:left w:w="100" w:type="dxa"/>
              <w:bottom w:w="0" w:type="dxa"/>
              <w:right w:w="100" w:type="dxa"/>
            </w:tcMar>
            <w:vAlign w:val="center"/>
          </w:tcPr>
          <w:p w14:paraId="05F75F11"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7E06BF0D" w14:textId="77777777" w:rsidR="00416F31" w:rsidRDefault="00416F31" w:rsidP="000A3CA7">
            <w:pPr>
              <w:pStyle w:val="rtf4Normal"/>
              <w:spacing w:after="0" w:line="240" w:lineRule="auto"/>
              <w:jc w:val="center"/>
              <w:rPr>
                <w:rFonts w:ascii="Arial" w:eastAsia="Times New Roman" w:hAnsi="Arial" w:cs="Times New Roman"/>
                <w:sz w:val="12"/>
                <w:szCs w:val="24"/>
              </w:rPr>
            </w:pPr>
          </w:p>
        </w:tc>
        <w:tc>
          <w:tcPr>
            <w:tcW w:w="1587" w:type="dxa"/>
            <w:tcBorders>
              <w:top w:val="nil"/>
              <w:left w:val="nil"/>
              <w:bottom w:val="nil"/>
              <w:right w:val="nil"/>
            </w:tcBorders>
            <w:tcMar>
              <w:top w:w="0" w:type="dxa"/>
              <w:left w:w="100" w:type="dxa"/>
              <w:bottom w:w="0" w:type="dxa"/>
              <w:right w:w="100" w:type="dxa"/>
            </w:tcMar>
            <w:vAlign w:val="center"/>
          </w:tcPr>
          <w:p w14:paraId="63DC588C" w14:textId="77777777" w:rsidR="00416F31" w:rsidRDefault="00416F31" w:rsidP="000A3CA7">
            <w:pPr>
              <w:pStyle w:val="rtf4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173DD265"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EP</w:t>
            </w:r>
          </w:p>
        </w:tc>
        <w:tc>
          <w:tcPr>
            <w:tcW w:w="1587" w:type="dxa"/>
            <w:tcBorders>
              <w:top w:val="nil"/>
              <w:left w:val="nil"/>
              <w:bottom w:val="nil"/>
              <w:right w:val="single" w:sz="4" w:space="0" w:color="auto"/>
            </w:tcBorders>
            <w:tcMar>
              <w:top w:w="0" w:type="dxa"/>
              <w:left w:w="100" w:type="dxa"/>
              <w:bottom w:w="0" w:type="dxa"/>
              <w:right w:w="100" w:type="dxa"/>
            </w:tcMar>
            <w:vAlign w:val="center"/>
          </w:tcPr>
          <w:p w14:paraId="39BD36DF"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r>
      <w:tr w:rsidR="00416F31" w14:paraId="0EAFEBCA" w14:textId="77777777" w:rsidTr="000A3CA7">
        <w:trPr>
          <w:trHeight w:val="128"/>
          <w:jc w:val="center"/>
        </w:trPr>
        <w:tc>
          <w:tcPr>
            <w:tcW w:w="1133" w:type="dxa"/>
            <w:vMerge/>
            <w:tcBorders>
              <w:top w:val="nil"/>
              <w:left w:val="single" w:sz="4" w:space="0" w:color="auto"/>
              <w:bottom w:val="nil"/>
              <w:right w:val="nil"/>
            </w:tcBorders>
            <w:tcMar>
              <w:top w:w="0" w:type="dxa"/>
              <w:left w:w="24" w:type="dxa"/>
              <w:bottom w:w="0" w:type="dxa"/>
              <w:right w:w="24" w:type="dxa"/>
            </w:tcMar>
          </w:tcPr>
          <w:p w14:paraId="287EE282"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787" w:type="dxa"/>
            <w:vMerge/>
            <w:tcBorders>
              <w:top w:val="nil"/>
              <w:left w:val="nil"/>
              <w:bottom w:val="nil"/>
              <w:right w:val="nil"/>
            </w:tcBorders>
            <w:tcMar>
              <w:top w:w="0" w:type="dxa"/>
              <w:left w:w="24" w:type="dxa"/>
              <w:bottom w:w="0" w:type="dxa"/>
              <w:right w:w="24" w:type="dxa"/>
            </w:tcMar>
          </w:tcPr>
          <w:p w14:paraId="26C461E1"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40" w:type="dxa"/>
            <w:tcBorders>
              <w:top w:val="nil"/>
              <w:left w:val="nil"/>
              <w:bottom w:val="nil"/>
              <w:right w:val="nil"/>
            </w:tcBorders>
            <w:tcMar>
              <w:top w:w="0" w:type="dxa"/>
              <w:left w:w="24" w:type="dxa"/>
              <w:bottom w:w="0" w:type="dxa"/>
              <w:right w:w="24" w:type="dxa"/>
            </w:tcMar>
          </w:tcPr>
          <w:p w14:paraId="56EBC79C"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CP</w:t>
            </w:r>
          </w:p>
        </w:tc>
        <w:tc>
          <w:tcPr>
            <w:tcW w:w="1587" w:type="dxa"/>
            <w:tcBorders>
              <w:top w:val="nil"/>
              <w:left w:val="nil"/>
              <w:bottom w:val="nil"/>
              <w:right w:val="nil"/>
            </w:tcBorders>
            <w:tcMar>
              <w:top w:w="0" w:type="dxa"/>
              <w:left w:w="100" w:type="dxa"/>
              <w:bottom w:w="0" w:type="dxa"/>
              <w:right w:w="100" w:type="dxa"/>
            </w:tcMar>
            <w:vAlign w:val="center"/>
          </w:tcPr>
          <w:p w14:paraId="2E558177"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21548B3F"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RC</w:t>
            </w:r>
          </w:p>
        </w:tc>
        <w:tc>
          <w:tcPr>
            <w:tcW w:w="1587" w:type="dxa"/>
            <w:tcBorders>
              <w:top w:val="nil"/>
              <w:left w:val="nil"/>
              <w:bottom w:val="nil"/>
              <w:right w:val="nil"/>
            </w:tcBorders>
            <w:tcMar>
              <w:top w:w="0" w:type="dxa"/>
              <w:left w:w="100" w:type="dxa"/>
              <w:bottom w:w="0" w:type="dxa"/>
              <w:right w:w="100" w:type="dxa"/>
            </w:tcMar>
            <w:vAlign w:val="center"/>
          </w:tcPr>
          <w:p w14:paraId="436EC1A2"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tcPr>
          <w:p w14:paraId="0B074437"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A</w:t>
            </w:r>
          </w:p>
        </w:tc>
        <w:tc>
          <w:tcPr>
            <w:tcW w:w="1587" w:type="dxa"/>
            <w:tcBorders>
              <w:top w:val="nil"/>
              <w:left w:val="nil"/>
              <w:bottom w:val="nil"/>
              <w:right w:val="nil"/>
            </w:tcBorders>
            <w:tcMar>
              <w:top w:w="0" w:type="dxa"/>
              <w:left w:w="100" w:type="dxa"/>
              <w:bottom w:w="0" w:type="dxa"/>
              <w:right w:w="100" w:type="dxa"/>
            </w:tcMar>
            <w:vAlign w:val="center"/>
          </w:tcPr>
          <w:p w14:paraId="30D095B9"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4D0CA655"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CP</w:t>
            </w:r>
          </w:p>
        </w:tc>
        <w:tc>
          <w:tcPr>
            <w:tcW w:w="1587" w:type="dxa"/>
            <w:tcBorders>
              <w:top w:val="nil"/>
              <w:left w:val="nil"/>
              <w:bottom w:val="nil"/>
              <w:right w:val="nil"/>
            </w:tcBorders>
            <w:tcMar>
              <w:top w:w="0" w:type="dxa"/>
              <w:left w:w="100" w:type="dxa"/>
              <w:bottom w:w="0" w:type="dxa"/>
              <w:right w:w="100" w:type="dxa"/>
            </w:tcMar>
            <w:vAlign w:val="center"/>
          </w:tcPr>
          <w:p w14:paraId="7955F9B2"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7259144D"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EC</w:t>
            </w:r>
          </w:p>
        </w:tc>
        <w:tc>
          <w:tcPr>
            <w:tcW w:w="1587" w:type="dxa"/>
            <w:tcBorders>
              <w:top w:val="nil"/>
              <w:left w:val="nil"/>
              <w:bottom w:val="nil"/>
              <w:right w:val="single" w:sz="4" w:space="0" w:color="auto"/>
            </w:tcBorders>
            <w:tcMar>
              <w:top w:w="0" w:type="dxa"/>
              <w:left w:w="100" w:type="dxa"/>
              <w:bottom w:w="0" w:type="dxa"/>
              <w:right w:w="100" w:type="dxa"/>
            </w:tcMar>
            <w:vAlign w:val="center"/>
          </w:tcPr>
          <w:p w14:paraId="5E6CCAE0"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r>
      <w:tr w:rsidR="00416F31" w14:paraId="653CF370" w14:textId="77777777" w:rsidTr="000A3CA7">
        <w:trPr>
          <w:trHeight w:val="161"/>
          <w:jc w:val="center"/>
        </w:trPr>
        <w:tc>
          <w:tcPr>
            <w:tcW w:w="1133" w:type="dxa"/>
            <w:vMerge/>
            <w:tcBorders>
              <w:top w:val="nil"/>
              <w:left w:val="single" w:sz="4" w:space="0" w:color="auto"/>
              <w:bottom w:val="nil"/>
              <w:right w:val="nil"/>
            </w:tcBorders>
            <w:tcMar>
              <w:top w:w="0" w:type="dxa"/>
              <w:left w:w="24" w:type="dxa"/>
              <w:bottom w:w="0" w:type="dxa"/>
              <w:right w:w="24" w:type="dxa"/>
            </w:tcMar>
          </w:tcPr>
          <w:p w14:paraId="0DF553E4"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787" w:type="dxa"/>
            <w:vMerge/>
            <w:tcBorders>
              <w:top w:val="nil"/>
              <w:left w:val="nil"/>
              <w:bottom w:val="nil"/>
              <w:right w:val="nil"/>
            </w:tcBorders>
            <w:tcMar>
              <w:top w:w="0" w:type="dxa"/>
              <w:left w:w="24" w:type="dxa"/>
              <w:bottom w:w="0" w:type="dxa"/>
              <w:right w:w="24" w:type="dxa"/>
            </w:tcMar>
          </w:tcPr>
          <w:p w14:paraId="17A00B73"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40" w:type="dxa"/>
            <w:tcBorders>
              <w:top w:val="nil"/>
              <w:left w:val="nil"/>
              <w:bottom w:val="nil"/>
              <w:right w:val="nil"/>
            </w:tcBorders>
            <w:tcMar>
              <w:top w:w="0" w:type="dxa"/>
              <w:left w:w="24" w:type="dxa"/>
              <w:bottom w:w="0" w:type="dxa"/>
              <w:right w:w="24" w:type="dxa"/>
            </w:tcMar>
          </w:tcPr>
          <w:p w14:paraId="71E40866"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CS</w:t>
            </w:r>
          </w:p>
        </w:tc>
        <w:tc>
          <w:tcPr>
            <w:tcW w:w="1587" w:type="dxa"/>
            <w:tcBorders>
              <w:top w:val="nil"/>
              <w:left w:val="nil"/>
              <w:bottom w:val="nil"/>
              <w:right w:val="nil"/>
            </w:tcBorders>
            <w:tcMar>
              <w:top w:w="0" w:type="dxa"/>
              <w:left w:w="100" w:type="dxa"/>
              <w:bottom w:w="0" w:type="dxa"/>
              <w:right w:w="100" w:type="dxa"/>
            </w:tcMar>
            <w:vAlign w:val="center"/>
          </w:tcPr>
          <w:p w14:paraId="54233826"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662DF6D3"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TR</w:t>
            </w:r>
          </w:p>
        </w:tc>
        <w:tc>
          <w:tcPr>
            <w:tcW w:w="1587" w:type="dxa"/>
            <w:tcBorders>
              <w:top w:val="nil"/>
              <w:left w:val="nil"/>
              <w:bottom w:val="nil"/>
              <w:right w:val="nil"/>
            </w:tcBorders>
            <w:tcMar>
              <w:top w:w="0" w:type="dxa"/>
              <w:left w:w="100" w:type="dxa"/>
              <w:bottom w:w="0" w:type="dxa"/>
              <w:right w:w="100" w:type="dxa"/>
            </w:tcMar>
            <w:vAlign w:val="center"/>
          </w:tcPr>
          <w:p w14:paraId="0C62E182"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tcPr>
          <w:p w14:paraId="4871FE6F"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CS</w:t>
            </w:r>
          </w:p>
        </w:tc>
        <w:tc>
          <w:tcPr>
            <w:tcW w:w="1587" w:type="dxa"/>
            <w:tcBorders>
              <w:top w:val="nil"/>
              <w:left w:val="nil"/>
              <w:bottom w:val="nil"/>
              <w:right w:val="nil"/>
            </w:tcBorders>
            <w:tcMar>
              <w:top w:w="0" w:type="dxa"/>
              <w:left w:w="100" w:type="dxa"/>
              <w:bottom w:w="0" w:type="dxa"/>
              <w:right w:w="100" w:type="dxa"/>
            </w:tcMar>
            <w:vAlign w:val="center"/>
          </w:tcPr>
          <w:p w14:paraId="583AC9BB"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6259E9DE" w14:textId="77777777" w:rsidR="00416F31" w:rsidRDefault="00416F31" w:rsidP="000A3CA7">
            <w:pPr>
              <w:pStyle w:val="rtf4Normal"/>
              <w:spacing w:after="0" w:line="240" w:lineRule="auto"/>
              <w:jc w:val="center"/>
              <w:rPr>
                <w:rFonts w:ascii="Arial" w:eastAsia="Times New Roman" w:hAnsi="Arial" w:cs="Times New Roman"/>
                <w:sz w:val="12"/>
                <w:szCs w:val="24"/>
              </w:rPr>
            </w:pPr>
          </w:p>
        </w:tc>
        <w:tc>
          <w:tcPr>
            <w:tcW w:w="1587" w:type="dxa"/>
            <w:tcBorders>
              <w:top w:val="nil"/>
              <w:left w:val="nil"/>
              <w:bottom w:val="nil"/>
              <w:right w:val="nil"/>
            </w:tcBorders>
            <w:tcMar>
              <w:top w:w="0" w:type="dxa"/>
              <w:left w:w="100" w:type="dxa"/>
              <w:bottom w:w="0" w:type="dxa"/>
              <w:right w:w="100" w:type="dxa"/>
            </w:tcMar>
            <w:vAlign w:val="center"/>
          </w:tcPr>
          <w:p w14:paraId="2E6DC8CF" w14:textId="77777777" w:rsidR="00416F31" w:rsidRDefault="00416F31" w:rsidP="000A3CA7">
            <w:pPr>
              <w:pStyle w:val="rtf4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44BD7AE6"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TR</w:t>
            </w:r>
          </w:p>
        </w:tc>
        <w:tc>
          <w:tcPr>
            <w:tcW w:w="1587" w:type="dxa"/>
            <w:tcBorders>
              <w:top w:val="nil"/>
              <w:left w:val="nil"/>
              <w:bottom w:val="nil"/>
              <w:right w:val="single" w:sz="4" w:space="0" w:color="auto"/>
            </w:tcBorders>
            <w:tcMar>
              <w:top w:w="0" w:type="dxa"/>
              <w:left w:w="100" w:type="dxa"/>
              <w:bottom w:w="0" w:type="dxa"/>
              <w:right w:w="100" w:type="dxa"/>
            </w:tcMar>
            <w:vAlign w:val="center"/>
          </w:tcPr>
          <w:p w14:paraId="3420B142"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r>
      <w:tr w:rsidR="00416F31" w14:paraId="1EA4CD1C" w14:textId="77777777" w:rsidTr="000A3CA7">
        <w:trPr>
          <w:jc w:val="center"/>
        </w:trPr>
        <w:tc>
          <w:tcPr>
            <w:tcW w:w="1133" w:type="dxa"/>
            <w:tcBorders>
              <w:top w:val="single" w:sz="4" w:space="0" w:color="auto"/>
              <w:left w:val="single" w:sz="4" w:space="0" w:color="auto"/>
              <w:bottom w:val="nil"/>
              <w:right w:val="nil"/>
            </w:tcBorders>
            <w:tcMar>
              <w:top w:w="0" w:type="dxa"/>
              <w:left w:w="24" w:type="dxa"/>
              <w:bottom w:w="0" w:type="dxa"/>
              <w:right w:w="24" w:type="dxa"/>
            </w:tcMar>
          </w:tcPr>
          <w:p w14:paraId="6E53EDF2" w14:textId="77777777" w:rsidR="00416F31" w:rsidRDefault="00416F31" w:rsidP="000A3CA7">
            <w:pPr>
              <w:pStyle w:val="rtf4Normal"/>
              <w:spacing w:after="0" w:line="240" w:lineRule="auto"/>
              <w:jc w:val="right"/>
              <w:rPr>
                <w:rFonts w:ascii="Arial" w:eastAsia="Times New Roman" w:hAnsi="Arial" w:cs="Times New Roman"/>
                <w:b/>
                <w:sz w:val="12"/>
                <w:szCs w:val="24"/>
              </w:rPr>
            </w:pPr>
          </w:p>
        </w:tc>
        <w:tc>
          <w:tcPr>
            <w:tcW w:w="3787" w:type="dxa"/>
            <w:tcBorders>
              <w:top w:val="single" w:sz="4" w:space="0" w:color="auto"/>
              <w:left w:val="nil"/>
              <w:bottom w:val="nil"/>
              <w:right w:val="nil"/>
            </w:tcBorders>
            <w:tcMar>
              <w:top w:w="0" w:type="dxa"/>
              <w:left w:w="24" w:type="dxa"/>
              <w:bottom w:w="0" w:type="dxa"/>
              <w:right w:w="24" w:type="dxa"/>
            </w:tcMar>
          </w:tcPr>
          <w:p w14:paraId="24DC4A16"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40" w:type="dxa"/>
            <w:tcBorders>
              <w:top w:val="single" w:sz="4" w:space="0" w:color="auto"/>
              <w:left w:val="nil"/>
              <w:bottom w:val="nil"/>
              <w:right w:val="nil"/>
            </w:tcBorders>
            <w:tcMar>
              <w:top w:w="0" w:type="dxa"/>
              <w:left w:w="24" w:type="dxa"/>
              <w:bottom w:w="0" w:type="dxa"/>
              <w:right w:w="24" w:type="dxa"/>
            </w:tcMar>
          </w:tcPr>
          <w:p w14:paraId="3212FA7F"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100" w:type="dxa"/>
              <w:bottom w:w="0" w:type="dxa"/>
              <w:right w:w="100" w:type="dxa"/>
            </w:tcMar>
            <w:vAlign w:val="center"/>
          </w:tcPr>
          <w:p w14:paraId="1D209F13"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vAlign w:val="center"/>
          </w:tcPr>
          <w:p w14:paraId="07835394"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24" w:type="dxa"/>
              <w:bottom w:w="0" w:type="dxa"/>
              <w:right w:w="24" w:type="dxa"/>
            </w:tcMar>
            <w:vAlign w:val="center"/>
          </w:tcPr>
          <w:p w14:paraId="542A06AB"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tcPr>
          <w:p w14:paraId="6B4EA6E9"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100" w:type="dxa"/>
              <w:bottom w:w="0" w:type="dxa"/>
              <w:right w:w="100" w:type="dxa"/>
            </w:tcMar>
            <w:vAlign w:val="center"/>
          </w:tcPr>
          <w:p w14:paraId="43661BDA"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vAlign w:val="center"/>
          </w:tcPr>
          <w:p w14:paraId="3F47408E"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nil"/>
            </w:tcBorders>
            <w:tcMar>
              <w:top w:w="0" w:type="dxa"/>
              <w:left w:w="24" w:type="dxa"/>
              <w:bottom w:w="0" w:type="dxa"/>
              <w:right w:w="24" w:type="dxa"/>
            </w:tcMar>
            <w:vAlign w:val="center"/>
          </w:tcPr>
          <w:p w14:paraId="2B845091" w14:textId="77777777" w:rsidR="00416F31" w:rsidRDefault="00416F31" w:rsidP="000A3CA7">
            <w:pPr>
              <w:pStyle w:val="rtf4Normal"/>
              <w:spacing w:after="0" w:line="240" w:lineRule="auto"/>
              <w:jc w:val="right"/>
              <w:rPr>
                <w:rFonts w:ascii="Arial" w:eastAsia="Times New Roman" w:hAnsi="Arial" w:cs="Times New Roman"/>
                <w:sz w:val="8"/>
                <w:szCs w:val="24"/>
              </w:rPr>
            </w:pPr>
          </w:p>
        </w:tc>
        <w:tc>
          <w:tcPr>
            <w:tcW w:w="340" w:type="dxa"/>
            <w:tcBorders>
              <w:top w:val="single" w:sz="4" w:space="0" w:color="auto"/>
              <w:left w:val="nil"/>
              <w:bottom w:val="nil"/>
              <w:right w:val="nil"/>
            </w:tcBorders>
            <w:tcMar>
              <w:top w:w="0" w:type="dxa"/>
              <w:left w:w="24" w:type="dxa"/>
              <w:bottom w:w="0" w:type="dxa"/>
              <w:right w:w="24" w:type="dxa"/>
            </w:tcMar>
            <w:vAlign w:val="center"/>
          </w:tcPr>
          <w:p w14:paraId="0E13A15F" w14:textId="77777777" w:rsidR="00416F31" w:rsidRDefault="00416F31" w:rsidP="000A3CA7">
            <w:pPr>
              <w:pStyle w:val="rtf4Normal"/>
              <w:spacing w:after="0" w:line="240" w:lineRule="auto"/>
              <w:jc w:val="center"/>
              <w:rPr>
                <w:rFonts w:ascii="Arial" w:eastAsia="Times New Roman" w:hAnsi="Arial" w:cs="Times New Roman"/>
                <w:sz w:val="8"/>
                <w:szCs w:val="24"/>
              </w:rPr>
            </w:pPr>
          </w:p>
        </w:tc>
        <w:tc>
          <w:tcPr>
            <w:tcW w:w="1587" w:type="dxa"/>
            <w:tcBorders>
              <w:top w:val="single" w:sz="4" w:space="0" w:color="auto"/>
              <w:left w:val="nil"/>
              <w:bottom w:val="nil"/>
              <w:right w:val="single" w:sz="4" w:space="0" w:color="auto"/>
            </w:tcBorders>
            <w:tcMar>
              <w:top w:w="0" w:type="dxa"/>
              <w:left w:w="24" w:type="dxa"/>
              <w:bottom w:w="0" w:type="dxa"/>
              <w:right w:w="24" w:type="dxa"/>
            </w:tcMar>
            <w:vAlign w:val="center"/>
          </w:tcPr>
          <w:p w14:paraId="2222730F" w14:textId="77777777" w:rsidR="00416F31" w:rsidRDefault="00416F31" w:rsidP="000A3CA7">
            <w:pPr>
              <w:pStyle w:val="rtf4Normal"/>
              <w:spacing w:after="0" w:line="240" w:lineRule="auto"/>
              <w:jc w:val="right"/>
              <w:rPr>
                <w:rFonts w:ascii="Arial" w:eastAsia="Times New Roman" w:hAnsi="Arial" w:cs="Times New Roman"/>
                <w:sz w:val="8"/>
                <w:szCs w:val="24"/>
              </w:rPr>
            </w:pPr>
          </w:p>
        </w:tc>
      </w:tr>
      <w:tr w:rsidR="00416F31" w14:paraId="3B6BAD43" w14:textId="77777777" w:rsidTr="000A3CA7">
        <w:trPr>
          <w:jc w:val="center"/>
        </w:trPr>
        <w:tc>
          <w:tcPr>
            <w:tcW w:w="1133" w:type="dxa"/>
            <w:vMerge w:val="restart"/>
            <w:tcBorders>
              <w:top w:val="nil"/>
              <w:left w:val="single" w:sz="4" w:space="0" w:color="auto"/>
              <w:bottom w:val="nil"/>
              <w:right w:val="nil"/>
            </w:tcBorders>
            <w:tcMar>
              <w:top w:w="0" w:type="dxa"/>
              <w:left w:w="24" w:type="dxa"/>
              <w:bottom w:w="0" w:type="dxa"/>
              <w:right w:w="24" w:type="dxa"/>
            </w:tcMar>
          </w:tcPr>
          <w:p w14:paraId="335D69AA" w14:textId="77777777" w:rsidR="00416F31" w:rsidRDefault="00416F31" w:rsidP="000A3CA7">
            <w:pPr>
              <w:pStyle w:val="rtf4Normal"/>
              <w:spacing w:after="0" w:line="240" w:lineRule="auto"/>
              <w:jc w:val="center"/>
              <w:rPr>
                <w:rFonts w:ascii="Arial" w:eastAsia="Times New Roman" w:hAnsi="Arial" w:cs="Times New Roman"/>
                <w:b/>
                <w:sz w:val="12"/>
                <w:szCs w:val="24"/>
              </w:rPr>
            </w:pPr>
            <w:r>
              <w:rPr>
                <w:rFonts w:ascii="Arial" w:eastAsia="Times New Roman" w:hAnsi="Arial" w:cs="Times New Roman"/>
                <w:b/>
                <w:sz w:val="12"/>
                <w:szCs w:val="24"/>
              </w:rPr>
              <w:t>TITOLO 9</w:t>
            </w:r>
          </w:p>
        </w:tc>
        <w:tc>
          <w:tcPr>
            <w:tcW w:w="3787" w:type="dxa"/>
            <w:vMerge w:val="restart"/>
            <w:tcBorders>
              <w:top w:val="nil"/>
              <w:left w:val="nil"/>
              <w:bottom w:val="nil"/>
              <w:right w:val="nil"/>
            </w:tcBorders>
            <w:tcMar>
              <w:top w:w="0" w:type="dxa"/>
              <w:left w:w="24" w:type="dxa"/>
              <w:bottom w:w="0" w:type="dxa"/>
              <w:right w:w="24" w:type="dxa"/>
            </w:tcMar>
          </w:tcPr>
          <w:p w14:paraId="21AB64F8" w14:textId="77777777" w:rsidR="00416F31" w:rsidRDefault="00416F31" w:rsidP="000A3CA7">
            <w:pPr>
              <w:pStyle w:val="rtf4Normal"/>
              <w:spacing w:after="0" w:line="240" w:lineRule="auto"/>
              <w:jc w:val="both"/>
              <w:rPr>
                <w:rFonts w:ascii="Arial" w:eastAsia="Times New Roman" w:hAnsi="Arial" w:cs="Times New Roman"/>
                <w:b/>
                <w:sz w:val="12"/>
                <w:szCs w:val="24"/>
              </w:rPr>
            </w:pPr>
            <w:r>
              <w:rPr>
                <w:rFonts w:ascii="Arial" w:eastAsia="Times New Roman" w:hAnsi="Arial" w:cs="Times New Roman"/>
                <w:b/>
                <w:sz w:val="12"/>
                <w:szCs w:val="24"/>
              </w:rPr>
              <w:t>Entrate per conto terzi e partite di giro</w:t>
            </w:r>
          </w:p>
        </w:tc>
        <w:tc>
          <w:tcPr>
            <w:tcW w:w="340" w:type="dxa"/>
            <w:tcBorders>
              <w:top w:val="nil"/>
              <w:left w:val="nil"/>
              <w:bottom w:val="nil"/>
              <w:right w:val="nil"/>
            </w:tcBorders>
            <w:tcMar>
              <w:top w:w="0" w:type="dxa"/>
              <w:left w:w="24" w:type="dxa"/>
              <w:bottom w:w="0" w:type="dxa"/>
              <w:right w:w="24" w:type="dxa"/>
            </w:tcMar>
          </w:tcPr>
          <w:p w14:paraId="474D3923"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RS</w:t>
            </w:r>
          </w:p>
        </w:tc>
        <w:tc>
          <w:tcPr>
            <w:tcW w:w="1587" w:type="dxa"/>
            <w:tcBorders>
              <w:top w:val="nil"/>
              <w:left w:val="nil"/>
              <w:bottom w:val="nil"/>
              <w:right w:val="nil"/>
            </w:tcBorders>
            <w:tcMar>
              <w:top w:w="0" w:type="dxa"/>
              <w:left w:w="100" w:type="dxa"/>
              <w:bottom w:w="0" w:type="dxa"/>
              <w:right w:w="100" w:type="dxa"/>
            </w:tcMar>
            <w:vAlign w:val="center"/>
          </w:tcPr>
          <w:p w14:paraId="7895D2A5"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9.373,49</w:t>
            </w:r>
          </w:p>
        </w:tc>
        <w:tc>
          <w:tcPr>
            <w:tcW w:w="340" w:type="dxa"/>
            <w:tcBorders>
              <w:top w:val="nil"/>
              <w:left w:val="nil"/>
              <w:bottom w:val="nil"/>
              <w:right w:val="nil"/>
            </w:tcBorders>
            <w:tcMar>
              <w:top w:w="0" w:type="dxa"/>
              <w:left w:w="24" w:type="dxa"/>
              <w:bottom w:w="0" w:type="dxa"/>
              <w:right w:w="24" w:type="dxa"/>
            </w:tcMar>
            <w:vAlign w:val="center"/>
          </w:tcPr>
          <w:p w14:paraId="26BF0977"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RR</w:t>
            </w:r>
          </w:p>
        </w:tc>
        <w:tc>
          <w:tcPr>
            <w:tcW w:w="1587" w:type="dxa"/>
            <w:tcBorders>
              <w:top w:val="nil"/>
              <w:left w:val="nil"/>
              <w:bottom w:val="nil"/>
              <w:right w:val="nil"/>
            </w:tcBorders>
            <w:tcMar>
              <w:top w:w="0" w:type="dxa"/>
              <w:left w:w="100" w:type="dxa"/>
              <w:bottom w:w="0" w:type="dxa"/>
              <w:right w:w="100" w:type="dxa"/>
            </w:tcMar>
            <w:vAlign w:val="center"/>
          </w:tcPr>
          <w:p w14:paraId="09DAE816"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2.057,91</w:t>
            </w:r>
          </w:p>
        </w:tc>
        <w:tc>
          <w:tcPr>
            <w:tcW w:w="340" w:type="dxa"/>
            <w:tcBorders>
              <w:top w:val="nil"/>
              <w:left w:val="nil"/>
              <w:bottom w:val="nil"/>
              <w:right w:val="nil"/>
            </w:tcBorders>
            <w:tcMar>
              <w:top w:w="0" w:type="dxa"/>
              <w:left w:w="24" w:type="dxa"/>
              <w:bottom w:w="0" w:type="dxa"/>
              <w:right w:w="24" w:type="dxa"/>
            </w:tcMar>
          </w:tcPr>
          <w:p w14:paraId="2E063CE8"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w:t>
            </w:r>
          </w:p>
        </w:tc>
        <w:tc>
          <w:tcPr>
            <w:tcW w:w="1587" w:type="dxa"/>
            <w:tcBorders>
              <w:top w:val="nil"/>
              <w:left w:val="nil"/>
              <w:bottom w:val="nil"/>
              <w:right w:val="nil"/>
            </w:tcBorders>
            <w:tcMar>
              <w:top w:w="0" w:type="dxa"/>
              <w:left w:w="100" w:type="dxa"/>
              <w:bottom w:w="0" w:type="dxa"/>
              <w:right w:w="100" w:type="dxa"/>
            </w:tcMar>
            <w:vAlign w:val="center"/>
          </w:tcPr>
          <w:p w14:paraId="405B4A80"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0945EF83" w14:textId="77777777" w:rsidR="00416F31" w:rsidRDefault="00416F31" w:rsidP="000A3CA7">
            <w:pPr>
              <w:pStyle w:val="rtf4Normal"/>
              <w:spacing w:after="0" w:line="240" w:lineRule="auto"/>
              <w:jc w:val="center"/>
              <w:rPr>
                <w:rFonts w:ascii="Arial" w:eastAsia="Times New Roman" w:hAnsi="Arial" w:cs="Times New Roman"/>
                <w:sz w:val="12"/>
                <w:szCs w:val="24"/>
              </w:rPr>
            </w:pPr>
          </w:p>
        </w:tc>
        <w:tc>
          <w:tcPr>
            <w:tcW w:w="1587" w:type="dxa"/>
            <w:tcBorders>
              <w:top w:val="nil"/>
              <w:left w:val="nil"/>
              <w:bottom w:val="nil"/>
              <w:right w:val="nil"/>
            </w:tcBorders>
            <w:tcMar>
              <w:top w:w="0" w:type="dxa"/>
              <w:left w:w="100" w:type="dxa"/>
              <w:bottom w:w="0" w:type="dxa"/>
              <w:right w:w="100" w:type="dxa"/>
            </w:tcMar>
            <w:vAlign w:val="center"/>
          </w:tcPr>
          <w:p w14:paraId="5B02345A" w14:textId="77777777" w:rsidR="00416F31" w:rsidRDefault="00416F31" w:rsidP="000A3CA7">
            <w:pPr>
              <w:pStyle w:val="rtf4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7E9F50A2"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EP</w:t>
            </w:r>
          </w:p>
        </w:tc>
        <w:tc>
          <w:tcPr>
            <w:tcW w:w="1587" w:type="dxa"/>
            <w:tcBorders>
              <w:top w:val="nil"/>
              <w:left w:val="nil"/>
              <w:bottom w:val="nil"/>
              <w:right w:val="single" w:sz="4" w:space="0" w:color="auto"/>
            </w:tcBorders>
            <w:tcMar>
              <w:top w:w="0" w:type="dxa"/>
              <w:left w:w="100" w:type="dxa"/>
              <w:bottom w:w="0" w:type="dxa"/>
              <w:right w:w="100" w:type="dxa"/>
            </w:tcMar>
            <w:vAlign w:val="center"/>
          </w:tcPr>
          <w:p w14:paraId="40E5654A"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7.315,58</w:t>
            </w:r>
          </w:p>
        </w:tc>
      </w:tr>
      <w:tr w:rsidR="00416F31" w14:paraId="44565C59" w14:textId="77777777" w:rsidTr="000A3CA7">
        <w:trPr>
          <w:trHeight w:val="128"/>
          <w:jc w:val="center"/>
        </w:trPr>
        <w:tc>
          <w:tcPr>
            <w:tcW w:w="1133" w:type="dxa"/>
            <w:vMerge/>
            <w:tcBorders>
              <w:top w:val="nil"/>
              <w:left w:val="single" w:sz="4" w:space="0" w:color="auto"/>
              <w:bottom w:val="nil"/>
              <w:right w:val="nil"/>
            </w:tcBorders>
            <w:tcMar>
              <w:top w:w="0" w:type="dxa"/>
              <w:left w:w="24" w:type="dxa"/>
              <w:bottom w:w="0" w:type="dxa"/>
              <w:right w:w="24" w:type="dxa"/>
            </w:tcMar>
          </w:tcPr>
          <w:p w14:paraId="2CE2B3F7"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787" w:type="dxa"/>
            <w:vMerge/>
            <w:tcBorders>
              <w:top w:val="nil"/>
              <w:left w:val="nil"/>
              <w:bottom w:val="nil"/>
              <w:right w:val="nil"/>
            </w:tcBorders>
            <w:tcMar>
              <w:top w:w="0" w:type="dxa"/>
              <w:left w:w="24" w:type="dxa"/>
              <w:bottom w:w="0" w:type="dxa"/>
              <w:right w:w="24" w:type="dxa"/>
            </w:tcMar>
          </w:tcPr>
          <w:p w14:paraId="101ECF4B"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40" w:type="dxa"/>
            <w:tcBorders>
              <w:top w:val="nil"/>
              <w:left w:val="nil"/>
              <w:bottom w:val="nil"/>
              <w:right w:val="nil"/>
            </w:tcBorders>
            <w:tcMar>
              <w:top w:w="0" w:type="dxa"/>
              <w:left w:w="24" w:type="dxa"/>
              <w:bottom w:w="0" w:type="dxa"/>
              <w:right w:w="24" w:type="dxa"/>
            </w:tcMar>
          </w:tcPr>
          <w:p w14:paraId="09032B71"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CP</w:t>
            </w:r>
          </w:p>
        </w:tc>
        <w:tc>
          <w:tcPr>
            <w:tcW w:w="1587" w:type="dxa"/>
            <w:tcBorders>
              <w:top w:val="nil"/>
              <w:left w:val="nil"/>
              <w:bottom w:val="nil"/>
              <w:right w:val="nil"/>
            </w:tcBorders>
            <w:tcMar>
              <w:top w:w="0" w:type="dxa"/>
              <w:left w:w="100" w:type="dxa"/>
              <w:bottom w:w="0" w:type="dxa"/>
              <w:right w:w="100" w:type="dxa"/>
            </w:tcMar>
            <w:vAlign w:val="center"/>
          </w:tcPr>
          <w:p w14:paraId="59A6548F"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326.800,00</w:t>
            </w:r>
          </w:p>
        </w:tc>
        <w:tc>
          <w:tcPr>
            <w:tcW w:w="340" w:type="dxa"/>
            <w:tcBorders>
              <w:top w:val="nil"/>
              <w:left w:val="nil"/>
              <w:bottom w:val="nil"/>
              <w:right w:val="nil"/>
            </w:tcBorders>
            <w:tcMar>
              <w:top w:w="0" w:type="dxa"/>
              <w:left w:w="24" w:type="dxa"/>
              <w:bottom w:w="0" w:type="dxa"/>
              <w:right w:w="24" w:type="dxa"/>
            </w:tcMar>
            <w:vAlign w:val="center"/>
          </w:tcPr>
          <w:p w14:paraId="5D06C8DD"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RC</w:t>
            </w:r>
          </w:p>
        </w:tc>
        <w:tc>
          <w:tcPr>
            <w:tcW w:w="1587" w:type="dxa"/>
            <w:tcBorders>
              <w:top w:val="nil"/>
              <w:left w:val="nil"/>
              <w:bottom w:val="nil"/>
              <w:right w:val="nil"/>
            </w:tcBorders>
            <w:tcMar>
              <w:top w:w="0" w:type="dxa"/>
              <w:left w:w="100" w:type="dxa"/>
              <w:bottom w:w="0" w:type="dxa"/>
              <w:right w:w="100" w:type="dxa"/>
            </w:tcMar>
            <w:vAlign w:val="center"/>
          </w:tcPr>
          <w:p w14:paraId="6854BB19"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121.483,38</w:t>
            </w:r>
          </w:p>
        </w:tc>
        <w:tc>
          <w:tcPr>
            <w:tcW w:w="340" w:type="dxa"/>
            <w:tcBorders>
              <w:top w:val="nil"/>
              <w:left w:val="nil"/>
              <w:bottom w:val="nil"/>
              <w:right w:val="nil"/>
            </w:tcBorders>
            <w:tcMar>
              <w:top w:w="0" w:type="dxa"/>
              <w:left w:w="24" w:type="dxa"/>
              <w:bottom w:w="0" w:type="dxa"/>
              <w:right w:w="24" w:type="dxa"/>
            </w:tcMar>
          </w:tcPr>
          <w:p w14:paraId="159A8EBE"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A</w:t>
            </w:r>
          </w:p>
        </w:tc>
        <w:tc>
          <w:tcPr>
            <w:tcW w:w="1587" w:type="dxa"/>
            <w:tcBorders>
              <w:top w:val="nil"/>
              <w:left w:val="nil"/>
              <w:bottom w:val="nil"/>
              <w:right w:val="nil"/>
            </w:tcBorders>
            <w:tcMar>
              <w:top w:w="0" w:type="dxa"/>
              <w:left w:w="100" w:type="dxa"/>
              <w:bottom w:w="0" w:type="dxa"/>
              <w:right w:w="100" w:type="dxa"/>
            </w:tcMar>
            <w:vAlign w:val="center"/>
          </w:tcPr>
          <w:p w14:paraId="6562CEA3"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129.801,54</w:t>
            </w:r>
          </w:p>
        </w:tc>
        <w:tc>
          <w:tcPr>
            <w:tcW w:w="340" w:type="dxa"/>
            <w:tcBorders>
              <w:top w:val="nil"/>
              <w:left w:val="nil"/>
              <w:bottom w:val="nil"/>
              <w:right w:val="nil"/>
            </w:tcBorders>
            <w:tcMar>
              <w:top w:w="0" w:type="dxa"/>
              <w:left w:w="24" w:type="dxa"/>
              <w:bottom w:w="0" w:type="dxa"/>
              <w:right w:w="24" w:type="dxa"/>
            </w:tcMar>
            <w:vAlign w:val="center"/>
          </w:tcPr>
          <w:p w14:paraId="1A9E2539"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CP</w:t>
            </w:r>
          </w:p>
        </w:tc>
        <w:tc>
          <w:tcPr>
            <w:tcW w:w="1587" w:type="dxa"/>
            <w:tcBorders>
              <w:top w:val="nil"/>
              <w:left w:val="nil"/>
              <w:bottom w:val="nil"/>
              <w:right w:val="nil"/>
            </w:tcBorders>
            <w:tcMar>
              <w:top w:w="0" w:type="dxa"/>
              <w:left w:w="100" w:type="dxa"/>
              <w:bottom w:w="0" w:type="dxa"/>
              <w:right w:w="100" w:type="dxa"/>
            </w:tcMar>
            <w:vAlign w:val="center"/>
          </w:tcPr>
          <w:p w14:paraId="4006C5A9"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-196.998,46</w:t>
            </w:r>
          </w:p>
        </w:tc>
        <w:tc>
          <w:tcPr>
            <w:tcW w:w="340" w:type="dxa"/>
            <w:tcBorders>
              <w:top w:val="nil"/>
              <w:left w:val="nil"/>
              <w:bottom w:val="nil"/>
              <w:right w:val="nil"/>
            </w:tcBorders>
            <w:tcMar>
              <w:top w:w="0" w:type="dxa"/>
              <w:left w:w="24" w:type="dxa"/>
              <w:bottom w:w="0" w:type="dxa"/>
              <w:right w:w="24" w:type="dxa"/>
            </w:tcMar>
            <w:vAlign w:val="center"/>
          </w:tcPr>
          <w:p w14:paraId="5ED9C8F2"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EC</w:t>
            </w:r>
          </w:p>
        </w:tc>
        <w:tc>
          <w:tcPr>
            <w:tcW w:w="1587" w:type="dxa"/>
            <w:tcBorders>
              <w:top w:val="nil"/>
              <w:left w:val="nil"/>
              <w:bottom w:val="nil"/>
              <w:right w:val="single" w:sz="4" w:space="0" w:color="auto"/>
            </w:tcBorders>
            <w:tcMar>
              <w:top w:w="0" w:type="dxa"/>
              <w:left w:w="100" w:type="dxa"/>
              <w:bottom w:w="0" w:type="dxa"/>
              <w:right w:w="100" w:type="dxa"/>
            </w:tcMar>
            <w:vAlign w:val="center"/>
          </w:tcPr>
          <w:p w14:paraId="63FEE2F9"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8.318,16</w:t>
            </w:r>
          </w:p>
        </w:tc>
      </w:tr>
      <w:tr w:rsidR="00416F31" w14:paraId="14AEE76D" w14:textId="77777777" w:rsidTr="000A3CA7">
        <w:trPr>
          <w:trHeight w:val="161"/>
          <w:jc w:val="center"/>
        </w:trPr>
        <w:tc>
          <w:tcPr>
            <w:tcW w:w="1133" w:type="dxa"/>
            <w:vMerge/>
            <w:tcBorders>
              <w:top w:val="nil"/>
              <w:left w:val="single" w:sz="4" w:space="0" w:color="auto"/>
              <w:bottom w:val="nil"/>
              <w:right w:val="nil"/>
            </w:tcBorders>
            <w:tcMar>
              <w:top w:w="0" w:type="dxa"/>
              <w:left w:w="24" w:type="dxa"/>
              <w:bottom w:w="0" w:type="dxa"/>
              <w:right w:w="24" w:type="dxa"/>
            </w:tcMar>
          </w:tcPr>
          <w:p w14:paraId="40219FC5"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787" w:type="dxa"/>
            <w:vMerge/>
            <w:tcBorders>
              <w:top w:val="nil"/>
              <w:left w:val="nil"/>
              <w:bottom w:val="nil"/>
              <w:right w:val="nil"/>
            </w:tcBorders>
            <w:tcMar>
              <w:top w:w="0" w:type="dxa"/>
              <w:left w:w="24" w:type="dxa"/>
              <w:bottom w:w="0" w:type="dxa"/>
              <w:right w:w="24" w:type="dxa"/>
            </w:tcMar>
          </w:tcPr>
          <w:p w14:paraId="64FB0F72" w14:textId="77777777" w:rsidR="00416F31" w:rsidRDefault="00416F31" w:rsidP="000A3CA7">
            <w:pPr>
              <w:pStyle w:val="rtf4Normal"/>
              <w:spacing w:after="0" w:line="240" w:lineRule="auto"/>
              <w:jc w:val="both"/>
              <w:rPr>
                <w:rFonts w:ascii="Arial" w:eastAsia="Times New Roman" w:hAnsi="Arial" w:cs="Times New Roman"/>
                <w:b/>
                <w:sz w:val="12"/>
                <w:szCs w:val="24"/>
              </w:rPr>
            </w:pPr>
          </w:p>
        </w:tc>
        <w:tc>
          <w:tcPr>
            <w:tcW w:w="340" w:type="dxa"/>
            <w:tcBorders>
              <w:top w:val="nil"/>
              <w:left w:val="nil"/>
              <w:bottom w:val="nil"/>
              <w:right w:val="nil"/>
            </w:tcBorders>
            <w:tcMar>
              <w:top w:w="0" w:type="dxa"/>
              <w:left w:w="24" w:type="dxa"/>
              <w:bottom w:w="0" w:type="dxa"/>
              <w:right w:w="24" w:type="dxa"/>
            </w:tcMar>
          </w:tcPr>
          <w:p w14:paraId="0E8C822D"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CS</w:t>
            </w:r>
          </w:p>
        </w:tc>
        <w:tc>
          <w:tcPr>
            <w:tcW w:w="1587" w:type="dxa"/>
            <w:tcBorders>
              <w:top w:val="nil"/>
              <w:left w:val="nil"/>
              <w:bottom w:val="nil"/>
              <w:right w:val="nil"/>
            </w:tcBorders>
            <w:tcMar>
              <w:top w:w="0" w:type="dxa"/>
              <w:left w:w="100" w:type="dxa"/>
              <w:bottom w:w="0" w:type="dxa"/>
              <w:right w:w="100" w:type="dxa"/>
            </w:tcMar>
            <w:vAlign w:val="center"/>
          </w:tcPr>
          <w:p w14:paraId="3F6AB231"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338.342,83</w:t>
            </w:r>
          </w:p>
        </w:tc>
        <w:tc>
          <w:tcPr>
            <w:tcW w:w="340" w:type="dxa"/>
            <w:tcBorders>
              <w:top w:val="nil"/>
              <w:left w:val="nil"/>
              <w:bottom w:val="nil"/>
              <w:right w:val="nil"/>
            </w:tcBorders>
            <w:tcMar>
              <w:top w:w="0" w:type="dxa"/>
              <w:left w:w="24" w:type="dxa"/>
              <w:bottom w:w="0" w:type="dxa"/>
              <w:right w:w="24" w:type="dxa"/>
            </w:tcMar>
            <w:vAlign w:val="center"/>
          </w:tcPr>
          <w:p w14:paraId="7B42E454"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TR</w:t>
            </w:r>
          </w:p>
        </w:tc>
        <w:tc>
          <w:tcPr>
            <w:tcW w:w="1587" w:type="dxa"/>
            <w:tcBorders>
              <w:top w:val="nil"/>
              <w:left w:val="nil"/>
              <w:bottom w:val="nil"/>
              <w:right w:val="nil"/>
            </w:tcBorders>
            <w:tcMar>
              <w:top w:w="0" w:type="dxa"/>
              <w:left w:w="100" w:type="dxa"/>
              <w:bottom w:w="0" w:type="dxa"/>
              <w:right w:w="100" w:type="dxa"/>
            </w:tcMar>
            <w:vAlign w:val="center"/>
          </w:tcPr>
          <w:p w14:paraId="503E653F"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123.541,29</w:t>
            </w:r>
          </w:p>
        </w:tc>
        <w:tc>
          <w:tcPr>
            <w:tcW w:w="340" w:type="dxa"/>
            <w:tcBorders>
              <w:top w:val="nil"/>
              <w:left w:val="nil"/>
              <w:bottom w:val="nil"/>
              <w:right w:val="nil"/>
            </w:tcBorders>
            <w:tcMar>
              <w:top w:w="0" w:type="dxa"/>
              <w:left w:w="24" w:type="dxa"/>
              <w:bottom w:w="0" w:type="dxa"/>
              <w:right w:w="24" w:type="dxa"/>
            </w:tcMar>
          </w:tcPr>
          <w:p w14:paraId="04BF101C"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CS</w:t>
            </w:r>
          </w:p>
        </w:tc>
        <w:tc>
          <w:tcPr>
            <w:tcW w:w="1587" w:type="dxa"/>
            <w:tcBorders>
              <w:top w:val="nil"/>
              <w:left w:val="nil"/>
              <w:bottom w:val="nil"/>
              <w:right w:val="nil"/>
            </w:tcBorders>
            <w:tcMar>
              <w:top w:w="0" w:type="dxa"/>
              <w:left w:w="100" w:type="dxa"/>
              <w:bottom w:w="0" w:type="dxa"/>
              <w:right w:w="100" w:type="dxa"/>
            </w:tcMar>
            <w:vAlign w:val="center"/>
          </w:tcPr>
          <w:p w14:paraId="30D9BD11"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-214.801,54</w:t>
            </w:r>
          </w:p>
        </w:tc>
        <w:tc>
          <w:tcPr>
            <w:tcW w:w="340" w:type="dxa"/>
            <w:tcBorders>
              <w:top w:val="nil"/>
              <w:left w:val="nil"/>
              <w:bottom w:val="nil"/>
              <w:right w:val="nil"/>
            </w:tcBorders>
            <w:tcMar>
              <w:top w:w="0" w:type="dxa"/>
              <w:left w:w="24" w:type="dxa"/>
              <w:bottom w:w="0" w:type="dxa"/>
              <w:right w:w="24" w:type="dxa"/>
            </w:tcMar>
            <w:vAlign w:val="center"/>
          </w:tcPr>
          <w:p w14:paraId="2C37062D" w14:textId="77777777" w:rsidR="00416F31" w:rsidRDefault="00416F31" w:rsidP="000A3CA7">
            <w:pPr>
              <w:pStyle w:val="rtf4Normal"/>
              <w:spacing w:after="0" w:line="240" w:lineRule="auto"/>
              <w:jc w:val="center"/>
              <w:rPr>
                <w:rFonts w:ascii="Arial" w:eastAsia="Times New Roman" w:hAnsi="Arial" w:cs="Times New Roman"/>
                <w:sz w:val="12"/>
                <w:szCs w:val="24"/>
              </w:rPr>
            </w:pPr>
          </w:p>
        </w:tc>
        <w:tc>
          <w:tcPr>
            <w:tcW w:w="1587" w:type="dxa"/>
            <w:tcBorders>
              <w:top w:val="nil"/>
              <w:left w:val="nil"/>
              <w:bottom w:val="nil"/>
              <w:right w:val="nil"/>
            </w:tcBorders>
            <w:tcMar>
              <w:top w:w="0" w:type="dxa"/>
              <w:left w:w="100" w:type="dxa"/>
              <w:bottom w:w="0" w:type="dxa"/>
              <w:right w:w="100" w:type="dxa"/>
            </w:tcMar>
            <w:vAlign w:val="center"/>
          </w:tcPr>
          <w:p w14:paraId="55F4AD62" w14:textId="77777777" w:rsidR="00416F31" w:rsidRDefault="00416F31" w:rsidP="000A3CA7">
            <w:pPr>
              <w:pStyle w:val="rtf4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26AC7BEB" w14:textId="77777777" w:rsidR="00416F31" w:rsidRDefault="00416F31" w:rsidP="000A3CA7">
            <w:pPr>
              <w:pStyle w:val="rtf4Normal"/>
              <w:spacing w:after="0" w:line="240" w:lineRule="auto"/>
              <w:jc w:val="center"/>
              <w:rPr>
                <w:rFonts w:ascii="Arial" w:eastAsia="Times New Roman" w:hAnsi="Arial" w:cs="Times New Roman"/>
                <w:sz w:val="12"/>
                <w:szCs w:val="24"/>
              </w:rPr>
            </w:pPr>
            <w:r>
              <w:rPr>
                <w:rFonts w:ascii="Arial" w:eastAsia="Times New Roman" w:hAnsi="Arial" w:cs="Times New Roman"/>
                <w:sz w:val="12"/>
                <w:szCs w:val="24"/>
              </w:rPr>
              <w:t>TR</w:t>
            </w:r>
          </w:p>
        </w:tc>
        <w:tc>
          <w:tcPr>
            <w:tcW w:w="1587" w:type="dxa"/>
            <w:tcBorders>
              <w:top w:val="nil"/>
              <w:left w:val="nil"/>
              <w:bottom w:val="nil"/>
              <w:right w:val="single" w:sz="4" w:space="0" w:color="auto"/>
            </w:tcBorders>
            <w:tcMar>
              <w:top w:w="0" w:type="dxa"/>
              <w:left w:w="100" w:type="dxa"/>
              <w:bottom w:w="0" w:type="dxa"/>
              <w:right w:w="100" w:type="dxa"/>
            </w:tcMar>
            <w:vAlign w:val="center"/>
          </w:tcPr>
          <w:p w14:paraId="421AAEC1" w14:textId="77777777" w:rsidR="00416F31" w:rsidRDefault="00416F31" w:rsidP="000A3CA7">
            <w:pPr>
              <w:pStyle w:val="rtf4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15.633,74</w:t>
            </w:r>
          </w:p>
        </w:tc>
      </w:tr>
      <w:tr w:rsidR="00416F31" w14:paraId="14E71A7F" w14:textId="77777777" w:rsidTr="000A3CA7">
        <w:trPr>
          <w:trHeight w:val="148"/>
          <w:jc w:val="center"/>
        </w:trPr>
        <w:tc>
          <w:tcPr>
            <w:tcW w:w="4920" w:type="dxa"/>
            <w:gridSpan w:val="2"/>
            <w:tcBorders>
              <w:top w:val="single" w:sz="4" w:space="0" w:color="auto"/>
              <w:left w:val="single" w:sz="4" w:space="0" w:color="auto"/>
              <w:bottom w:val="nil"/>
              <w:right w:val="nil"/>
            </w:tcBorders>
            <w:shd w:val="clear" w:color="auto" w:fill="CFCFCF"/>
            <w:tcMar>
              <w:top w:w="0" w:type="dxa"/>
              <w:left w:w="100" w:type="dxa"/>
              <w:bottom w:w="0" w:type="dxa"/>
              <w:right w:w="100" w:type="dxa"/>
            </w:tcMar>
          </w:tcPr>
          <w:p w14:paraId="14F0F4C0" w14:textId="77777777" w:rsidR="00416F31" w:rsidRDefault="00416F31" w:rsidP="000A3CA7">
            <w:pPr>
              <w:pStyle w:val="rtf4Normal"/>
              <w:spacing w:after="0" w:line="240" w:lineRule="auto"/>
              <w:jc w:val="right"/>
              <w:rPr>
                <w:rFonts w:ascii="Arial" w:eastAsia="Times New Roman" w:hAnsi="Arial" w:cs="Times New Roman"/>
                <w:b/>
                <w:color w:val="000000"/>
                <w:sz w:val="8"/>
                <w:szCs w:val="24"/>
              </w:rPr>
            </w:pPr>
          </w:p>
        </w:tc>
        <w:tc>
          <w:tcPr>
            <w:tcW w:w="340" w:type="dxa"/>
            <w:tcBorders>
              <w:top w:val="single" w:sz="4" w:space="0" w:color="auto"/>
              <w:left w:val="nil"/>
              <w:bottom w:val="nil"/>
              <w:right w:val="nil"/>
            </w:tcBorders>
            <w:shd w:val="clear" w:color="auto" w:fill="CFCFCF"/>
            <w:tcMar>
              <w:top w:w="0" w:type="dxa"/>
              <w:left w:w="24" w:type="dxa"/>
              <w:bottom w:w="0" w:type="dxa"/>
              <w:right w:w="24" w:type="dxa"/>
            </w:tcMar>
          </w:tcPr>
          <w:p w14:paraId="7AEA2D68" w14:textId="77777777" w:rsidR="00416F31" w:rsidRDefault="00416F31" w:rsidP="000A3CA7">
            <w:pPr>
              <w:pStyle w:val="rtf4Normal"/>
              <w:spacing w:after="0" w:line="240" w:lineRule="auto"/>
              <w:jc w:val="center"/>
              <w:rPr>
                <w:rFonts w:ascii="Arial" w:eastAsia="Times New Roman" w:hAnsi="Arial" w:cs="Times New Roman"/>
                <w:color w:val="000000"/>
                <w:sz w:val="8"/>
                <w:szCs w:val="24"/>
              </w:rPr>
            </w:pPr>
          </w:p>
        </w:tc>
        <w:tc>
          <w:tcPr>
            <w:tcW w:w="1587" w:type="dxa"/>
            <w:tcBorders>
              <w:top w:val="single" w:sz="4" w:space="0" w:color="auto"/>
              <w:left w:val="nil"/>
              <w:bottom w:val="nil"/>
              <w:right w:val="nil"/>
            </w:tcBorders>
            <w:shd w:val="clear" w:color="auto" w:fill="CFCFCF"/>
            <w:tcMar>
              <w:top w:w="0" w:type="dxa"/>
              <w:left w:w="100" w:type="dxa"/>
              <w:bottom w:w="0" w:type="dxa"/>
              <w:right w:w="100" w:type="dxa"/>
            </w:tcMar>
          </w:tcPr>
          <w:p w14:paraId="04DCEFD0" w14:textId="77777777" w:rsidR="00416F31" w:rsidRDefault="00416F31" w:rsidP="000A3CA7">
            <w:pPr>
              <w:pStyle w:val="rtf4Normal"/>
              <w:spacing w:after="0" w:line="240" w:lineRule="auto"/>
              <w:jc w:val="right"/>
              <w:rPr>
                <w:rFonts w:ascii="Arial" w:eastAsia="Times New Roman" w:hAnsi="Arial" w:cs="Times New Roman"/>
                <w:color w:val="000000"/>
                <w:sz w:val="8"/>
                <w:szCs w:val="24"/>
              </w:rPr>
            </w:pPr>
          </w:p>
        </w:tc>
        <w:tc>
          <w:tcPr>
            <w:tcW w:w="340" w:type="dxa"/>
            <w:tcBorders>
              <w:top w:val="single" w:sz="4" w:space="0" w:color="auto"/>
              <w:left w:val="nil"/>
              <w:bottom w:val="nil"/>
              <w:right w:val="nil"/>
            </w:tcBorders>
            <w:shd w:val="clear" w:color="auto" w:fill="CFCFCF"/>
            <w:tcMar>
              <w:top w:w="0" w:type="dxa"/>
              <w:left w:w="24" w:type="dxa"/>
              <w:bottom w:w="0" w:type="dxa"/>
              <w:right w:w="24" w:type="dxa"/>
            </w:tcMar>
          </w:tcPr>
          <w:p w14:paraId="2AE8A9F3" w14:textId="77777777" w:rsidR="00416F31" w:rsidRDefault="00416F31" w:rsidP="000A3CA7">
            <w:pPr>
              <w:pStyle w:val="rtf4Normal"/>
              <w:spacing w:after="0" w:line="240" w:lineRule="auto"/>
              <w:jc w:val="center"/>
              <w:rPr>
                <w:rFonts w:ascii="Arial" w:eastAsia="Times New Roman" w:hAnsi="Arial" w:cs="Times New Roman"/>
                <w:color w:val="000000"/>
                <w:sz w:val="8"/>
                <w:szCs w:val="24"/>
              </w:rPr>
            </w:pPr>
          </w:p>
        </w:tc>
        <w:tc>
          <w:tcPr>
            <w:tcW w:w="1587" w:type="dxa"/>
            <w:tcBorders>
              <w:top w:val="single" w:sz="4" w:space="0" w:color="auto"/>
              <w:left w:val="nil"/>
              <w:bottom w:val="nil"/>
              <w:right w:val="nil"/>
            </w:tcBorders>
            <w:shd w:val="clear" w:color="auto" w:fill="CFCFCF"/>
            <w:tcMar>
              <w:top w:w="0" w:type="dxa"/>
              <w:left w:w="100" w:type="dxa"/>
              <w:bottom w:w="0" w:type="dxa"/>
              <w:right w:w="100" w:type="dxa"/>
            </w:tcMar>
          </w:tcPr>
          <w:p w14:paraId="3ACC8946" w14:textId="77777777" w:rsidR="00416F31" w:rsidRDefault="00416F31" w:rsidP="000A3CA7">
            <w:pPr>
              <w:pStyle w:val="rtf4Normal"/>
              <w:spacing w:after="0" w:line="240" w:lineRule="auto"/>
              <w:jc w:val="right"/>
              <w:rPr>
                <w:rFonts w:ascii="Arial" w:eastAsia="Times New Roman" w:hAnsi="Arial" w:cs="Times New Roman"/>
                <w:color w:val="000000"/>
                <w:sz w:val="8"/>
                <w:szCs w:val="24"/>
              </w:rPr>
            </w:pPr>
          </w:p>
        </w:tc>
        <w:tc>
          <w:tcPr>
            <w:tcW w:w="340" w:type="dxa"/>
            <w:tcBorders>
              <w:top w:val="single" w:sz="4" w:space="0" w:color="auto"/>
              <w:left w:val="nil"/>
              <w:bottom w:val="nil"/>
              <w:right w:val="nil"/>
            </w:tcBorders>
            <w:shd w:val="clear" w:color="auto" w:fill="CFCFCF"/>
            <w:tcMar>
              <w:top w:w="0" w:type="dxa"/>
              <w:left w:w="24" w:type="dxa"/>
              <w:bottom w:w="0" w:type="dxa"/>
              <w:right w:w="24" w:type="dxa"/>
            </w:tcMar>
          </w:tcPr>
          <w:p w14:paraId="53BB0C88" w14:textId="77777777" w:rsidR="00416F31" w:rsidRDefault="00416F31" w:rsidP="000A3CA7">
            <w:pPr>
              <w:pStyle w:val="rtf4Normal"/>
              <w:spacing w:after="0" w:line="240" w:lineRule="auto"/>
              <w:jc w:val="center"/>
              <w:rPr>
                <w:rFonts w:ascii="Arial" w:eastAsia="Times New Roman" w:hAnsi="Arial" w:cs="Times New Roman"/>
                <w:color w:val="000000"/>
                <w:sz w:val="8"/>
                <w:szCs w:val="24"/>
              </w:rPr>
            </w:pPr>
          </w:p>
        </w:tc>
        <w:tc>
          <w:tcPr>
            <w:tcW w:w="1587" w:type="dxa"/>
            <w:tcBorders>
              <w:top w:val="single" w:sz="4" w:space="0" w:color="auto"/>
              <w:left w:val="nil"/>
              <w:bottom w:val="nil"/>
              <w:right w:val="nil"/>
            </w:tcBorders>
            <w:shd w:val="clear" w:color="auto" w:fill="CFCFCF"/>
            <w:tcMar>
              <w:top w:w="0" w:type="dxa"/>
              <w:left w:w="100" w:type="dxa"/>
              <w:bottom w:w="0" w:type="dxa"/>
              <w:right w:w="100" w:type="dxa"/>
            </w:tcMar>
          </w:tcPr>
          <w:p w14:paraId="49DCAFE5" w14:textId="77777777" w:rsidR="00416F31" w:rsidRDefault="00416F31" w:rsidP="000A3CA7">
            <w:pPr>
              <w:pStyle w:val="rtf4Normal"/>
              <w:spacing w:after="0" w:line="240" w:lineRule="auto"/>
              <w:jc w:val="right"/>
              <w:rPr>
                <w:rFonts w:ascii="Arial" w:eastAsia="Times New Roman" w:hAnsi="Arial" w:cs="Times New Roman"/>
                <w:color w:val="000000"/>
                <w:sz w:val="8"/>
                <w:szCs w:val="24"/>
              </w:rPr>
            </w:pPr>
          </w:p>
        </w:tc>
        <w:tc>
          <w:tcPr>
            <w:tcW w:w="340" w:type="dxa"/>
            <w:tcBorders>
              <w:top w:val="single" w:sz="4" w:space="0" w:color="auto"/>
              <w:left w:val="nil"/>
              <w:bottom w:val="nil"/>
              <w:right w:val="nil"/>
            </w:tcBorders>
            <w:shd w:val="clear" w:color="auto" w:fill="CFCFCF"/>
            <w:tcMar>
              <w:top w:w="0" w:type="dxa"/>
              <w:left w:w="24" w:type="dxa"/>
              <w:bottom w:w="0" w:type="dxa"/>
              <w:right w:w="24" w:type="dxa"/>
            </w:tcMar>
          </w:tcPr>
          <w:p w14:paraId="3254D303" w14:textId="77777777" w:rsidR="00416F31" w:rsidRDefault="00416F31" w:rsidP="000A3CA7">
            <w:pPr>
              <w:pStyle w:val="rtf4Normal"/>
              <w:spacing w:after="0" w:line="240" w:lineRule="auto"/>
              <w:jc w:val="center"/>
              <w:rPr>
                <w:rFonts w:ascii="Arial" w:eastAsia="Times New Roman" w:hAnsi="Arial" w:cs="Times New Roman"/>
                <w:color w:val="000000"/>
                <w:sz w:val="8"/>
                <w:szCs w:val="24"/>
              </w:rPr>
            </w:pPr>
          </w:p>
        </w:tc>
        <w:tc>
          <w:tcPr>
            <w:tcW w:w="1587" w:type="dxa"/>
            <w:tcBorders>
              <w:top w:val="single" w:sz="4" w:space="0" w:color="auto"/>
              <w:left w:val="nil"/>
              <w:bottom w:val="nil"/>
              <w:right w:val="nil"/>
            </w:tcBorders>
            <w:shd w:val="clear" w:color="auto" w:fill="CFCFCF"/>
            <w:tcMar>
              <w:top w:w="0" w:type="dxa"/>
              <w:left w:w="100" w:type="dxa"/>
              <w:bottom w:w="0" w:type="dxa"/>
              <w:right w:w="100" w:type="dxa"/>
            </w:tcMar>
          </w:tcPr>
          <w:p w14:paraId="7B2FE65D" w14:textId="77777777" w:rsidR="00416F31" w:rsidRDefault="00416F31" w:rsidP="000A3CA7">
            <w:pPr>
              <w:pStyle w:val="rtf4Normal"/>
              <w:spacing w:after="0" w:line="240" w:lineRule="auto"/>
              <w:jc w:val="right"/>
              <w:rPr>
                <w:rFonts w:ascii="Arial" w:eastAsia="Times New Roman" w:hAnsi="Arial" w:cs="Times New Roman"/>
                <w:color w:val="000000"/>
                <w:sz w:val="8"/>
                <w:szCs w:val="24"/>
              </w:rPr>
            </w:pPr>
          </w:p>
        </w:tc>
        <w:tc>
          <w:tcPr>
            <w:tcW w:w="340" w:type="dxa"/>
            <w:tcBorders>
              <w:top w:val="single" w:sz="4" w:space="0" w:color="auto"/>
              <w:left w:val="nil"/>
              <w:bottom w:val="nil"/>
              <w:right w:val="nil"/>
            </w:tcBorders>
            <w:shd w:val="clear" w:color="auto" w:fill="CFCFCF"/>
            <w:tcMar>
              <w:top w:w="0" w:type="dxa"/>
              <w:left w:w="24" w:type="dxa"/>
              <w:bottom w:w="0" w:type="dxa"/>
              <w:right w:w="24" w:type="dxa"/>
            </w:tcMar>
          </w:tcPr>
          <w:p w14:paraId="77A57A8A" w14:textId="77777777" w:rsidR="00416F31" w:rsidRDefault="00416F31" w:rsidP="000A3CA7">
            <w:pPr>
              <w:pStyle w:val="rtf4Normal"/>
              <w:spacing w:after="0" w:line="240" w:lineRule="auto"/>
              <w:jc w:val="center"/>
              <w:rPr>
                <w:rFonts w:ascii="Arial" w:eastAsia="Times New Roman" w:hAnsi="Arial" w:cs="Times New Roman"/>
                <w:color w:val="000000"/>
                <w:sz w:val="8"/>
                <w:szCs w:val="24"/>
              </w:rPr>
            </w:pPr>
          </w:p>
        </w:tc>
        <w:tc>
          <w:tcPr>
            <w:tcW w:w="1587" w:type="dxa"/>
            <w:tcBorders>
              <w:top w:val="single" w:sz="4" w:space="0" w:color="auto"/>
              <w:left w:val="nil"/>
              <w:bottom w:val="nil"/>
              <w:right w:val="single" w:sz="4" w:space="0" w:color="auto"/>
            </w:tcBorders>
            <w:shd w:val="clear" w:color="auto" w:fill="CFCFCF"/>
            <w:tcMar>
              <w:top w:w="0" w:type="dxa"/>
              <w:left w:w="100" w:type="dxa"/>
              <w:bottom w:w="0" w:type="dxa"/>
              <w:right w:w="100" w:type="dxa"/>
            </w:tcMar>
          </w:tcPr>
          <w:p w14:paraId="225AEA9C" w14:textId="77777777" w:rsidR="00416F31" w:rsidRDefault="00416F31" w:rsidP="000A3CA7">
            <w:pPr>
              <w:pStyle w:val="rtf4Normal"/>
              <w:spacing w:after="0" w:line="240" w:lineRule="auto"/>
              <w:jc w:val="right"/>
              <w:rPr>
                <w:rFonts w:ascii="Arial" w:eastAsia="Times New Roman" w:hAnsi="Arial" w:cs="Times New Roman"/>
                <w:color w:val="000000"/>
                <w:sz w:val="8"/>
                <w:szCs w:val="24"/>
              </w:rPr>
            </w:pPr>
          </w:p>
        </w:tc>
      </w:tr>
      <w:tr w:rsidR="00416F31" w14:paraId="2B1649AD" w14:textId="77777777" w:rsidTr="000A3CA7">
        <w:trPr>
          <w:trHeight w:val="151"/>
          <w:jc w:val="center"/>
        </w:trPr>
        <w:tc>
          <w:tcPr>
            <w:tcW w:w="4920" w:type="dxa"/>
            <w:gridSpan w:val="2"/>
            <w:vMerge w:val="restart"/>
            <w:tcBorders>
              <w:top w:val="nil"/>
              <w:left w:val="single" w:sz="4" w:space="0" w:color="auto"/>
              <w:bottom w:val="nil"/>
              <w:right w:val="nil"/>
            </w:tcBorders>
            <w:shd w:val="clear" w:color="auto" w:fill="CFCFCF"/>
            <w:tcMar>
              <w:top w:w="0" w:type="dxa"/>
              <w:left w:w="100" w:type="dxa"/>
              <w:bottom w:w="0" w:type="dxa"/>
              <w:right w:w="100" w:type="dxa"/>
            </w:tcMar>
          </w:tcPr>
          <w:p w14:paraId="00F039FB" w14:textId="77777777" w:rsidR="00416F31" w:rsidRDefault="00416F31" w:rsidP="000A3CA7">
            <w:pPr>
              <w:pStyle w:val="rtf4Normal"/>
              <w:spacing w:after="0" w:line="240" w:lineRule="auto"/>
              <w:jc w:val="right"/>
              <w:rPr>
                <w:rFonts w:ascii="Arial" w:eastAsia="Times New Roman" w:hAnsi="Arial" w:cs="Times New Roman"/>
                <w:b/>
                <w:color w:val="000000"/>
                <w:sz w:val="12"/>
                <w:szCs w:val="24"/>
              </w:rPr>
            </w:pPr>
            <w:r>
              <w:rPr>
                <w:rFonts w:ascii="Arial" w:eastAsia="Times New Roman" w:hAnsi="Arial" w:cs="Times New Roman"/>
                <w:b/>
                <w:i/>
                <w:color w:val="000000"/>
                <w:sz w:val="20"/>
                <w:szCs w:val="24"/>
              </w:rPr>
              <w:t>TOTALE TITOLI</w:t>
            </w:r>
          </w:p>
        </w:tc>
        <w:tc>
          <w:tcPr>
            <w:tcW w:w="340" w:type="dxa"/>
            <w:tcBorders>
              <w:top w:val="nil"/>
              <w:left w:val="nil"/>
              <w:bottom w:val="nil"/>
              <w:right w:val="nil"/>
            </w:tcBorders>
            <w:shd w:val="clear" w:color="auto" w:fill="CFCFCF"/>
            <w:tcMar>
              <w:top w:w="0" w:type="dxa"/>
              <w:left w:w="24" w:type="dxa"/>
              <w:bottom w:w="0" w:type="dxa"/>
              <w:right w:w="24" w:type="dxa"/>
            </w:tcMar>
          </w:tcPr>
          <w:p w14:paraId="1AECFC5F"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RS</w:t>
            </w:r>
          </w:p>
        </w:tc>
        <w:tc>
          <w:tcPr>
            <w:tcW w:w="1587" w:type="dxa"/>
            <w:tcBorders>
              <w:top w:val="nil"/>
              <w:left w:val="nil"/>
              <w:bottom w:val="nil"/>
              <w:right w:val="nil"/>
            </w:tcBorders>
            <w:shd w:val="clear" w:color="auto" w:fill="CFCFCF"/>
            <w:tcMar>
              <w:top w:w="0" w:type="dxa"/>
              <w:left w:w="100" w:type="dxa"/>
              <w:bottom w:w="0" w:type="dxa"/>
              <w:right w:w="100" w:type="dxa"/>
            </w:tcMar>
          </w:tcPr>
          <w:p w14:paraId="109A861B"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309.982,75</w:t>
            </w:r>
          </w:p>
        </w:tc>
        <w:tc>
          <w:tcPr>
            <w:tcW w:w="340" w:type="dxa"/>
            <w:tcBorders>
              <w:top w:val="nil"/>
              <w:left w:val="nil"/>
              <w:bottom w:val="nil"/>
              <w:right w:val="nil"/>
            </w:tcBorders>
            <w:shd w:val="clear" w:color="auto" w:fill="CFCFCF"/>
            <w:tcMar>
              <w:top w:w="0" w:type="dxa"/>
              <w:left w:w="24" w:type="dxa"/>
              <w:bottom w:w="0" w:type="dxa"/>
              <w:right w:w="24" w:type="dxa"/>
            </w:tcMar>
          </w:tcPr>
          <w:p w14:paraId="131784A1"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RR</w:t>
            </w:r>
          </w:p>
        </w:tc>
        <w:tc>
          <w:tcPr>
            <w:tcW w:w="1587" w:type="dxa"/>
            <w:tcBorders>
              <w:top w:val="nil"/>
              <w:left w:val="nil"/>
              <w:bottom w:val="nil"/>
              <w:right w:val="nil"/>
            </w:tcBorders>
            <w:shd w:val="clear" w:color="auto" w:fill="CFCFCF"/>
            <w:tcMar>
              <w:top w:w="0" w:type="dxa"/>
              <w:left w:w="100" w:type="dxa"/>
              <w:bottom w:w="0" w:type="dxa"/>
              <w:right w:w="100" w:type="dxa"/>
            </w:tcMar>
          </w:tcPr>
          <w:p w14:paraId="0847C2E9"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10.268,94</w:t>
            </w:r>
          </w:p>
        </w:tc>
        <w:tc>
          <w:tcPr>
            <w:tcW w:w="340" w:type="dxa"/>
            <w:tcBorders>
              <w:top w:val="nil"/>
              <w:left w:val="nil"/>
              <w:bottom w:val="nil"/>
              <w:right w:val="nil"/>
            </w:tcBorders>
            <w:shd w:val="clear" w:color="auto" w:fill="CFCFCF"/>
            <w:tcMar>
              <w:top w:w="0" w:type="dxa"/>
              <w:left w:w="24" w:type="dxa"/>
              <w:bottom w:w="0" w:type="dxa"/>
              <w:right w:w="24" w:type="dxa"/>
            </w:tcMar>
          </w:tcPr>
          <w:p w14:paraId="440D1922"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R</w:t>
            </w:r>
          </w:p>
        </w:tc>
        <w:tc>
          <w:tcPr>
            <w:tcW w:w="1587" w:type="dxa"/>
            <w:tcBorders>
              <w:top w:val="nil"/>
              <w:left w:val="nil"/>
              <w:bottom w:val="nil"/>
              <w:right w:val="nil"/>
            </w:tcBorders>
            <w:shd w:val="clear" w:color="auto" w:fill="CFCFCF"/>
            <w:tcMar>
              <w:top w:w="0" w:type="dxa"/>
              <w:left w:w="100" w:type="dxa"/>
              <w:bottom w:w="0" w:type="dxa"/>
              <w:right w:w="100" w:type="dxa"/>
            </w:tcMar>
          </w:tcPr>
          <w:p w14:paraId="4589FD30"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-11.754,95</w:t>
            </w:r>
          </w:p>
        </w:tc>
        <w:tc>
          <w:tcPr>
            <w:tcW w:w="340" w:type="dxa"/>
            <w:tcBorders>
              <w:top w:val="nil"/>
              <w:left w:val="nil"/>
              <w:bottom w:val="nil"/>
              <w:right w:val="nil"/>
            </w:tcBorders>
            <w:shd w:val="clear" w:color="auto" w:fill="CFCFCF"/>
            <w:tcMar>
              <w:top w:w="0" w:type="dxa"/>
              <w:left w:w="24" w:type="dxa"/>
              <w:bottom w:w="0" w:type="dxa"/>
              <w:right w:w="24" w:type="dxa"/>
            </w:tcMar>
          </w:tcPr>
          <w:p w14:paraId="59C2F5B3"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p>
        </w:tc>
        <w:tc>
          <w:tcPr>
            <w:tcW w:w="1587" w:type="dxa"/>
            <w:tcBorders>
              <w:top w:val="nil"/>
              <w:left w:val="nil"/>
              <w:bottom w:val="nil"/>
              <w:right w:val="nil"/>
            </w:tcBorders>
            <w:shd w:val="clear" w:color="auto" w:fill="CFCFCF"/>
            <w:tcMar>
              <w:top w:w="0" w:type="dxa"/>
              <w:left w:w="100" w:type="dxa"/>
              <w:bottom w:w="0" w:type="dxa"/>
              <w:right w:w="100" w:type="dxa"/>
            </w:tcMar>
          </w:tcPr>
          <w:p w14:paraId="2758B702"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p>
        </w:tc>
        <w:tc>
          <w:tcPr>
            <w:tcW w:w="340" w:type="dxa"/>
            <w:tcBorders>
              <w:top w:val="nil"/>
              <w:left w:val="nil"/>
              <w:bottom w:val="nil"/>
              <w:right w:val="nil"/>
            </w:tcBorders>
            <w:shd w:val="clear" w:color="auto" w:fill="CFCFCF"/>
            <w:tcMar>
              <w:top w:w="0" w:type="dxa"/>
              <w:left w:w="24" w:type="dxa"/>
              <w:bottom w:w="0" w:type="dxa"/>
              <w:right w:w="24" w:type="dxa"/>
            </w:tcMar>
          </w:tcPr>
          <w:p w14:paraId="11719F8C"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EP</w:t>
            </w:r>
          </w:p>
        </w:tc>
        <w:tc>
          <w:tcPr>
            <w:tcW w:w="1587" w:type="dxa"/>
            <w:tcBorders>
              <w:top w:val="nil"/>
              <w:left w:val="nil"/>
              <w:bottom w:val="nil"/>
              <w:right w:val="single" w:sz="4" w:space="0" w:color="auto"/>
            </w:tcBorders>
            <w:shd w:val="clear" w:color="auto" w:fill="CFCFCF"/>
            <w:tcMar>
              <w:top w:w="0" w:type="dxa"/>
              <w:left w:w="100" w:type="dxa"/>
              <w:bottom w:w="0" w:type="dxa"/>
              <w:right w:w="100" w:type="dxa"/>
            </w:tcMar>
          </w:tcPr>
          <w:p w14:paraId="4F026CD7"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287.958,86</w:t>
            </w:r>
          </w:p>
        </w:tc>
      </w:tr>
      <w:tr w:rsidR="00416F31" w14:paraId="390C4E51" w14:textId="77777777" w:rsidTr="000A3CA7">
        <w:trPr>
          <w:trHeight w:val="151"/>
          <w:jc w:val="center"/>
        </w:trPr>
        <w:tc>
          <w:tcPr>
            <w:tcW w:w="4920" w:type="dxa"/>
            <w:gridSpan w:val="2"/>
            <w:vMerge/>
            <w:tcBorders>
              <w:top w:val="nil"/>
              <w:left w:val="single" w:sz="4" w:space="0" w:color="auto"/>
              <w:bottom w:val="nil"/>
              <w:right w:val="nil"/>
            </w:tcBorders>
            <w:shd w:val="clear" w:color="auto" w:fill="CFCFCF"/>
            <w:tcMar>
              <w:top w:w="0" w:type="dxa"/>
              <w:left w:w="30" w:type="dxa"/>
              <w:bottom w:w="0" w:type="dxa"/>
              <w:right w:w="30" w:type="dxa"/>
            </w:tcMar>
          </w:tcPr>
          <w:p w14:paraId="111535F6" w14:textId="77777777" w:rsidR="00416F31" w:rsidRDefault="00416F31" w:rsidP="000A3CA7">
            <w:pPr>
              <w:pStyle w:val="rtf4Normal"/>
              <w:spacing w:after="0" w:line="240" w:lineRule="auto"/>
              <w:jc w:val="both"/>
              <w:rPr>
                <w:rFonts w:ascii="Arial" w:eastAsia="Times New Roman" w:hAnsi="Arial" w:cs="Times New Roman"/>
                <w:b/>
                <w:color w:val="000000"/>
                <w:sz w:val="12"/>
                <w:szCs w:val="24"/>
              </w:rPr>
            </w:pPr>
          </w:p>
        </w:tc>
        <w:tc>
          <w:tcPr>
            <w:tcW w:w="340" w:type="dxa"/>
            <w:tcBorders>
              <w:top w:val="nil"/>
              <w:left w:val="nil"/>
              <w:bottom w:val="nil"/>
              <w:right w:val="nil"/>
            </w:tcBorders>
            <w:shd w:val="clear" w:color="auto" w:fill="CFCFCF"/>
            <w:tcMar>
              <w:top w:w="0" w:type="dxa"/>
              <w:left w:w="24" w:type="dxa"/>
              <w:bottom w:w="0" w:type="dxa"/>
              <w:right w:w="24" w:type="dxa"/>
            </w:tcMar>
          </w:tcPr>
          <w:p w14:paraId="75C3D61C"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CP</w:t>
            </w:r>
          </w:p>
        </w:tc>
        <w:tc>
          <w:tcPr>
            <w:tcW w:w="1587" w:type="dxa"/>
            <w:tcBorders>
              <w:top w:val="nil"/>
              <w:left w:val="nil"/>
              <w:bottom w:val="nil"/>
              <w:right w:val="nil"/>
            </w:tcBorders>
            <w:shd w:val="clear" w:color="auto" w:fill="CFCFCF"/>
            <w:tcMar>
              <w:top w:w="0" w:type="dxa"/>
              <w:left w:w="100" w:type="dxa"/>
              <w:bottom w:w="0" w:type="dxa"/>
              <w:right w:w="100" w:type="dxa"/>
            </w:tcMar>
          </w:tcPr>
          <w:p w14:paraId="74F9F5C4"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1.596.168,72</w:t>
            </w:r>
          </w:p>
        </w:tc>
        <w:tc>
          <w:tcPr>
            <w:tcW w:w="340" w:type="dxa"/>
            <w:tcBorders>
              <w:top w:val="nil"/>
              <w:left w:val="nil"/>
              <w:bottom w:val="nil"/>
              <w:right w:val="nil"/>
            </w:tcBorders>
            <w:shd w:val="clear" w:color="auto" w:fill="CFCFCF"/>
            <w:tcMar>
              <w:top w:w="0" w:type="dxa"/>
              <w:left w:w="24" w:type="dxa"/>
              <w:bottom w:w="0" w:type="dxa"/>
              <w:right w:w="24" w:type="dxa"/>
            </w:tcMar>
          </w:tcPr>
          <w:p w14:paraId="34565B50"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RC</w:t>
            </w:r>
          </w:p>
        </w:tc>
        <w:tc>
          <w:tcPr>
            <w:tcW w:w="1587" w:type="dxa"/>
            <w:tcBorders>
              <w:top w:val="nil"/>
              <w:left w:val="nil"/>
              <w:bottom w:val="nil"/>
              <w:right w:val="nil"/>
            </w:tcBorders>
            <w:shd w:val="clear" w:color="auto" w:fill="CFCFCF"/>
            <w:tcMar>
              <w:top w:w="0" w:type="dxa"/>
              <w:left w:w="100" w:type="dxa"/>
              <w:bottom w:w="0" w:type="dxa"/>
              <w:right w:w="100" w:type="dxa"/>
            </w:tcMar>
          </w:tcPr>
          <w:p w14:paraId="6FF9D052"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1.073.701,72</w:t>
            </w:r>
          </w:p>
        </w:tc>
        <w:tc>
          <w:tcPr>
            <w:tcW w:w="340" w:type="dxa"/>
            <w:tcBorders>
              <w:top w:val="nil"/>
              <w:left w:val="nil"/>
              <w:bottom w:val="nil"/>
              <w:right w:val="nil"/>
            </w:tcBorders>
            <w:shd w:val="clear" w:color="auto" w:fill="CFCFCF"/>
            <w:tcMar>
              <w:top w:w="0" w:type="dxa"/>
              <w:left w:w="24" w:type="dxa"/>
              <w:bottom w:w="0" w:type="dxa"/>
              <w:right w:w="24" w:type="dxa"/>
            </w:tcMar>
          </w:tcPr>
          <w:p w14:paraId="5DB9C5D6"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A</w:t>
            </w:r>
          </w:p>
        </w:tc>
        <w:tc>
          <w:tcPr>
            <w:tcW w:w="1587" w:type="dxa"/>
            <w:tcBorders>
              <w:top w:val="nil"/>
              <w:left w:val="nil"/>
              <w:bottom w:val="nil"/>
              <w:right w:val="nil"/>
            </w:tcBorders>
            <w:shd w:val="clear" w:color="auto" w:fill="CFCFCF"/>
            <w:tcMar>
              <w:top w:w="0" w:type="dxa"/>
              <w:left w:w="100" w:type="dxa"/>
              <w:bottom w:w="0" w:type="dxa"/>
              <w:right w:w="100" w:type="dxa"/>
            </w:tcMar>
          </w:tcPr>
          <w:p w14:paraId="3AE779E2"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1.269.482,90</w:t>
            </w:r>
          </w:p>
        </w:tc>
        <w:tc>
          <w:tcPr>
            <w:tcW w:w="340" w:type="dxa"/>
            <w:tcBorders>
              <w:top w:val="nil"/>
              <w:left w:val="nil"/>
              <w:bottom w:val="nil"/>
              <w:right w:val="nil"/>
            </w:tcBorders>
            <w:shd w:val="clear" w:color="auto" w:fill="CFCFCF"/>
            <w:tcMar>
              <w:top w:w="0" w:type="dxa"/>
              <w:left w:w="24" w:type="dxa"/>
              <w:bottom w:w="0" w:type="dxa"/>
              <w:right w:w="24" w:type="dxa"/>
            </w:tcMar>
          </w:tcPr>
          <w:p w14:paraId="5D3BB674"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CP</w:t>
            </w:r>
          </w:p>
        </w:tc>
        <w:tc>
          <w:tcPr>
            <w:tcW w:w="1587" w:type="dxa"/>
            <w:tcBorders>
              <w:top w:val="nil"/>
              <w:left w:val="nil"/>
              <w:bottom w:val="nil"/>
              <w:right w:val="nil"/>
            </w:tcBorders>
            <w:shd w:val="clear" w:color="auto" w:fill="CFCFCF"/>
            <w:tcMar>
              <w:top w:w="0" w:type="dxa"/>
              <w:left w:w="100" w:type="dxa"/>
              <w:bottom w:w="0" w:type="dxa"/>
              <w:right w:w="100" w:type="dxa"/>
            </w:tcMar>
          </w:tcPr>
          <w:p w14:paraId="56D37ACC"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-326.685,82</w:t>
            </w:r>
          </w:p>
        </w:tc>
        <w:tc>
          <w:tcPr>
            <w:tcW w:w="340" w:type="dxa"/>
            <w:tcBorders>
              <w:top w:val="nil"/>
              <w:left w:val="nil"/>
              <w:bottom w:val="nil"/>
              <w:right w:val="nil"/>
            </w:tcBorders>
            <w:shd w:val="clear" w:color="auto" w:fill="CFCFCF"/>
            <w:tcMar>
              <w:top w:w="0" w:type="dxa"/>
              <w:left w:w="24" w:type="dxa"/>
              <w:bottom w:w="0" w:type="dxa"/>
              <w:right w:w="24" w:type="dxa"/>
            </w:tcMar>
          </w:tcPr>
          <w:p w14:paraId="0A1ACB37"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EC</w:t>
            </w:r>
          </w:p>
        </w:tc>
        <w:tc>
          <w:tcPr>
            <w:tcW w:w="1587" w:type="dxa"/>
            <w:tcBorders>
              <w:top w:val="nil"/>
              <w:left w:val="nil"/>
              <w:bottom w:val="nil"/>
              <w:right w:val="single" w:sz="4" w:space="0" w:color="auto"/>
            </w:tcBorders>
            <w:shd w:val="clear" w:color="auto" w:fill="CFCFCF"/>
            <w:tcMar>
              <w:top w:w="0" w:type="dxa"/>
              <w:left w:w="100" w:type="dxa"/>
              <w:bottom w:w="0" w:type="dxa"/>
              <w:right w:w="100" w:type="dxa"/>
            </w:tcMar>
          </w:tcPr>
          <w:p w14:paraId="40F2AE0F"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195.781,18</w:t>
            </w:r>
          </w:p>
        </w:tc>
      </w:tr>
      <w:tr w:rsidR="00416F31" w14:paraId="01F32ECC" w14:textId="77777777" w:rsidTr="000A3CA7">
        <w:trPr>
          <w:jc w:val="center"/>
        </w:trPr>
        <w:tc>
          <w:tcPr>
            <w:tcW w:w="4920" w:type="dxa"/>
            <w:gridSpan w:val="2"/>
            <w:vMerge/>
            <w:tcBorders>
              <w:top w:val="nil"/>
              <w:left w:val="single" w:sz="4" w:space="0" w:color="auto"/>
              <w:bottom w:val="nil"/>
              <w:right w:val="nil"/>
            </w:tcBorders>
            <w:shd w:val="clear" w:color="auto" w:fill="CFCFCF"/>
            <w:tcMar>
              <w:top w:w="0" w:type="dxa"/>
              <w:left w:w="30" w:type="dxa"/>
              <w:bottom w:w="0" w:type="dxa"/>
              <w:right w:w="30" w:type="dxa"/>
            </w:tcMar>
          </w:tcPr>
          <w:p w14:paraId="28253D3D" w14:textId="77777777" w:rsidR="00416F31" w:rsidRDefault="00416F31" w:rsidP="000A3CA7">
            <w:pPr>
              <w:pStyle w:val="rtf4Normal"/>
              <w:spacing w:after="0" w:line="240" w:lineRule="auto"/>
              <w:jc w:val="both"/>
              <w:rPr>
                <w:rFonts w:ascii="Arial" w:eastAsia="Times New Roman" w:hAnsi="Arial" w:cs="Times New Roman"/>
                <w:b/>
                <w:color w:val="000000"/>
                <w:sz w:val="12"/>
                <w:szCs w:val="24"/>
              </w:rPr>
            </w:pPr>
          </w:p>
        </w:tc>
        <w:tc>
          <w:tcPr>
            <w:tcW w:w="340" w:type="dxa"/>
            <w:tcBorders>
              <w:top w:val="nil"/>
              <w:left w:val="nil"/>
              <w:bottom w:val="nil"/>
              <w:right w:val="nil"/>
            </w:tcBorders>
            <w:shd w:val="clear" w:color="auto" w:fill="CFCFCF"/>
            <w:tcMar>
              <w:top w:w="0" w:type="dxa"/>
              <w:left w:w="24" w:type="dxa"/>
              <w:bottom w:w="0" w:type="dxa"/>
              <w:right w:w="24" w:type="dxa"/>
            </w:tcMar>
          </w:tcPr>
          <w:p w14:paraId="37AB0F66"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CS</w:t>
            </w:r>
          </w:p>
        </w:tc>
        <w:tc>
          <w:tcPr>
            <w:tcW w:w="1587" w:type="dxa"/>
            <w:tcBorders>
              <w:top w:val="nil"/>
              <w:left w:val="nil"/>
              <w:bottom w:val="nil"/>
              <w:right w:val="nil"/>
            </w:tcBorders>
            <w:shd w:val="clear" w:color="auto" w:fill="CFCFCF"/>
            <w:tcMar>
              <w:top w:w="0" w:type="dxa"/>
              <w:left w:w="100" w:type="dxa"/>
              <w:bottom w:w="0" w:type="dxa"/>
              <w:right w:w="100" w:type="dxa"/>
            </w:tcMar>
          </w:tcPr>
          <w:p w14:paraId="387A8569"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2.001.241,27</w:t>
            </w:r>
          </w:p>
        </w:tc>
        <w:tc>
          <w:tcPr>
            <w:tcW w:w="340" w:type="dxa"/>
            <w:tcBorders>
              <w:top w:val="nil"/>
              <w:left w:val="nil"/>
              <w:bottom w:val="nil"/>
              <w:right w:val="nil"/>
            </w:tcBorders>
            <w:shd w:val="clear" w:color="auto" w:fill="CFCFCF"/>
            <w:tcMar>
              <w:top w:w="0" w:type="dxa"/>
              <w:left w:w="24" w:type="dxa"/>
              <w:bottom w:w="0" w:type="dxa"/>
              <w:right w:w="24" w:type="dxa"/>
            </w:tcMar>
          </w:tcPr>
          <w:p w14:paraId="4F5CE050"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TR</w:t>
            </w:r>
          </w:p>
        </w:tc>
        <w:tc>
          <w:tcPr>
            <w:tcW w:w="1587" w:type="dxa"/>
            <w:tcBorders>
              <w:top w:val="nil"/>
              <w:left w:val="nil"/>
              <w:bottom w:val="nil"/>
              <w:right w:val="nil"/>
            </w:tcBorders>
            <w:shd w:val="clear" w:color="auto" w:fill="CFCFCF"/>
            <w:tcMar>
              <w:top w:w="0" w:type="dxa"/>
              <w:left w:w="100" w:type="dxa"/>
              <w:bottom w:w="0" w:type="dxa"/>
              <w:right w:w="100" w:type="dxa"/>
            </w:tcMar>
          </w:tcPr>
          <w:p w14:paraId="39164EBB"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1.083.970,66</w:t>
            </w:r>
          </w:p>
        </w:tc>
        <w:tc>
          <w:tcPr>
            <w:tcW w:w="340" w:type="dxa"/>
            <w:tcBorders>
              <w:top w:val="nil"/>
              <w:left w:val="nil"/>
              <w:bottom w:val="nil"/>
              <w:right w:val="nil"/>
            </w:tcBorders>
            <w:shd w:val="clear" w:color="auto" w:fill="CFCFCF"/>
            <w:tcMar>
              <w:top w:w="0" w:type="dxa"/>
              <w:left w:w="24" w:type="dxa"/>
              <w:bottom w:w="0" w:type="dxa"/>
              <w:right w:w="24" w:type="dxa"/>
            </w:tcMar>
          </w:tcPr>
          <w:p w14:paraId="27D72477"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CS</w:t>
            </w:r>
          </w:p>
        </w:tc>
        <w:tc>
          <w:tcPr>
            <w:tcW w:w="1587" w:type="dxa"/>
            <w:tcBorders>
              <w:top w:val="nil"/>
              <w:left w:val="nil"/>
              <w:bottom w:val="nil"/>
              <w:right w:val="nil"/>
            </w:tcBorders>
            <w:shd w:val="clear" w:color="auto" w:fill="CFCFCF"/>
            <w:tcMar>
              <w:top w:w="0" w:type="dxa"/>
              <w:left w:w="100" w:type="dxa"/>
              <w:bottom w:w="0" w:type="dxa"/>
              <w:right w:w="100" w:type="dxa"/>
            </w:tcMar>
          </w:tcPr>
          <w:p w14:paraId="039EBC7B"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-917.270,61</w:t>
            </w:r>
          </w:p>
        </w:tc>
        <w:tc>
          <w:tcPr>
            <w:tcW w:w="340" w:type="dxa"/>
            <w:tcBorders>
              <w:top w:val="nil"/>
              <w:left w:val="nil"/>
              <w:bottom w:val="nil"/>
              <w:right w:val="nil"/>
            </w:tcBorders>
            <w:shd w:val="clear" w:color="auto" w:fill="CFCFCF"/>
            <w:tcMar>
              <w:top w:w="0" w:type="dxa"/>
              <w:left w:w="24" w:type="dxa"/>
              <w:bottom w:w="0" w:type="dxa"/>
              <w:right w:w="24" w:type="dxa"/>
            </w:tcMar>
          </w:tcPr>
          <w:p w14:paraId="7BB16697"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p>
        </w:tc>
        <w:tc>
          <w:tcPr>
            <w:tcW w:w="1587" w:type="dxa"/>
            <w:tcBorders>
              <w:top w:val="nil"/>
              <w:left w:val="nil"/>
              <w:bottom w:val="nil"/>
              <w:right w:val="nil"/>
            </w:tcBorders>
            <w:shd w:val="clear" w:color="auto" w:fill="CFCFCF"/>
            <w:tcMar>
              <w:top w:w="0" w:type="dxa"/>
              <w:left w:w="100" w:type="dxa"/>
              <w:bottom w:w="0" w:type="dxa"/>
              <w:right w:w="100" w:type="dxa"/>
            </w:tcMar>
          </w:tcPr>
          <w:p w14:paraId="5FB999A0"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p>
        </w:tc>
        <w:tc>
          <w:tcPr>
            <w:tcW w:w="340" w:type="dxa"/>
            <w:tcBorders>
              <w:top w:val="nil"/>
              <w:left w:val="nil"/>
              <w:bottom w:val="nil"/>
              <w:right w:val="nil"/>
            </w:tcBorders>
            <w:shd w:val="clear" w:color="auto" w:fill="CFCFCF"/>
            <w:tcMar>
              <w:top w:w="0" w:type="dxa"/>
              <w:left w:w="24" w:type="dxa"/>
              <w:bottom w:w="0" w:type="dxa"/>
              <w:right w:w="24" w:type="dxa"/>
            </w:tcMar>
          </w:tcPr>
          <w:p w14:paraId="6E47892E"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TR</w:t>
            </w:r>
          </w:p>
        </w:tc>
        <w:tc>
          <w:tcPr>
            <w:tcW w:w="1587" w:type="dxa"/>
            <w:tcBorders>
              <w:top w:val="nil"/>
              <w:left w:val="nil"/>
              <w:bottom w:val="nil"/>
              <w:right w:val="single" w:sz="4" w:space="0" w:color="auto"/>
            </w:tcBorders>
            <w:shd w:val="clear" w:color="auto" w:fill="CFCFCF"/>
            <w:tcMar>
              <w:top w:w="0" w:type="dxa"/>
              <w:left w:w="100" w:type="dxa"/>
              <w:bottom w:w="0" w:type="dxa"/>
              <w:right w:w="100" w:type="dxa"/>
            </w:tcMar>
          </w:tcPr>
          <w:p w14:paraId="4966A5CB"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483.740,04</w:t>
            </w:r>
          </w:p>
        </w:tc>
      </w:tr>
      <w:tr w:rsidR="00416F31" w14:paraId="25497C0F" w14:textId="77777777" w:rsidTr="000A3CA7">
        <w:trPr>
          <w:jc w:val="center"/>
        </w:trPr>
        <w:tc>
          <w:tcPr>
            <w:tcW w:w="4920" w:type="dxa"/>
            <w:gridSpan w:val="2"/>
            <w:vMerge/>
            <w:tcBorders>
              <w:top w:val="nil"/>
              <w:left w:val="single" w:sz="4" w:space="0" w:color="auto"/>
              <w:bottom w:val="single" w:sz="4" w:space="0" w:color="auto"/>
              <w:right w:val="nil"/>
            </w:tcBorders>
            <w:shd w:val="clear" w:color="auto" w:fill="CFCFCF"/>
            <w:tcMar>
              <w:top w:w="0" w:type="dxa"/>
              <w:left w:w="30" w:type="dxa"/>
              <w:bottom w:w="0" w:type="dxa"/>
              <w:right w:w="30" w:type="dxa"/>
            </w:tcMar>
          </w:tcPr>
          <w:p w14:paraId="6956F79D" w14:textId="77777777" w:rsidR="00416F31" w:rsidRDefault="00416F31" w:rsidP="000A3CA7">
            <w:pPr>
              <w:pStyle w:val="rtf4Normal"/>
              <w:spacing w:after="0" w:line="240" w:lineRule="auto"/>
              <w:jc w:val="both"/>
              <w:rPr>
                <w:rFonts w:ascii="Arial" w:eastAsia="Times New Roman" w:hAnsi="Arial" w:cs="Times New Roman"/>
                <w:b/>
                <w:color w:val="000000"/>
                <w:sz w:val="8"/>
                <w:szCs w:val="24"/>
              </w:rPr>
            </w:pPr>
          </w:p>
        </w:tc>
        <w:tc>
          <w:tcPr>
            <w:tcW w:w="340" w:type="dxa"/>
            <w:tcBorders>
              <w:top w:val="nil"/>
              <w:left w:val="nil"/>
              <w:bottom w:val="single" w:sz="4" w:space="0" w:color="auto"/>
              <w:right w:val="nil"/>
            </w:tcBorders>
            <w:shd w:val="clear" w:color="auto" w:fill="CFCFCF"/>
            <w:tcMar>
              <w:top w:w="0" w:type="dxa"/>
              <w:left w:w="24" w:type="dxa"/>
              <w:bottom w:w="0" w:type="dxa"/>
              <w:right w:w="24" w:type="dxa"/>
            </w:tcMar>
          </w:tcPr>
          <w:p w14:paraId="48662205" w14:textId="77777777" w:rsidR="00416F31" w:rsidRDefault="00416F31" w:rsidP="000A3CA7">
            <w:pPr>
              <w:pStyle w:val="rtf4Normal"/>
              <w:spacing w:after="0" w:line="240" w:lineRule="auto"/>
              <w:jc w:val="center"/>
              <w:rPr>
                <w:rFonts w:ascii="Arial" w:eastAsia="Times New Roman" w:hAnsi="Arial" w:cs="Times New Roman"/>
                <w:color w:val="000000"/>
                <w:sz w:val="8"/>
                <w:szCs w:val="24"/>
              </w:rPr>
            </w:pPr>
          </w:p>
        </w:tc>
        <w:tc>
          <w:tcPr>
            <w:tcW w:w="1587" w:type="dxa"/>
            <w:tcBorders>
              <w:top w:val="nil"/>
              <w:left w:val="nil"/>
              <w:bottom w:val="single" w:sz="4" w:space="0" w:color="auto"/>
              <w:right w:val="nil"/>
            </w:tcBorders>
            <w:shd w:val="clear" w:color="auto" w:fill="CFCFCF"/>
            <w:tcMar>
              <w:top w:w="0" w:type="dxa"/>
              <w:left w:w="100" w:type="dxa"/>
              <w:bottom w:w="0" w:type="dxa"/>
              <w:right w:w="100" w:type="dxa"/>
            </w:tcMar>
          </w:tcPr>
          <w:p w14:paraId="1133FE73" w14:textId="77777777" w:rsidR="00416F31" w:rsidRDefault="00416F31" w:rsidP="000A3CA7">
            <w:pPr>
              <w:pStyle w:val="rtf4Normal"/>
              <w:spacing w:after="0" w:line="240" w:lineRule="auto"/>
              <w:jc w:val="right"/>
              <w:rPr>
                <w:rFonts w:ascii="Arial" w:eastAsia="Times New Roman" w:hAnsi="Arial" w:cs="Times New Roman"/>
                <w:color w:val="000000"/>
                <w:sz w:val="8"/>
                <w:szCs w:val="24"/>
              </w:rPr>
            </w:pPr>
          </w:p>
        </w:tc>
        <w:tc>
          <w:tcPr>
            <w:tcW w:w="340" w:type="dxa"/>
            <w:tcBorders>
              <w:top w:val="nil"/>
              <w:left w:val="nil"/>
              <w:bottom w:val="single" w:sz="4" w:space="0" w:color="auto"/>
              <w:right w:val="nil"/>
            </w:tcBorders>
            <w:shd w:val="clear" w:color="auto" w:fill="CFCFCF"/>
            <w:tcMar>
              <w:top w:w="0" w:type="dxa"/>
              <w:left w:w="24" w:type="dxa"/>
              <w:bottom w:w="0" w:type="dxa"/>
              <w:right w:w="24" w:type="dxa"/>
            </w:tcMar>
          </w:tcPr>
          <w:p w14:paraId="12B53315" w14:textId="77777777" w:rsidR="00416F31" w:rsidRDefault="00416F31" w:rsidP="000A3CA7">
            <w:pPr>
              <w:pStyle w:val="rtf4Normal"/>
              <w:spacing w:after="0" w:line="240" w:lineRule="auto"/>
              <w:jc w:val="center"/>
              <w:rPr>
                <w:rFonts w:ascii="Arial" w:eastAsia="Times New Roman" w:hAnsi="Arial" w:cs="Times New Roman"/>
                <w:color w:val="000000"/>
                <w:sz w:val="8"/>
                <w:szCs w:val="24"/>
              </w:rPr>
            </w:pPr>
          </w:p>
        </w:tc>
        <w:tc>
          <w:tcPr>
            <w:tcW w:w="1587" w:type="dxa"/>
            <w:tcBorders>
              <w:top w:val="nil"/>
              <w:left w:val="nil"/>
              <w:bottom w:val="single" w:sz="4" w:space="0" w:color="auto"/>
              <w:right w:val="nil"/>
            </w:tcBorders>
            <w:shd w:val="clear" w:color="auto" w:fill="CFCFCF"/>
            <w:tcMar>
              <w:top w:w="0" w:type="dxa"/>
              <w:left w:w="100" w:type="dxa"/>
              <w:bottom w:w="0" w:type="dxa"/>
              <w:right w:w="100" w:type="dxa"/>
            </w:tcMar>
          </w:tcPr>
          <w:p w14:paraId="4C757409" w14:textId="77777777" w:rsidR="00416F31" w:rsidRDefault="00416F31" w:rsidP="000A3CA7">
            <w:pPr>
              <w:pStyle w:val="rtf4Normal"/>
              <w:spacing w:after="0" w:line="240" w:lineRule="auto"/>
              <w:jc w:val="right"/>
              <w:rPr>
                <w:rFonts w:ascii="Arial" w:eastAsia="Times New Roman" w:hAnsi="Arial" w:cs="Times New Roman"/>
                <w:color w:val="000000"/>
                <w:sz w:val="8"/>
                <w:szCs w:val="24"/>
              </w:rPr>
            </w:pPr>
          </w:p>
        </w:tc>
        <w:tc>
          <w:tcPr>
            <w:tcW w:w="340" w:type="dxa"/>
            <w:tcBorders>
              <w:top w:val="nil"/>
              <w:left w:val="nil"/>
              <w:bottom w:val="single" w:sz="4" w:space="0" w:color="auto"/>
              <w:right w:val="nil"/>
            </w:tcBorders>
            <w:shd w:val="clear" w:color="auto" w:fill="CFCFCF"/>
            <w:tcMar>
              <w:top w:w="0" w:type="dxa"/>
              <w:left w:w="24" w:type="dxa"/>
              <w:bottom w:w="0" w:type="dxa"/>
              <w:right w:w="24" w:type="dxa"/>
            </w:tcMar>
          </w:tcPr>
          <w:p w14:paraId="50F15B14" w14:textId="77777777" w:rsidR="00416F31" w:rsidRDefault="00416F31" w:rsidP="000A3CA7">
            <w:pPr>
              <w:pStyle w:val="rtf4Normal"/>
              <w:spacing w:after="0" w:line="240" w:lineRule="auto"/>
              <w:jc w:val="center"/>
              <w:rPr>
                <w:rFonts w:ascii="Arial" w:eastAsia="Times New Roman" w:hAnsi="Arial" w:cs="Times New Roman"/>
                <w:color w:val="000000"/>
                <w:sz w:val="8"/>
                <w:szCs w:val="24"/>
              </w:rPr>
            </w:pPr>
          </w:p>
        </w:tc>
        <w:tc>
          <w:tcPr>
            <w:tcW w:w="1587" w:type="dxa"/>
            <w:tcBorders>
              <w:top w:val="nil"/>
              <w:left w:val="nil"/>
              <w:bottom w:val="single" w:sz="4" w:space="0" w:color="auto"/>
              <w:right w:val="nil"/>
            </w:tcBorders>
            <w:shd w:val="clear" w:color="auto" w:fill="CFCFCF"/>
            <w:tcMar>
              <w:top w:w="0" w:type="dxa"/>
              <w:left w:w="100" w:type="dxa"/>
              <w:bottom w:w="0" w:type="dxa"/>
              <w:right w:w="100" w:type="dxa"/>
            </w:tcMar>
          </w:tcPr>
          <w:p w14:paraId="563FF7FD" w14:textId="77777777" w:rsidR="00416F31" w:rsidRDefault="00416F31" w:rsidP="000A3CA7">
            <w:pPr>
              <w:pStyle w:val="rtf4Normal"/>
              <w:spacing w:after="0" w:line="240" w:lineRule="auto"/>
              <w:jc w:val="right"/>
              <w:rPr>
                <w:rFonts w:ascii="Arial" w:eastAsia="Times New Roman" w:hAnsi="Arial" w:cs="Times New Roman"/>
                <w:color w:val="000000"/>
                <w:sz w:val="8"/>
                <w:szCs w:val="24"/>
              </w:rPr>
            </w:pPr>
          </w:p>
        </w:tc>
        <w:tc>
          <w:tcPr>
            <w:tcW w:w="340" w:type="dxa"/>
            <w:tcBorders>
              <w:top w:val="nil"/>
              <w:left w:val="nil"/>
              <w:bottom w:val="single" w:sz="4" w:space="0" w:color="auto"/>
              <w:right w:val="nil"/>
            </w:tcBorders>
            <w:shd w:val="clear" w:color="auto" w:fill="CFCFCF"/>
            <w:tcMar>
              <w:top w:w="0" w:type="dxa"/>
              <w:left w:w="24" w:type="dxa"/>
              <w:bottom w:w="0" w:type="dxa"/>
              <w:right w:w="24" w:type="dxa"/>
            </w:tcMar>
          </w:tcPr>
          <w:p w14:paraId="6F198A10" w14:textId="77777777" w:rsidR="00416F31" w:rsidRDefault="00416F31" w:rsidP="000A3CA7">
            <w:pPr>
              <w:pStyle w:val="rtf4Normal"/>
              <w:spacing w:after="0" w:line="240" w:lineRule="auto"/>
              <w:jc w:val="center"/>
              <w:rPr>
                <w:rFonts w:ascii="Arial" w:eastAsia="Times New Roman" w:hAnsi="Arial" w:cs="Times New Roman"/>
                <w:color w:val="000000"/>
                <w:sz w:val="8"/>
                <w:szCs w:val="24"/>
              </w:rPr>
            </w:pPr>
          </w:p>
        </w:tc>
        <w:tc>
          <w:tcPr>
            <w:tcW w:w="1587" w:type="dxa"/>
            <w:tcBorders>
              <w:top w:val="nil"/>
              <w:left w:val="nil"/>
              <w:bottom w:val="single" w:sz="4" w:space="0" w:color="auto"/>
              <w:right w:val="nil"/>
            </w:tcBorders>
            <w:shd w:val="clear" w:color="auto" w:fill="CFCFCF"/>
            <w:tcMar>
              <w:top w:w="0" w:type="dxa"/>
              <w:left w:w="100" w:type="dxa"/>
              <w:bottom w:w="0" w:type="dxa"/>
              <w:right w:w="100" w:type="dxa"/>
            </w:tcMar>
          </w:tcPr>
          <w:p w14:paraId="41D269E5" w14:textId="77777777" w:rsidR="00416F31" w:rsidRDefault="00416F31" w:rsidP="000A3CA7">
            <w:pPr>
              <w:pStyle w:val="rtf4Normal"/>
              <w:spacing w:after="0" w:line="240" w:lineRule="auto"/>
              <w:jc w:val="right"/>
              <w:rPr>
                <w:rFonts w:ascii="Arial" w:eastAsia="Times New Roman" w:hAnsi="Arial" w:cs="Times New Roman"/>
                <w:color w:val="000000"/>
                <w:sz w:val="8"/>
                <w:szCs w:val="24"/>
              </w:rPr>
            </w:pPr>
          </w:p>
        </w:tc>
        <w:tc>
          <w:tcPr>
            <w:tcW w:w="340" w:type="dxa"/>
            <w:tcBorders>
              <w:top w:val="nil"/>
              <w:left w:val="nil"/>
              <w:bottom w:val="single" w:sz="4" w:space="0" w:color="auto"/>
              <w:right w:val="nil"/>
            </w:tcBorders>
            <w:shd w:val="clear" w:color="auto" w:fill="CFCFCF"/>
            <w:tcMar>
              <w:top w:w="0" w:type="dxa"/>
              <w:left w:w="24" w:type="dxa"/>
              <w:bottom w:w="0" w:type="dxa"/>
              <w:right w:w="24" w:type="dxa"/>
            </w:tcMar>
          </w:tcPr>
          <w:p w14:paraId="40354730" w14:textId="77777777" w:rsidR="00416F31" w:rsidRDefault="00416F31" w:rsidP="000A3CA7">
            <w:pPr>
              <w:pStyle w:val="rtf4Normal"/>
              <w:spacing w:after="0" w:line="240" w:lineRule="auto"/>
              <w:jc w:val="center"/>
              <w:rPr>
                <w:rFonts w:ascii="Arial" w:eastAsia="Times New Roman" w:hAnsi="Arial" w:cs="Times New Roman"/>
                <w:color w:val="000000"/>
                <w:sz w:val="8"/>
                <w:szCs w:val="24"/>
              </w:rPr>
            </w:pPr>
          </w:p>
        </w:tc>
        <w:tc>
          <w:tcPr>
            <w:tcW w:w="1587" w:type="dxa"/>
            <w:tcBorders>
              <w:top w:val="nil"/>
              <w:left w:val="nil"/>
              <w:bottom w:val="single" w:sz="4" w:space="0" w:color="auto"/>
              <w:right w:val="single" w:sz="4" w:space="0" w:color="auto"/>
            </w:tcBorders>
            <w:shd w:val="clear" w:color="auto" w:fill="CFCFCF"/>
            <w:tcMar>
              <w:top w:w="0" w:type="dxa"/>
              <w:left w:w="100" w:type="dxa"/>
              <w:bottom w:w="0" w:type="dxa"/>
              <w:right w:w="100" w:type="dxa"/>
            </w:tcMar>
          </w:tcPr>
          <w:p w14:paraId="56F8E3D6" w14:textId="77777777" w:rsidR="00416F31" w:rsidRDefault="00416F31" w:rsidP="000A3CA7">
            <w:pPr>
              <w:pStyle w:val="rtf4Normal"/>
              <w:spacing w:after="0" w:line="240" w:lineRule="auto"/>
              <w:jc w:val="right"/>
              <w:rPr>
                <w:rFonts w:ascii="Arial" w:eastAsia="Times New Roman" w:hAnsi="Arial" w:cs="Times New Roman"/>
                <w:color w:val="000000"/>
                <w:sz w:val="8"/>
                <w:szCs w:val="24"/>
              </w:rPr>
            </w:pPr>
          </w:p>
        </w:tc>
      </w:tr>
      <w:tr w:rsidR="00416F31" w14:paraId="05D43262" w14:textId="77777777" w:rsidTr="000A3CA7">
        <w:trPr>
          <w:jc w:val="center"/>
        </w:trPr>
        <w:tc>
          <w:tcPr>
            <w:tcW w:w="4920" w:type="dxa"/>
            <w:gridSpan w:val="2"/>
            <w:tcBorders>
              <w:top w:val="single" w:sz="4" w:space="0" w:color="auto"/>
              <w:left w:val="single" w:sz="4" w:space="0" w:color="auto"/>
              <w:bottom w:val="nil"/>
              <w:right w:val="nil"/>
            </w:tcBorders>
            <w:shd w:val="clear" w:color="auto" w:fill="C0C0C0"/>
            <w:tcMar>
              <w:top w:w="0" w:type="dxa"/>
              <w:left w:w="30" w:type="dxa"/>
              <w:bottom w:w="0" w:type="dxa"/>
              <w:right w:w="100" w:type="dxa"/>
            </w:tcMar>
          </w:tcPr>
          <w:p w14:paraId="0F2913D5" w14:textId="77777777" w:rsidR="00416F31" w:rsidRDefault="00416F31" w:rsidP="000A3CA7">
            <w:pPr>
              <w:pStyle w:val="rtf4Normal"/>
              <w:spacing w:after="0" w:line="240" w:lineRule="auto"/>
              <w:jc w:val="right"/>
              <w:rPr>
                <w:rFonts w:ascii="Arial" w:eastAsia="Times New Roman" w:hAnsi="Arial" w:cs="Times New Roman"/>
                <w:b/>
                <w:color w:val="000000"/>
                <w:sz w:val="8"/>
                <w:szCs w:val="24"/>
              </w:rPr>
            </w:pPr>
          </w:p>
        </w:tc>
        <w:tc>
          <w:tcPr>
            <w:tcW w:w="340" w:type="dxa"/>
            <w:tcBorders>
              <w:top w:val="single" w:sz="4" w:space="0" w:color="auto"/>
              <w:left w:val="nil"/>
              <w:bottom w:val="nil"/>
              <w:right w:val="nil"/>
            </w:tcBorders>
            <w:shd w:val="clear" w:color="auto" w:fill="C0C0C0"/>
            <w:tcMar>
              <w:top w:w="0" w:type="dxa"/>
              <w:left w:w="24" w:type="dxa"/>
              <w:bottom w:w="0" w:type="dxa"/>
              <w:right w:w="24" w:type="dxa"/>
            </w:tcMar>
          </w:tcPr>
          <w:p w14:paraId="35EA97B0" w14:textId="77777777" w:rsidR="00416F31" w:rsidRDefault="00416F31" w:rsidP="000A3CA7">
            <w:pPr>
              <w:pStyle w:val="rtf4Normal"/>
              <w:spacing w:after="0" w:line="240" w:lineRule="auto"/>
              <w:jc w:val="center"/>
              <w:rPr>
                <w:rFonts w:ascii="Arial" w:eastAsia="Times New Roman" w:hAnsi="Arial" w:cs="Times New Roman"/>
                <w:color w:val="000000"/>
                <w:sz w:val="8"/>
                <w:szCs w:val="24"/>
              </w:rPr>
            </w:pPr>
          </w:p>
        </w:tc>
        <w:tc>
          <w:tcPr>
            <w:tcW w:w="1587" w:type="dxa"/>
            <w:tcBorders>
              <w:top w:val="single" w:sz="4" w:space="0" w:color="auto"/>
              <w:left w:val="nil"/>
              <w:bottom w:val="nil"/>
              <w:right w:val="nil"/>
            </w:tcBorders>
            <w:shd w:val="clear" w:color="auto" w:fill="C0C0C0"/>
            <w:tcMar>
              <w:top w:w="0" w:type="dxa"/>
              <w:left w:w="100" w:type="dxa"/>
              <w:bottom w:w="0" w:type="dxa"/>
              <w:right w:w="100" w:type="dxa"/>
            </w:tcMar>
          </w:tcPr>
          <w:p w14:paraId="03CA1574" w14:textId="77777777" w:rsidR="00416F31" w:rsidRDefault="00416F31" w:rsidP="000A3CA7">
            <w:pPr>
              <w:pStyle w:val="rtf4Normal"/>
              <w:spacing w:after="0" w:line="240" w:lineRule="auto"/>
              <w:jc w:val="right"/>
              <w:rPr>
                <w:rFonts w:ascii="Arial" w:eastAsia="Times New Roman" w:hAnsi="Arial" w:cs="Times New Roman"/>
                <w:color w:val="000000"/>
                <w:sz w:val="8"/>
                <w:szCs w:val="24"/>
              </w:rPr>
            </w:pPr>
          </w:p>
        </w:tc>
        <w:tc>
          <w:tcPr>
            <w:tcW w:w="340" w:type="dxa"/>
            <w:tcBorders>
              <w:top w:val="single" w:sz="4" w:space="0" w:color="auto"/>
              <w:left w:val="nil"/>
              <w:bottom w:val="nil"/>
              <w:right w:val="nil"/>
            </w:tcBorders>
            <w:shd w:val="clear" w:color="auto" w:fill="C0C0C0"/>
            <w:tcMar>
              <w:top w:w="0" w:type="dxa"/>
              <w:left w:w="24" w:type="dxa"/>
              <w:bottom w:w="0" w:type="dxa"/>
              <w:right w:w="24" w:type="dxa"/>
            </w:tcMar>
          </w:tcPr>
          <w:p w14:paraId="7AA5C6CC" w14:textId="77777777" w:rsidR="00416F31" w:rsidRDefault="00416F31" w:rsidP="000A3CA7">
            <w:pPr>
              <w:pStyle w:val="rtf4Normal"/>
              <w:spacing w:after="0" w:line="240" w:lineRule="auto"/>
              <w:jc w:val="center"/>
              <w:rPr>
                <w:rFonts w:ascii="Arial" w:eastAsia="Times New Roman" w:hAnsi="Arial" w:cs="Times New Roman"/>
                <w:color w:val="000000"/>
                <w:sz w:val="8"/>
                <w:szCs w:val="24"/>
              </w:rPr>
            </w:pPr>
          </w:p>
        </w:tc>
        <w:tc>
          <w:tcPr>
            <w:tcW w:w="1587" w:type="dxa"/>
            <w:tcBorders>
              <w:top w:val="single" w:sz="4" w:space="0" w:color="auto"/>
              <w:left w:val="nil"/>
              <w:bottom w:val="nil"/>
              <w:right w:val="nil"/>
            </w:tcBorders>
            <w:shd w:val="clear" w:color="auto" w:fill="C0C0C0"/>
            <w:tcMar>
              <w:top w:w="0" w:type="dxa"/>
              <w:left w:w="100" w:type="dxa"/>
              <w:bottom w:w="0" w:type="dxa"/>
              <w:right w:w="100" w:type="dxa"/>
            </w:tcMar>
          </w:tcPr>
          <w:p w14:paraId="44C88123" w14:textId="77777777" w:rsidR="00416F31" w:rsidRDefault="00416F31" w:rsidP="000A3CA7">
            <w:pPr>
              <w:pStyle w:val="rtf4Normal"/>
              <w:spacing w:after="0" w:line="240" w:lineRule="auto"/>
              <w:jc w:val="right"/>
              <w:rPr>
                <w:rFonts w:ascii="Arial" w:eastAsia="Times New Roman" w:hAnsi="Arial" w:cs="Times New Roman"/>
                <w:color w:val="000000"/>
                <w:sz w:val="8"/>
                <w:szCs w:val="24"/>
              </w:rPr>
            </w:pPr>
          </w:p>
        </w:tc>
        <w:tc>
          <w:tcPr>
            <w:tcW w:w="340" w:type="dxa"/>
            <w:tcBorders>
              <w:top w:val="single" w:sz="4" w:space="0" w:color="auto"/>
              <w:left w:val="nil"/>
              <w:bottom w:val="nil"/>
              <w:right w:val="nil"/>
            </w:tcBorders>
            <w:shd w:val="clear" w:color="auto" w:fill="C0C0C0"/>
            <w:tcMar>
              <w:top w:w="0" w:type="dxa"/>
              <w:left w:w="24" w:type="dxa"/>
              <w:bottom w:w="0" w:type="dxa"/>
              <w:right w:w="24" w:type="dxa"/>
            </w:tcMar>
          </w:tcPr>
          <w:p w14:paraId="5B0EED76" w14:textId="77777777" w:rsidR="00416F31" w:rsidRDefault="00416F31" w:rsidP="000A3CA7">
            <w:pPr>
              <w:pStyle w:val="rtf4Normal"/>
              <w:spacing w:after="0" w:line="240" w:lineRule="auto"/>
              <w:jc w:val="center"/>
              <w:rPr>
                <w:rFonts w:ascii="Arial" w:eastAsia="Times New Roman" w:hAnsi="Arial" w:cs="Times New Roman"/>
                <w:color w:val="000000"/>
                <w:sz w:val="8"/>
                <w:szCs w:val="24"/>
              </w:rPr>
            </w:pPr>
          </w:p>
        </w:tc>
        <w:tc>
          <w:tcPr>
            <w:tcW w:w="1587" w:type="dxa"/>
            <w:tcBorders>
              <w:top w:val="single" w:sz="4" w:space="0" w:color="auto"/>
              <w:left w:val="nil"/>
              <w:bottom w:val="nil"/>
              <w:right w:val="nil"/>
            </w:tcBorders>
            <w:shd w:val="clear" w:color="auto" w:fill="C0C0C0"/>
            <w:tcMar>
              <w:top w:w="0" w:type="dxa"/>
              <w:left w:w="100" w:type="dxa"/>
              <w:bottom w:w="0" w:type="dxa"/>
              <w:right w:w="100" w:type="dxa"/>
            </w:tcMar>
          </w:tcPr>
          <w:p w14:paraId="66B8A839" w14:textId="77777777" w:rsidR="00416F31" w:rsidRDefault="00416F31" w:rsidP="000A3CA7">
            <w:pPr>
              <w:pStyle w:val="rtf4Normal"/>
              <w:spacing w:after="0" w:line="240" w:lineRule="auto"/>
              <w:jc w:val="right"/>
              <w:rPr>
                <w:rFonts w:ascii="Arial" w:eastAsia="Times New Roman" w:hAnsi="Arial" w:cs="Times New Roman"/>
                <w:color w:val="000000"/>
                <w:sz w:val="8"/>
                <w:szCs w:val="24"/>
              </w:rPr>
            </w:pPr>
          </w:p>
        </w:tc>
        <w:tc>
          <w:tcPr>
            <w:tcW w:w="340" w:type="dxa"/>
            <w:tcBorders>
              <w:top w:val="single" w:sz="4" w:space="0" w:color="auto"/>
              <w:left w:val="nil"/>
              <w:bottom w:val="nil"/>
              <w:right w:val="nil"/>
            </w:tcBorders>
            <w:shd w:val="clear" w:color="auto" w:fill="C0C0C0"/>
            <w:tcMar>
              <w:top w:w="0" w:type="dxa"/>
              <w:left w:w="24" w:type="dxa"/>
              <w:bottom w:w="0" w:type="dxa"/>
              <w:right w:w="24" w:type="dxa"/>
            </w:tcMar>
          </w:tcPr>
          <w:p w14:paraId="551A832C" w14:textId="77777777" w:rsidR="00416F31" w:rsidRDefault="00416F31" w:rsidP="000A3CA7">
            <w:pPr>
              <w:pStyle w:val="rtf4Normal"/>
              <w:spacing w:after="0" w:line="240" w:lineRule="auto"/>
              <w:jc w:val="center"/>
              <w:rPr>
                <w:rFonts w:ascii="Arial" w:eastAsia="Times New Roman" w:hAnsi="Arial" w:cs="Times New Roman"/>
                <w:color w:val="000000"/>
                <w:sz w:val="8"/>
                <w:szCs w:val="24"/>
              </w:rPr>
            </w:pPr>
          </w:p>
        </w:tc>
        <w:tc>
          <w:tcPr>
            <w:tcW w:w="1587" w:type="dxa"/>
            <w:tcBorders>
              <w:top w:val="single" w:sz="4" w:space="0" w:color="auto"/>
              <w:left w:val="nil"/>
              <w:bottom w:val="nil"/>
              <w:right w:val="nil"/>
            </w:tcBorders>
            <w:shd w:val="clear" w:color="auto" w:fill="C0C0C0"/>
            <w:tcMar>
              <w:top w:w="0" w:type="dxa"/>
              <w:left w:w="100" w:type="dxa"/>
              <w:bottom w:w="0" w:type="dxa"/>
              <w:right w:w="100" w:type="dxa"/>
            </w:tcMar>
          </w:tcPr>
          <w:p w14:paraId="75272179" w14:textId="77777777" w:rsidR="00416F31" w:rsidRDefault="00416F31" w:rsidP="000A3CA7">
            <w:pPr>
              <w:pStyle w:val="rtf4Normal"/>
              <w:spacing w:after="0" w:line="240" w:lineRule="auto"/>
              <w:jc w:val="right"/>
              <w:rPr>
                <w:rFonts w:ascii="Arial" w:eastAsia="Times New Roman" w:hAnsi="Arial" w:cs="Times New Roman"/>
                <w:color w:val="000000"/>
                <w:sz w:val="8"/>
                <w:szCs w:val="24"/>
              </w:rPr>
            </w:pPr>
          </w:p>
        </w:tc>
        <w:tc>
          <w:tcPr>
            <w:tcW w:w="340" w:type="dxa"/>
            <w:tcBorders>
              <w:top w:val="single" w:sz="4" w:space="0" w:color="auto"/>
              <w:left w:val="nil"/>
              <w:bottom w:val="nil"/>
              <w:right w:val="nil"/>
            </w:tcBorders>
            <w:shd w:val="clear" w:color="auto" w:fill="C0C0C0"/>
            <w:tcMar>
              <w:top w:w="0" w:type="dxa"/>
              <w:left w:w="24" w:type="dxa"/>
              <w:bottom w:w="0" w:type="dxa"/>
              <w:right w:w="24" w:type="dxa"/>
            </w:tcMar>
          </w:tcPr>
          <w:p w14:paraId="793C0DC6" w14:textId="77777777" w:rsidR="00416F31" w:rsidRDefault="00416F31" w:rsidP="000A3CA7">
            <w:pPr>
              <w:pStyle w:val="rtf4Normal"/>
              <w:spacing w:after="0" w:line="240" w:lineRule="auto"/>
              <w:jc w:val="center"/>
              <w:rPr>
                <w:rFonts w:ascii="Arial" w:eastAsia="Times New Roman" w:hAnsi="Arial" w:cs="Times New Roman"/>
                <w:color w:val="000000"/>
                <w:sz w:val="8"/>
                <w:szCs w:val="24"/>
              </w:rPr>
            </w:pPr>
          </w:p>
        </w:tc>
        <w:tc>
          <w:tcPr>
            <w:tcW w:w="1587" w:type="dxa"/>
            <w:tcBorders>
              <w:top w:val="single" w:sz="4" w:space="0" w:color="auto"/>
              <w:left w:val="nil"/>
              <w:bottom w:val="nil"/>
              <w:right w:val="single" w:sz="4" w:space="0" w:color="auto"/>
            </w:tcBorders>
            <w:shd w:val="clear" w:color="auto" w:fill="C0C0C0"/>
            <w:tcMar>
              <w:top w:w="0" w:type="dxa"/>
              <w:left w:w="100" w:type="dxa"/>
              <w:bottom w:w="0" w:type="dxa"/>
              <w:right w:w="100" w:type="dxa"/>
            </w:tcMar>
          </w:tcPr>
          <w:p w14:paraId="0FE957A6" w14:textId="77777777" w:rsidR="00416F31" w:rsidRDefault="00416F31" w:rsidP="000A3CA7">
            <w:pPr>
              <w:pStyle w:val="rtf4Normal"/>
              <w:spacing w:after="0" w:line="240" w:lineRule="auto"/>
              <w:jc w:val="right"/>
              <w:rPr>
                <w:rFonts w:ascii="Arial" w:eastAsia="Times New Roman" w:hAnsi="Arial" w:cs="Times New Roman"/>
                <w:color w:val="000000"/>
                <w:sz w:val="8"/>
                <w:szCs w:val="24"/>
              </w:rPr>
            </w:pPr>
          </w:p>
        </w:tc>
      </w:tr>
      <w:tr w:rsidR="00416F31" w14:paraId="46005648" w14:textId="77777777" w:rsidTr="000A3CA7">
        <w:trPr>
          <w:trHeight w:val="146"/>
          <w:jc w:val="center"/>
        </w:trPr>
        <w:tc>
          <w:tcPr>
            <w:tcW w:w="4920" w:type="dxa"/>
            <w:gridSpan w:val="2"/>
            <w:vMerge w:val="restart"/>
            <w:tcBorders>
              <w:top w:val="nil"/>
              <w:left w:val="single" w:sz="4" w:space="0" w:color="auto"/>
              <w:bottom w:val="nil"/>
              <w:right w:val="nil"/>
            </w:tcBorders>
            <w:shd w:val="clear" w:color="auto" w:fill="C0C0C0"/>
            <w:tcMar>
              <w:top w:w="0" w:type="dxa"/>
              <w:left w:w="100" w:type="dxa"/>
              <w:bottom w:w="0" w:type="dxa"/>
              <w:right w:w="100" w:type="dxa"/>
            </w:tcMar>
          </w:tcPr>
          <w:p w14:paraId="389D7A1F" w14:textId="77777777" w:rsidR="00416F31" w:rsidRDefault="00416F31" w:rsidP="000A3CA7">
            <w:pPr>
              <w:pStyle w:val="rtf4Normal"/>
              <w:spacing w:after="0" w:line="240" w:lineRule="auto"/>
              <w:jc w:val="right"/>
              <w:rPr>
                <w:rFonts w:ascii="Arial" w:eastAsia="Times New Roman" w:hAnsi="Arial" w:cs="Times New Roman"/>
                <w:b/>
                <w:color w:val="000000"/>
                <w:sz w:val="12"/>
                <w:szCs w:val="24"/>
              </w:rPr>
            </w:pPr>
            <w:r>
              <w:rPr>
                <w:rFonts w:ascii="Arial" w:eastAsia="Times New Roman" w:hAnsi="Arial" w:cs="Times New Roman"/>
                <w:b/>
                <w:i/>
                <w:color w:val="000000"/>
                <w:sz w:val="24"/>
                <w:szCs w:val="24"/>
              </w:rPr>
              <w:t>TOTALE GENERALE DELLE ENTRATE</w:t>
            </w:r>
          </w:p>
        </w:tc>
        <w:tc>
          <w:tcPr>
            <w:tcW w:w="340" w:type="dxa"/>
            <w:tcBorders>
              <w:top w:val="nil"/>
              <w:left w:val="nil"/>
              <w:bottom w:val="nil"/>
              <w:right w:val="nil"/>
            </w:tcBorders>
            <w:shd w:val="clear" w:color="auto" w:fill="C0C0C0"/>
            <w:tcMar>
              <w:top w:w="0" w:type="dxa"/>
              <w:left w:w="24" w:type="dxa"/>
              <w:bottom w:w="0" w:type="dxa"/>
              <w:right w:w="24" w:type="dxa"/>
            </w:tcMar>
          </w:tcPr>
          <w:p w14:paraId="0C62CAA9"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RS</w:t>
            </w:r>
          </w:p>
        </w:tc>
        <w:tc>
          <w:tcPr>
            <w:tcW w:w="1587" w:type="dxa"/>
            <w:tcBorders>
              <w:top w:val="nil"/>
              <w:left w:val="nil"/>
              <w:bottom w:val="nil"/>
              <w:right w:val="nil"/>
            </w:tcBorders>
            <w:shd w:val="clear" w:color="auto" w:fill="C0C0C0"/>
            <w:tcMar>
              <w:top w:w="0" w:type="dxa"/>
              <w:left w:w="100" w:type="dxa"/>
              <w:bottom w:w="0" w:type="dxa"/>
              <w:right w:w="100" w:type="dxa"/>
            </w:tcMar>
          </w:tcPr>
          <w:p w14:paraId="45056F3D"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309.982,75</w:t>
            </w:r>
          </w:p>
        </w:tc>
        <w:tc>
          <w:tcPr>
            <w:tcW w:w="340" w:type="dxa"/>
            <w:tcBorders>
              <w:top w:val="nil"/>
              <w:left w:val="nil"/>
              <w:bottom w:val="nil"/>
              <w:right w:val="nil"/>
            </w:tcBorders>
            <w:shd w:val="clear" w:color="auto" w:fill="C0C0C0"/>
            <w:tcMar>
              <w:top w:w="0" w:type="dxa"/>
              <w:left w:w="24" w:type="dxa"/>
              <w:bottom w:w="0" w:type="dxa"/>
              <w:right w:w="24" w:type="dxa"/>
            </w:tcMar>
          </w:tcPr>
          <w:p w14:paraId="7C8959B0"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RR</w:t>
            </w:r>
          </w:p>
        </w:tc>
        <w:tc>
          <w:tcPr>
            <w:tcW w:w="1587" w:type="dxa"/>
            <w:tcBorders>
              <w:top w:val="nil"/>
              <w:left w:val="nil"/>
              <w:bottom w:val="nil"/>
              <w:right w:val="nil"/>
            </w:tcBorders>
            <w:shd w:val="clear" w:color="auto" w:fill="C0C0C0"/>
            <w:tcMar>
              <w:top w:w="0" w:type="dxa"/>
              <w:left w:w="100" w:type="dxa"/>
              <w:bottom w:w="0" w:type="dxa"/>
              <w:right w:w="100" w:type="dxa"/>
            </w:tcMar>
          </w:tcPr>
          <w:p w14:paraId="3C42AFAC"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10.268,94</w:t>
            </w:r>
          </w:p>
        </w:tc>
        <w:tc>
          <w:tcPr>
            <w:tcW w:w="340" w:type="dxa"/>
            <w:tcBorders>
              <w:top w:val="nil"/>
              <w:left w:val="nil"/>
              <w:bottom w:val="nil"/>
              <w:right w:val="nil"/>
            </w:tcBorders>
            <w:shd w:val="clear" w:color="auto" w:fill="C0C0C0"/>
            <w:tcMar>
              <w:top w:w="0" w:type="dxa"/>
              <w:left w:w="24" w:type="dxa"/>
              <w:bottom w:w="0" w:type="dxa"/>
              <w:right w:w="24" w:type="dxa"/>
            </w:tcMar>
          </w:tcPr>
          <w:p w14:paraId="655A2157"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R</w:t>
            </w:r>
          </w:p>
        </w:tc>
        <w:tc>
          <w:tcPr>
            <w:tcW w:w="1587" w:type="dxa"/>
            <w:tcBorders>
              <w:top w:val="nil"/>
              <w:left w:val="nil"/>
              <w:bottom w:val="nil"/>
              <w:right w:val="nil"/>
            </w:tcBorders>
            <w:shd w:val="clear" w:color="auto" w:fill="C0C0C0"/>
            <w:tcMar>
              <w:top w:w="0" w:type="dxa"/>
              <w:left w:w="100" w:type="dxa"/>
              <w:bottom w:w="0" w:type="dxa"/>
              <w:right w:w="100" w:type="dxa"/>
            </w:tcMar>
          </w:tcPr>
          <w:p w14:paraId="4DBDE7DD"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-11.754,95</w:t>
            </w:r>
          </w:p>
        </w:tc>
        <w:tc>
          <w:tcPr>
            <w:tcW w:w="340" w:type="dxa"/>
            <w:tcBorders>
              <w:top w:val="nil"/>
              <w:left w:val="nil"/>
              <w:bottom w:val="nil"/>
              <w:right w:val="nil"/>
            </w:tcBorders>
            <w:shd w:val="clear" w:color="auto" w:fill="C0C0C0"/>
            <w:tcMar>
              <w:top w:w="0" w:type="dxa"/>
              <w:left w:w="24" w:type="dxa"/>
              <w:bottom w:w="0" w:type="dxa"/>
              <w:right w:w="24" w:type="dxa"/>
            </w:tcMar>
          </w:tcPr>
          <w:p w14:paraId="0974DA49"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p>
        </w:tc>
        <w:tc>
          <w:tcPr>
            <w:tcW w:w="1587" w:type="dxa"/>
            <w:tcBorders>
              <w:top w:val="nil"/>
              <w:left w:val="nil"/>
              <w:bottom w:val="nil"/>
              <w:right w:val="nil"/>
            </w:tcBorders>
            <w:shd w:val="clear" w:color="auto" w:fill="C0C0C0"/>
            <w:tcMar>
              <w:top w:w="0" w:type="dxa"/>
              <w:left w:w="100" w:type="dxa"/>
              <w:bottom w:w="0" w:type="dxa"/>
              <w:right w:w="100" w:type="dxa"/>
            </w:tcMar>
          </w:tcPr>
          <w:p w14:paraId="62E6E38E"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p>
        </w:tc>
        <w:tc>
          <w:tcPr>
            <w:tcW w:w="340" w:type="dxa"/>
            <w:tcBorders>
              <w:top w:val="nil"/>
              <w:left w:val="nil"/>
              <w:bottom w:val="nil"/>
              <w:right w:val="nil"/>
            </w:tcBorders>
            <w:shd w:val="clear" w:color="auto" w:fill="C0C0C0"/>
            <w:tcMar>
              <w:top w:w="0" w:type="dxa"/>
              <w:left w:w="24" w:type="dxa"/>
              <w:bottom w:w="0" w:type="dxa"/>
              <w:right w:w="24" w:type="dxa"/>
            </w:tcMar>
          </w:tcPr>
          <w:p w14:paraId="4EB4B1E6"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EP</w:t>
            </w:r>
          </w:p>
        </w:tc>
        <w:tc>
          <w:tcPr>
            <w:tcW w:w="1587" w:type="dxa"/>
            <w:tcBorders>
              <w:top w:val="nil"/>
              <w:left w:val="nil"/>
              <w:bottom w:val="nil"/>
              <w:right w:val="single" w:sz="4" w:space="0" w:color="auto"/>
            </w:tcBorders>
            <w:shd w:val="clear" w:color="auto" w:fill="C0C0C0"/>
            <w:tcMar>
              <w:top w:w="0" w:type="dxa"/>
              <w:left w:w="100" w:type="dxa"/>
              <w:bottom w:w="0" w:type="dxa"/>
              <w:right w:w="100" w:type="dxa"/>
            </w:tcMar>
          </w:tcPr>
          <w:p w14:paraId="0519B34D"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287.958,86</w:t>
            </w:r>
          </w:p>
        </w:tc>
      </w:tr>
      <w:tr w:rsidR="00416F31" w14:paraId="1E7B9610" w14:textId="77777777" w:rsidTr="000A3CA7">
        <w:trPr>
          <w:jc w:val="center"/>
        </w:trPr>
        <w:tc>
          <w:tcPr>
            <w:tcW w:w="4920" w:type="dxa"/>
            <w:gridSpan w:val="2"/>
            <w:vMerge/>
            <w:tcBorders>
              <w:top w:val="nil"/>
              <w:left w:val="single" w:sz="4" w:space="0" w:color="auto"/>
              <w:bottom w:val="nil"/>
              <w:right w:val="nil"/>
            </w:tcBorders>
            <w:shd w:val="clear" w:color="auto" w:fill="C0C0C0"/>
            <w:tcMar>
              <w:top w:w="0" w:type="dxa"/>
              <w:left w:w="30" w:type="dxa"/>
              <w:bottom w:w="0" w:type="dxa"/>
              <w:right w:w="30" w:type="dxa"/>
            </w:tcMar>
          </w:tcPr>
          <w:p w14:paraId="15FAE2AC" w14:textId="77777777" w:rsidR="00416F31" w:rsidRDefault="00416F31" w:rsidP="000A3CA7">
            <w:pPr>
              <w:pStyle w:val="rtf4Normal"/>
              <w:spacing w:after="0" w:line="240" w:lineRule="auto"/>
              <w:jc w:val="both"/>
              <w:rPr>
                <w:rFonts w:ascii="Arial" w:eastAsia="Times New Roman" w:hAnsi="Arial" w:cs="Times New Roman"/>
                <w:b/>
                <w:color w:val="000000"/>
                <w:sz w:val="12"/>
                <w:szCs w:val="24"/>
              </w:rPr>
            </w:pPr>
          </w:p>
        </w:tc>
        <w:tc>
          <w:tcPr>
            <w:tcW w:w="340" w:type="dxa"/>
            <w:tcBorders>
              <w:top w:val="nil"/>
              <w:left w:val="nil"/>
              <w:bottom w:val="nil"/>
              <w:right w:val="nil"/>
            </w:tcBorders>
            <w:shd w:val="clear" w:color="auto" w:fill="C0C0C0"/>
            <w:tcMar>
              <w:top w:w="0" w:type="dxa"/>
              <w:left w:w="24" w:type="dxa"/>
              <w:bottom w:w="0" w:type="dxa"/>
              <w:right w:w="24" w:type="dxa"/>
            </w:tcMar>
          </w:tcPr>
          <w:p w14:paraId="54D6A425"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CP</w:t>
            </w:r>
          </w:p>
        </w:tc>
        <w:tc>
          <w:tcPr>
            <w:tcW w:w="1587" w:type="dxa"/>
            <w:tcBorders>
              <w:top w:val="nil"/>
              <w:left w:val="nil"/>
              <w:bottom w:val="nil"/>
              <w:right w:val="nil"/>
            </w:tcBorders>
            <w:shd w:val="clear" w:color="auto" w:fill="C0C0C0"/>
            <w:tcMar>
              <w:top w:w="0" w:type="dxa"/>
              <w:left w:w="100" w:type="dxa"/>
              <w:bottom w:w="0" w:type="dxa"/>
              <w:right w:w="100" w:type="dxa"/>
            </w:tcMar>
          </w:tcPr>
          <w:p w14:paraId="4963FA1B"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2.099.051,71</w:t>
            </w:r>
          </w:p>
        </w:tc>
        <w:tc>
          <w:tcPr>
            <w:tcW w:w="340" w:type="dxa"/>
            <w:tcBorders>
              <w:top w:val="nil"/>
              <w:left w:val="nil"/>
              <w:bottom w:val="nil"/>
              <w:right w:val="nil"/>
            </w:tcBorders>
            <w:shd w:val="clear" w:color="auto" w:fill="C0C0C0"/>
            <w:tcMar>
              <w:top w:w="0" w:type="dxa"/>
              <w:left w:w="24" w:type="dxa"/>
              <w:bottom w:w="0" w:type="dxa"/>
              <w:right w:w="24" w:type="dxa"/>
            </w:tcMar>
          </w:tcPr>
          <w:p w14:paraId="1B7EAF68"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RC</w:t>
            </w:r>
          </w:p>
        </w:tc>
        <w:tc>
          <w:tcPr>
            <w:tcW w:w="1587" w:type="dxa"/>
            <w:tcBorders>
              <w:top w:val="nil"/>
              <w:left w:val="nil"/>
              <w:bottom w:val="nil"/>
              <w:right w:val="nil"/>
            </w:tcBorders>
            <w:shd w:val="clear" w:color="auto" w:fill="C0C0C0"/>
            <w:tcMar>
              <w:top w:w="0" w:type="dxa"/>
              <w:left w:w="100" w:type="dxa"/>
              <w:bottom w:w="0" w:type="dxa"/>
              <w:right w:w="100" w:type="dxa"/>
            </w:tcMar>
          </w:tcPr>
          <w:p w14:paraId="661BFB33"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1.073.701,72</w:t>
            </w:r>
          </w:p>
        </w:tc>
        <w:tc>
          <w:tcPr>
            <w:tcW w:w="340" w:type="dxa"/>
            <w:tcBorders>
              <w:top w:val="nil"/>
              <w:left w:val="nil"/>
              <w:bottom w:val="nil"/>
              <w:right w:val="nil"/>
            </w:tcBorders>
            <w:shd w:val="clear" w:color="auto" w:fill="C0C0C0"/>
            <w:tcMar>
              <w:top w:w="0" w:type="dxa"/>
              <w:left w:w="24" w:type="dxa"/>
              <w:bottom w:w="0" w:type="dxa"/>
              <w:right w:w="24" w:type="dxa"/>
            </w:tcMar>
          </w:tcPr>
          <w:p w14:paraId="5A80CC3C"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A</w:t>
            </w:r>
          </w:p>
        </w:tc>
        <w:tc>
          <w:tcPr>
            <w:tcW w:w="1587" w:type="dxa"/>
            <w:tcBorders>
              <w:top w:val="nil"/>
              <w:left w:val="nil"/>
              <w:bottom w:val="nil"/>
              <w:right w:val="nil"/>
            </w:tcBorders>
            <w:shd w:val="clear" w:color="auto" w:fill="C0C0C0"/>
            <w:tcMar>
              <w:top w:w="0" w:type="dxa"/>
              <w:left w:w="100" w:type="dxa"/>
              <w:bottom w:w="0" w:type="dxa"/>
              <w:right w:w="100" w:type="dxa"/>
            </w:tcMar>
          </w:tcPr>
          <w:p w14:paraId="1A280B8A"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1.269.482,90</w:t>
            </w:r>
          </w:p>
        </w:tc>
        <w:tc>
          <w:tcPr>
            <w:tcW w:w="340" w:type="dxa"/>
            <w:tcBorders>
              <w:top w:val="nil"/>
              <w:left w:val="nil"/>
              <w:bottom w:val="nil"/>
              <w:right w:val="nil"/>
            </w:tcBorders>
            <w:shd w:val="clear" w:color="auto" w:fill="C0C0C0"/>
            <w:tcMar>
              <w:top w:w="0" w:type="dxa"/>
              <w:left w:w="24" w:type="dxa"/>
              <w:bottom w:w="0" w:type="dxa"/>
              <w:right w:w="24" w:type="dxa"/>
            </w:tcMar>
          </w:tcPr>
          <w:p w14:paraId="0D4F7CA3"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CP</w:t>
            </w:r>
          </w:p>
        </w:tc>
        <w:tc>
          <w:tcPr>
            <w:tcW w:w="1587" w:type="dxa"/>
            <w:tcBorders>
              <w:top w:val="nil"/>
              <w:left w:val="nil"/>
              <w:bottom w:val="nil"/>
              <w:right w:val="nil"/>
            </w:tcBorders>
            <w:shd w:val="clear" w:color="auto" w:fill="C0C0C0"/>
            <w:tcMar>
              <w:top w:w="0" w:type="dxa"/>
              <w:left w:w="100" w:type="dxa"/>
              <w:bottom w:w="0" w:type="dxa"/>
              <w:right w:w="100" w:type="dxa"/>
            </w:tcMar>
          </w:tcPr>
          <w:p w14:paraId="3D6D21FA"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-326.685,82</w:t>
            </w:r>
          </w:p>
        </w:tc>
        <w:tc>
          <w:tcPr>
            <w:tcW w:w="340" w:type="dxa"/>
            <w:tcBorders>
              <w:top w:val="nil"/>
              <w:left w:val="nil"/>
              <w:bottom w:val="nil"/>
              <w:right w:val="nil"/>
            </w:tcBorders>
            <w:shd w:val="clear" w:color="auto" w:fill="C0C0C0"/>
            <w:tcMar>
              <w:top w:w="0" w:type="dxa"/>
              <w:left w:w="24" w:type="dxa"/>
              <w:bottom w:w="0" w:type="dxa"/>
              <w:right w:w="24" w:type="dxa"/>
            </w:tcMar>
          </w:tcPr>
          <w:p w14:paraId="1EBD4678"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EC</w:t>
            </w:r>
          </w:p>
        </w:tc>
        <w:tc>
          <w:tcPr>
            <w:tcW w:w="1587" w:type="dxa"/>
            <w:tcBorders>
              <w:top w:val="nil"/>
              <w:left w:val="nil"/>
              <w:bottom w:val="nil"/>
              <w:right w:val="single" w:sz="4" w:space="0" w:color="auto"/>
            </w:tcBorders>
            <w:shd w:val="clear" w:color="auto" w:fill="C0C0C0"/>
            <w:tcMar>
              <w:top w:w="0" w:type="dxa"/>
              <w:left w:w="100" w:type="dxa"/>
              <w:bottom w:w="0" w:type="dxa"/>
              <w:right w:w="100" w:type="dxa"/>
            </w:tcMar>
          </w:tcPr>
          <w:p w14:paraId="5E452A7B"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195.781,18</w:t>
            </w:r>
          </w:p>
        </w:tc>
      </w:tr>
      <w:tr w:rsidR="00416F31" w14:paraId="59905F76" w14:textId="77777777" w:rsidTr="000A3CA7">
        <w:trPr>
          <w:jc w:val="center"/>
        </w:trPr>
        <w:tc>
          <w:tcPr>
            <w:tcW w:w="4920" w:type="dxa"/>
            <w:gridSpan w:val="2"/>
            <w:vMerge/>
            <w:tcBorders>
              <w:top w:val="nil"/>
              <w:left w:val="single" w:sz="4" w:space="0" w:color="auto"/>
              <w:bottom w:val="nil"/>
              <w:right w:val="nil"/>
            </w:tcBorders>
            <w:shd w:val="clear" w:color="auto" w:fill="C0C0C0"/>
            <w:tcMar>
              <w:top w:w="0" w:type="dxa"/>
              <w:left w:w="30" w:type="dxa"/>
              <w:bottom w:w="0" w:type="dxa"/>
              <w:right w:w="30" w:type="dxa"/>
            </w:tcMar>
          </w:tcPr>
          <w:p w14:paraId="0638B470" w14:textId="77777777" w:rsidR="00416F31" w:rsidRDefault="00416F31" w:rsidP="000A3CA7">
            <w:pPr>
              <w:pStyle w:val="rtf4Normal"/>
              <w:spacing w:after="0" w:line="240" w:lineRule="auto"/>
              <w:jc w:val="both"/>
              <w:rPr>
                <w:rFonts w:ascii="Arial" w:eastAsia="Times New Roman" w:hAnsi="Arial" w:cs="Times New Roman"/>
                <w:b/>
                <w:color w:val="000000"/>
                <w:sz w:val="12"/>
                <w:szCs w:val="24"/>
              </w:rPr>
            </w:pPr>
          </w:p>
        </w:tc>
        <w:tc>
          <w:tcPr>
            <w:tcW w:w="340" w:type="dxa"/>
            <w:tcBorders>
              <w:top w:val="nil"/>
              <w:left w:val="nil"/>
              <w:bottom w:val="nil"/>
              <w:right w:val="nil"/>
            </w:tcBorders>
            <w:shd w:val="clear" w:color="auto" w:fill="C0C0C0"/>
            <w:tcMar>
              <w:top w:w="0" w:type="dxa"/>
              <w:left w:w="24" w:type="dxa"/>
              <w:bottom w:w="0" w:type="dxa"/>
              <w:right w:w="24" w:type="dxa"/>
            </w:tcMar>
          </w:tcPr>
          <w:p w14:paraId="486EF13F"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CS</w:t>
            </w:r>
          </w:p>
        </w:tc>
        <w:tc>
          <w:tcPr>
            <w:tcW w:w="1587" w:type="dxa"/>
            <w:tcBorders>
              <w:top w:val="nil"/>
              <w:left w:val="nil"/>
              <w:bottom w:val="nil"/>
              <w:right w:val="nil"/>
            </w:tcBorders>
            <w:shd w:val="clear" w:color="auto" w:fill="C0C0C0"/>
            <w:tcMar>
              <w:top w:w="0" w:type="dxa"/>
              <w:left w:w="100" w:type="dxa"/>
              <w:bottom w:w="0" w:type="dxa"/>
              <w:right w:w="100" w:type="dxa"/>
            </w:tcMar>
          </w:tcPr>
          <w:p w14:paraId="6329DF71"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2.001.241,27</w:t>
            </w:r>
          </w:p>
        </w:tc>
        <w:tc>
          <w:tcPr>
            <w:tcW w:w="340" w:type="dxa"/>
            <w:tcBorders>
              <w:top w:val="nil"/>
              <w:left w:val="nil"/>
              <w:bottom w:val="nil"/>
              <w:right w:val="nil"/>
            </w:tcBorders>
            <w:shd w:val="clear" w:color="auto" w:fill="C0C0C0"/>
            <w:tcMar>
              <w:top w:w="0" w:type="dxa"/>
              <w:left w:w="24" w:type="dxa"/>
              <w:bottom w:w="0" w:type="dxa"/>
              <w:right w:w="24" w:type="dxa"/>
            </w:tcMar>
          </w:tcPr>
          <w:p w14:paraId="586DDEEC"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TR</w:t>
            </w:r>
          </w:p>
        </w:tc>
        <w:tc>
          <w:tcPr>
            <w:tcW w:w="1587" w:type="dxa"/>
            <w:tcBorders>
              <w:top w:val="nil"/>
              <w:left w:val="nil"/>
              <w:bottom w:val="nil"/>
              <w:right w:val="nil"/>
            </w:tcBorders>
            <w:shd w:val="clear" w:color="auto" w:fill="C0C0C0"/>
            <w:tcMar>
              <w:top w:w="0" w:type="dxa"/>
              <w:left w:w="100" w:type="dxa"/>
              <w:bottom w:w="0" w:type="dxa"/>
              <w:right w:w="100" w:type="dxa"/>
            </w:tcMar>
          </w:tcPr>
          <w:p w14:paraId="0A0DDAA8"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1.083.970,66</w:t>
            </w:r>
          </w:p>
        </w:tc>
        <w:tc>
          <w:tcPr>
            <w:tcW w:w="340" w:type="dxa"/>
            <w:tcBorders>
              <w:top w:val="nil"/>
              <w:left w:val="nil"/>
              <w:bottom w:val="nil"/>
              <w:right w:val="nil"/>
            </w:tcBorders>
            <w:shd w:val="clear" w:color="auto" w:fill="C0C0C0"/>
            <w:tcMar>
              <w:top w:w="0" w:type="dxa"/>
              <w:left w:w="24" w:type="dxa"/>
              <w:bottom w:w="0" w:type="dxa"/>
              <w:right w:w="24" w:type="dxa"/>
            </w:tcMar>
          </w:tcPr>
          <w:p w14:paraId="508A071E"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CS</w:t>
            </w:r>
          </w:p>
        </w:tc>
        <w:tc>
          <w:tcPr>
            <w:tcW w:w="1587" w:type="dxa"/>
            <w:tcBorders>
              <w:top w:val="nil"/>
              <w:left w:val="nil"/>
              <w:bottom w:val="nil"/>
              <w:right w:val="nil"/>
            </w:tcBorders>
            <w:shd w:val="clear" w:color="auto" w:fill="C0C0C0"/>
            <w:tcMar>
              <w:top w:w="0" w:type="dxa"/>
              <w:left w:w="100" w:type="dxa"/>
              <w:bottom w:w="0" w:type="dxa"/>
              <w:right w:w="100" w:type="dxa"/>
            </w:tcMar>
          </w:tcPr>
          <w:p w14:paraId="5A3FEA8E"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-917.270,61</w:t>
            </w:r>
          </w:p>
        </w:tc>
        <w:tc>
          <w:tcPr>
            <w:tcW w:w="340" w:type="dxa"/>
            <w:tcBorders>
              <w:top w:val="nil"/>
              <w:left w:val="nil"/>
              <w:bottom w:val="nil"/>
              <w:right w:val="nil"/>
            </w:tcBorders>
            <w:shd w:val="clear" w:color="auto" w:fill="C0C0C0"/>
            <w:tcMar>
              <w:top w:w="0" w:type="dxa"/>
              <w:left w:w="24" w:type="dxa"/>
              <w:bottom w:w="0" w:type="dxa"/>
              <w:right w:w="24" w:type="dxa"/>
            </w:tcMar>
          </w:tcPr>
          <w:p w14:paraId="61162F90"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p>
        </w:tc>
        <w:tc>
          <w:tcPr>
            <w:tcW w:w="1587" w:type="dxa"/>
            <w:tcBorders>
              <w:top w:val="nil"/>
              <w:left w:val="nil"/>
              <w:bottom w:val="nil"/>
              <w:right w:val="nil"/>
            </w:tcBorders>
            <w:shd w:val="clear" w:color="auto" w:fill="C0C0C0"/>
            <w:tcMar>
              <w:top w:w="0" w:type="dxa"/>
              <w:left w:w="100" w:type="dxa"/>
              <w:bottom w:w="0" w:type="dxa"/>
              <w:right w:w="100" w:type="dxa"/>
            </w:tcMar>
          </w:tcPr>
          <w:p w14:paraId="2B2B8952"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p>
        </w:tc>
        <w:tc>
          <w:tcPr>
            <w:tcW w:w="340" w:type="dxa"/>
            <w:tcBorders>
              <w:top w:val="nil"/>
              <w:left w:val="nil"/>
              <w:bottom w:val="nil"/>
              <w:right w:val="nil"/>
            </w:tcBorders>
            <w:shd w:val="clear" w:color="auto" w:fill="C0C0C0"/>
            <w:tcMar>
              <w:top w:w="0" w:type="dxa"/>
              <w:left w:w="24" w:type="dxa"/>
              <w:bottom w:w="0" w:type="dxa"/>
              <w:right w:w="24" w:type="dxa"/>
            </w:tcMar>
          </w:tcPr>
          <w:p w14:paraId="403FD8BE" w14:textId="77777777" w:rsidR="00416F31" w:rsidRDefault="00416F31" w:rsidP="000A3CA7">
            <w:pPr>
              <w:pStyle w:val="rtf4Normal"/>
              <w:spacing w:after="0" w:line="240" w:lineRule="auto"/>
              <w:jc w:val="center"/>
              <w:rPr>
                <w:rFonts w:ascii="Arial" w:eastAsia="Times New Roman" w:hAnsi="Arial" w:cs="Times New Roman"/>
                <w:color w:val="000000"/>
                <w:sz w:val="12"/>
                <w:szCs w:val="24"/>
              </w:rPr>
            </w:pPr>
            <w:r>
              <w:rPr>
                <w:rFonts w:ascii="Arial" w:eastAsia="Times New Roman" w:hAnsi="Arial" w:cs="Times New Roman"/>
                <w:color w:val="000000"/>
                <w:sz w:val="12"/>
                <w:szCs w:val="24"/>
              </w:rPr>
              <w:t>TR</w:t>
            </w:r>
          </w:p>
        </w:tc>
        <w:tc>
          <w:tcPr>
            <w:tcW w:w="1587" w:type="dxa"/>
            <w:tcBorders>
              <w:top w:val="nil"/>
              <w:left w:val="nil"/>
              <w:bottom w:val="nil"/>
              <w:right w:val="single" w:sz="4" w:space="0" w:color="auto"/>
            </w:tcBorders>
            <w:shd w:val="clear" w:color="auto" w:fill="C0C0C0"/>
            <w:tcMar>
              <w:top w:w="0" w:type="dxa"/>
              <w:left w:w="100" w:type="dxa"/>
              <w:bottom w:w="0" w:type="dxa"/>
              <w:right w:w="100" w:type="dxa"/>
            </w:tcMar>
          </w:tcPr>
          <w:p w14:paraId="6C6AD593" w14:textId="77777777" w:rsidR="00416F31" w:rsidRDefault="00416F31" w:rsidP="000A3CA7">
            <w:pPr>
              <w:pStyle w:val="rtf4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483.740,04</w:t>
            </w:r>
          </w:p>
        </w:tc>
      </w:tr>
      <w:tr w:rsidR="00416F31" w14:paraId="3227D590" w14:textId="77777777" w:rsidTr="000A3CA7">
        <w:trPr>
          <w:jc w:val="center"/>
        </w:trPr>
        <w:tc>
          <w:tcPr>
            <w:tcW w:w="4920" w:type="dxa"/>
            <w:gridSpan w:val="2"/>
            <w:vMerge/>
            <w:tcBorders>
              <w:top w:val="nil"/>
              <w:left w:val="single" w:sz="4" w:space="0" w:color="auto"/>
              <w:bottom w:val="single" w:sz="4" w:space="0" w:color="auto"/>
              <w:right w:val="nil"/>
            </w:tcBorders>
            <w:shd w:val="clear" w:color="auto" w:fill="C0C0C0"/>
            <w:tcMar>
              <w:top w:w="0" w:type="dxa"/>
              <w:left w:w="30" w:type="dxa"/>
              <w:bottom w:w="0" w:type="dxa"/>
              <w:right w:w="30" w:type="dxa"/>
            </w:tcMar>
          </w:tcPr>
          <w:p w14:paraId="12AB23D6" w14:textId="77777777" w:rsidR="00416F31" w:rsidRDefault="00416F31" w:rsidP="000A3CA7">
            <w:pPr>
              <w:pStyle w:val="rtf4Normal"/>
              <w:spacing w:after="0" w:line="240" w:lineRule="auto"/>
              <w:jc w:val="both"/>
              <w:rPr>
                <w:rFonts w:ascii="Arial" w:eastAsia="Times New Roman" w:hAnsi="Arial" w:cs="Times New Roman"/>
                <w:b/>
                <w:color w:val="000000"/>
                <w:sz w:val="12"/>
                <w:szCs w:val="24"/>
              </w:rPr>
            </w:pPr>
          </w:p>
        </w:tc>
        <w:tc>
          <w:tcPr>
            <w:tcW w:w="340" w:type="dxa"/>
            <w:tcBorders>
              <w:top w:val="nil"/>
              <w:left w:val="nil"/>
              <w:bottom w:val="single" w:sz="4" w:space="0" w:color="auto"/>
              <w:right w:val="nil"/>
            </w:tcBorders>
            <w:shd w:val="clear" w:color="auto" w:fill="C0C0C0"/>
            <w:tcMar>
              <w:top w:w="0" w:type="dxa"/>
              <w:left w:w="24" w:type="dxa"/>
              <w:bottom w:w="0" w:type="dxa"/>
              <w:right w:w="24" w:type="dxa"/>
            </w:tcMar>
          </w:tcPr>
          <w:p w14:paraId="4A8A86C8" w14:textId="77777777" w:rsidR="00416F31" w:rsidRDefault="00416F31" w:rsidP="000A3CA7">
            <w:pPr>
              <w:pStyle w:val="rtf4Normal"/>
              <w:spacing w:after="0" w:line="240" w:lineRule="auto"/>
              <w:jc w:val="center"/>
              <w:rPr>
                <w:rFonts w:ascii="Arial" w:eastAsia="Times New Roman" w:hAnsi="Arial" w:cs="Times New Roman"/>
                <w:color w:val="000000"/>
                <w:sz w:val="8"/>
                <w:szCs w:val="24"/>
              </w:rPr>
            </w:pPr>
          </w:p>
        </w:tc>
        <w:tc>
          <w:tcPr>
            <w:tcW w:w="1587" w:type="dxa"/>
            <w:tcBorders>
              <w:top w:val="nil"/>
              <w:left w:val="nil"/>
              <w:bottom w:val="single" w:sz="4" w:space="0" w:color="auto"/>
              <w:right w:val="nil"/>
            </w:tcBorders>
            <w:shd w:val="clear" w:color="auto" w:fill="C0C0C0"/>
            <w:tcMar>
              <w:top w:w="0" w:type="dxa"/>
              <w:left w:w="100" w:type="dxa"/>
              <w:bottom w:w="0" w:type="dxa"/>
              <w:right w:w="100" w:type="dxa"/>
            </w:tcMar>
          </w:tcPr>
          <w:p w14:paraId="3F618FC8" w14:textId="77777777" w:rsidR="00416F31" w:rsidRDefault="00416F31" w:rsidP="000A3CA7">
            <w:pPr>
              <w:pStyle w:val="rtf4Normal"/>
              <w:spacing w:after="0" w:line="240" w:lineRule="auto"/>
              <w:jc w:val="right"/>
              <w:rPr>
                <w:rFonts w:ascii="Arial" w:eastAsia="Times New Roman" w:hAnsi="Arial" w:cs="Times New Roman"/>
                <w:color w:val="000000"/>
                <w:sz w:val="8"/>
                <w:szCs w:val="24"/>
              </w:rPr>
            </w:pPr>
          </w:p>
        </w:tc>
        <w:tc>
          <w:tcPr>
            <w:tcW w:w="340" w:type="dxa"/>
            <w:tcBorders>
              <w:top w:val="nil"/>
              <w:left w:val="nil"/>
              <w:bottom w:val="single" w:sz="4" w:space="0" w:color="auto"/>
              <w:right w:val="nil"/>
            </w:tcBorders>
            <w:shd w:val="clear" w:color="auto" w:fill="C0C0C0"/>
            <w:tcMar>
              <w:top w:w="0" w:type="dxa"/>
              <w:left w:w="24" w:type="dxa"/>
              <w:bottom w:w="0" w:type="dxa"/>
              <w:right w:w="24" w:type="dxa"/>
            </w:tcMar>
          </w:tcPr>
          <w:p w14:paraId="1CD5BF6E" w14:textId="77777777" w:rsidR="00416F31" w:rsidRDefault="00416F31" w:rsidP="000A3CA7">
            <w:pPr>
              <w:pStyle w:val="rtf4Normal"/>
              <w:spacing w:after="0" w:line="240" w:lineRule="auto"/>
              <w:jc w:val="center"/>
              <w:rPr>
                <w:rFonts w:ascii="Arial" w:eastAsia="Times New Roman" w:hAnsi="Arial" w:cs="Times New Roman"/>
                <w:color w:val="000000"/>
                <w:sz w:val="8"/>
                <w:szCs w:val="24"/>
              </w:rPr>
            </w:pPr>
          </w:p>
        </w:tc>
        <w:tc>
          <w:tcPr>
            <w:tcW w:w="1587" w:type="dxa"/>
            <w:tcBorders>
              <w:top w:val="nil"/>
              <w:left w:val="nil"/>
              <w:bottom w:val="single" w:sz="4" w:space="0" w:color="auto"/>
              <w:right w:val="nil"/>
            </w:tcBorders>
            <w:shd w:val="clear" w:color="auto" w:fill="C0C0C0"/>
            <w:tcMar>
              <w:top w:w="0" w:type="dxa"/>
              <w:left w:w="100" w:type="dxa"/>
              <w:bottom w:w="0" w:type="dxa"/>
              <w:right w:w="100" w:type="dxa"/>
            </w:tcMar>
          </w:tcPr>
          <w:p w14:paraId="4F1D9549" w14:textId="77777777" w:rsidR="00416F31" w:rsidRDefault="00416F31" w:rsidP="000A3CA7">
            <w:pPr>
              <w:pStyle w:val="rtf4Normal"/>
              <w:spacing w:after="0" w:line="240" w:lineRule="auto"/>
              <w:jc w:val="right"/>
              <w:rPr>
                <w:rFonts w:ascii="Arial" w:eastAsia="Times New Roman" w:hAnsi="Arial" w:cs="Times New Roman"/>
                <w:color w:val="000000"/>
                <w:sz w:val="8"/>
                <w:szCs w:val="24"/>
              </w:rPr>
            </w:pPr>
          </w:p>
        </w:tc>
        <w:tc>
          <w:tcPr>
            <w:tcW w:w="340" w:type="dxa"/>
            <w:tcBorders>
              <w:top w:val="nil"/>
              <w:left w:val="nil"/>
              <w:bottom w:val="single" w:sz="4" w:space="0" w:color="auto"/>
              <w:right w:val="nil"/>
            </w:tcBorders>
            <w:shd w:val="clear" w:color="auto" w:fill="C0C0C0"/>
            <w:tcMar>
              <w:top w:w="0" w:type="dxa"/>
              <w:left w:w="24" w:type="dxa"/>
              <w:bottom w:w="0" w:type="dxa"/>
              <w:right w:w="24" w:type="dxa"/>
            </w:tcMar>
          </w:tcPr>
          <w:p w14:paraId="3CF4DF72" w14:textId="77777777" w:rsidR="00416F31" w:rsidRDefault="00416F31" w:rsidP="000A3CA7">
            <w:pPr>
              <w:pStyle w:val="rtf4Normal"/>
              <w:spacing w:after="0" w:line="240" w:lineRule="auto"/>
              <w:jc w:val="center"/>
              <w:rPr>
                <w:rFonts w:ascii="Arial" w:eastAsia="Times New Roman" w:hAnsi="Arial" w:cs="Times New Roman"/>
                <w:color w:val="000000"/>
                <w:sz w:val="8"/>
                <w:szCs w:val="24"/>
              </w:rPr>
            </w:pPr>
          </w:p>
        </w:tc>
        <w:tc>
          <w:tcPr>
            <w:tcW w:w="1587" w:type="dxa"/>
            <w:tcBorders>
              <w:top w:val="nil"/>
              <w:left w:val="nil"/>
              <w:bottom w:val="single" w:sz="4" w:space="0" w:color="auto"/>
              <w:right w:val="nil"/>
            </w:tcBorders>
            <w:shd w:val="clear" w:color="auto" w:fill="C0C0C0"/>
            <w:tcMar>
              <w:top w:w="0" w:type="dxa"/>
              <w:left w:w="100" w:type="dxa"/>
              <w:bottom w:w="0" w:type="dxa"/>
              <w:right w:w="100" w:type="dxa"/>
            </w:tcMar>
          </w:tcPr>
          <w:p w14:paraId="192CEEA9" w14:textId="77777777" w:rsidR="00416F31" w:rsidRDefault="00416F31" w:rsidP="000A3CA7">
            <w:pPr>
              <w:pStyle w:val="rtf4Normal"/>
              <w:spacing w:after="0" w:line="240" w:lineRule="auto"/>
              <w:jc w:val="right"/>
              <w:rPr>
                <w:rFonts w:ascii="Arial" w:eastAsia="Times New Roman" w:hAnsi="Arial" w:cs="Times New Roman"/>
                <w:color w:val="000000"/>
                <w:sz w:val="8"/>
                <w:szCs w:val="24"/>
              </w:rPr>
            </w:pPr>
          </w:p>
        </w:tc>
        <w:tc>
          <w:tcPr>
            <w:tcW w:w="340" w:type="dxa"/>
            <w:tcBorders>
              <w:top w:val="nil"/>
              <w:left w:val="nil"/>
              <w:bottom w:val="single" w:sz="4" w:space="0" w:color="auto"/>
              <w:right w:val="nil"/>
            </w:tcBorders>
            <w:shd w:val="clear" w:color="auto" w:fill="C0C0C0"/>
            <w:tcMar>
              <w:top w:w="0" w:type="dxa"/>
              <w:left w:w="24" w:type="dxa"/>
              <w:bottom w:w="0" w:type="dxa"/>
              <w:right w:w="24" w:type="dxa"/>
            </w:tcMar>
          </w:tcPr>
          <w:p w14:paraId="6BCC7F7E" w14:textId="77777777" w:rsidR="00416F31" w:rsidRDefault="00416F31" w:rsidP="000A3CA7">
            <w:pPr>
              <w:pStyle w:val="rtf4Normal"/>
              <w:spacing w:after="0" w:line="240" w:lineRule="auto"/>
              <w:jc w:val="center"/>
              <w:rPr>
                <w:rFonts w:ascii="Arial" w:eastAsia="Times New Roman" w:hAnsi="Arial" w:cs="Times New Roman"/>
                <w:color w:val="000000"/>
                <w:sz w:val="8"/>
                <w:szCs w:val="24"/>
              </w:rPr>
            </w:pPr>
          </w:p>
        </w:tc>
        <w:tc>
          <w:tcPr>
            <w:tcW w:w="1587" w:type="dxa"/>
            <w:tcBorders>
              <w:top w:val="nil"/>
              <w:left w:val="nil"/>
              <w:bottom w:val="single" w:sz="4" w:space="0" w:color="auto"/>
              <w:right w:val="nil"/>
            </w:tcBorders>
            <w:shd w:val="clear" w:color="auto" w:fill="C0C0C0"/>
            <w:tcMar>
              <w:top w:w="0" w:type="dxa"/>
              <w:left w:w="100" w:type="dxa"/>
              <w:bottom w:w="0" w:type="dxa"/>
              <w:right w:w="100" w:type="dxa"/>
            </w:tcMar>
          </w:tcPr>
          <w:p w14:paraId="1F43E429" w14:textId="77777777" w:rsidR="00416F31" w:rsidRDefault="00416F31" w:rsidP="000A3CA7">
            <w:pPr>
              <w:pStyle w:val="rtf4Normal"/>
              <w:spacing w:after="0" w:line="240" w:lineRule="auto"/>
              <w:jc w:val="right"/>
              <w:rPr>
                <w:rFonts w:ascii="Arial" w:eastAsia="Times New Roman" w:hAnsi="Arial" w:cs="Times New Roman"/>
                <w:color w:val="000000"/>
                <w:sz w:val="8"/>
                <w:szCs w:val="24"/>
              </w:rPr>
            </w:pPr>
          </w:p>
        </w:tc>
        <w:tc>
          <w:tcPr>
            <w:tcW w:w="340" w:type="dxa"/>
            <w:tcBorders>
              <w:top w:val="nil"/>
              <w:left w:val="nil"/>
              <w:bottom w:val="single" w:sz="4" w:space="0" w:color="auto"/>
              <w:right w:val="nil"/>
            </w:tcBorders>
            <w:shd w:val="clear" w:color="auto" w:fill="C0C0C0"/>
            <w:tcMar>
              <w:top w:w="0" w:type="dxa"/>
              <w:left w:w="24" w:type="dxa"/>
              <w:bottom w:w="0" w:type="dxa"/>
              <w:right w:w="24" w:type="dxa"/>
            </w:tcMar>
          </w:tcPr>
          <w:p w14:paraId="0A94B537" w14:textId="77777777" w:rsidR="00416F31" w:rsidRDefault="00416F31" w:rsidP="000A3CA7">
            <w:pPr>
              <w:pStyle w:val="rtf4Normal"/>
              <w:spacing w:after="0" w:line="240" w:lineRule="auto"/>
              <w:jc w:val="center"/>
              <w:rPr>
                <w:rFonts w:ascii="Arial" w:eastAsia="Times New Roman" w:hAnsi="Arial" w:cs="Times New Roman"/>
                <w:color w:val="000000"/>
                <w:sz w:val="8"/>
                <w:szCs w:val="24"/>
              </w:rPr>
            </w:pPr>
          </w:p>
        </w:tc>
        <w:tc>
          <w:tcPr>
            <w:tcW w:w="1587" w:type="dxa"/>
            <w:tcBorders>
              <w:top w:val="nil"/>
              <w:left w:val="nil"/>
              <w:bottom w:val="single" w:sz="4" w:space="0" w:color="auto"/>
              <w:right w:val="single" w:sz="4" w:space="0" w:color="auto"/>
            </w:tcBorders>
            <w:shd w:val="clear" w:color="auto" w:fill="C0C0C0"/>
            <w:tcMar>
              <w:top w:w="0" w:type="dxa"/>
              <w:left w:w="100" w:type="dxa"/>
              <w:bottom w:w="0" w:type="dxa"/>
              <w:right w:w="100" w:type="dxa"/>
            </w:tcMar>
          </w:tcPr>
          <w:p w14:paraId="05F8BAED" w14:textId="77777777" w:rsidR="00416F31" w:rsidRDefault="00416F31" w:rsidP="000A3CA7">
            <w:pPr>
              <w:pStyle w:val="rtf4Normal"/>
              <w:spacing w:after="0" w:line="240" w:lineRule="auto"/>
              <w:jc w:val="right"/>
              <w:rPr>
                <w:rFonts w:ascii="Arial" w:eastAsia="Times New Roman" w:hAnsi="Arial" w:cs="Times New Roman"/>
                <w:color w:val="000000"/>
                <w:sz w:val="8"/>
                <w:szCs w:val="24"/>
              </w:rPr>
            </w:pPr>
          </w:p>
        </w:tc>
      </w:tr>
    </w:tbl>
    <w:p w14:paraId="431F9BBA" w14:textId="77777777" w:rsidR="000312A6" w:rsidRDefault="000312A6" w:rsidP="000312A6">
      <w:pPr>
        <w:pStyle w:val="rtf4Normal"/>
        <w:spacing w:after="0" w:line="240" w:lineRule="auto"/>
        <w:jc w:val="center"/>
        <w:rPr>
          <w:rFonts w:ascii="Arial" w:eastAsia="Times New Roman" w:hAnsi="Arial" w:cs="Times New Roman"/>
          <w:sz w:val="12"/>
          <w:szCs w:val="24"/>
        </w:rPr>
      </w:pPr>
    </w:p>
    <w:p w14:paraId="5C724CD9" w14:textId="07D9ADEB" w:rsidR="004844B9" w:rsidRDefault="007F730A" w:rsidP="005C25B0">
      <w:pPr>
        <w:pStyle w:val="Titolo2"/>
      </w:pPr>
      <w:bookmarkStart w:id="9" w:name="_Toc85011394"/>
      <w:r w:rsidRPr="00ED78E0">
        <w:lastRenderedPageBreak/>
        <w:t xml:space="preserve">ANALISI DELLE </w:t>
      </w:r>
      <w:r w:rsidR="00773171" w:rsidRPr="00ED78E0">
        <w:t>SPESE</w:t>
      </w:r>
      <w:bookmarkEnd w:id="9"/>
    </w:p>
    <w:p w14:paraId="56059144" w14:textId="77777777" w:rsidR="00ED78E0" w:rsidRDefault="00ED78E0" w:rsidP="00ED78E0">
      <w:pPr>
        <w:pStyle w:val="rtf5Normal"/>
        <w:spacing w:after="0" w:line="240" w:lineRule="auto"/>
        <w:rPr>
          <w:rFonts w:ascii="Arial" w:eastAsia="Times New Roman" w:hAnsi="Arial" w:cs="Times New Roman"/>
          <w:sz w:val="2"/>
          <w:szCs w:val="24"/>
        </w:rPr>
      </w:pPr>
    </w:p>
    <w:p w14:paraId="267F3A86" w14:textId="3BAC2E4C" w:rsidR="000312A6" w:rsidRDefault="000312A6" w:rsidP="000312A6">
      <w:pPr>
        <w:pStyle w:val="rtf5Normal0"/>
        <w:jc w:val="center"/>
        <w:rPr>
          <w:rFonts w:eastAsia="Times New Roman" w:cs="Times New Roman"/>
          <w:sz w:val="22"/>
          <w:szCs w:val="22"/>
        </w:rPr>
      </w:pPr>
      <w:r w:rsidRPr="0022757C">
        <w:rPr>
          <w:rFonts w:eastAsia="Times New Roman" w:cs="Times New Roman"/>
          <w:sz w:val="22"/>
          <w:szCs w:val="22"/>
        </w:rPr>
        <w:t>CONTO DEL BILANCIO - RIEPILOGO GENERALE DELLE SPESE ANNO 202</w:t>
      </w:r>
      <w:r w:rsidR="00A36229">
        <w:rPr>
          <w:rFonts w:eastAsia="Times New Roman" w:cs="Times New Roman"/>
          <w:sz w:val="22"/>
          <w:szCs w:val="22"/>
        </w:rPr>
        <w:t>1</w:t>
      </w:r>
    </w:p>
    <w:tbl>
      <w:tblPr>
        <w:tblW w:w="5000" w:type="pct"/>
        <w:tblCellMar>
          <w:left w:w="30" w:type="dxa"/>
          <w:right w:w="30" w:type="dxa"/>
        </w:tblCellMar>
        <w:tblLook w:val="0000" w:firstRow="0" w:lastRow="0" w:firstColumn="0" w:lastColumn="0" w:noHBand="0" w:noVBand="0"/>
      </w:tblPr>
      <w:tblGrid>
        <w:gridCol w:w="1633"/>
        <w:gridCol w:w="3095"/>
        <w:gridCol w:w="1853"/>
        <w:gridCol w:w="1853"/>
        <w:gridCol w:w="1853"/>
        <w:gridCol w:w="1853"/>
        <w:gridCol w:w="1853"/>
      </w:tblGrid>
      <w:tr w:rsidR="00A36229" w:rsidRPr="00A36229" w14:paraId="55429224" w14:textId="77777777" w:rsidTr="00A36229">
        <w:tc>
          <w:tcPr>
            <w:tcW w:w="584" w:type="pct"/>
            <w:vMerge w:val="restart"/>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15929ED6"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2"/>
                <w:szCs w:val="22"/>
              </w:rPr>
            </w:pPr>
            <w:r w:rsidRPr="00A36229">
              <w:rPr>
                <w:rFonts w:ascii="Arial" w:eastAsia="Times New Roman" w:hAnsi="Arial"/>
                <w:sz w:val="12"/>
                <w:szCs w:val="22"/>
              </w:rPr>
              <w:t>MISSIONE, PROGRAMMA, TITOLO</w:t>
            </w:r>
          </w:p>
        </w:tc>
        <w:tc>
          <w:tcPr>
            <w:tcW w:w="1106" w:type="pct"/>
            <w:vMerge w:val="restart"/>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34E43E53"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2"/>
                <w:szCs w:val="22"/>
              </w:rPr>
            </w:pPr>
            <w:r w:rsidRPr="00A36229">
              <w:rPr>
                <w:rFonts w:ascii="Arial" w:eastAsia="Times New Roman" w:hAnsi="Arial"/>
                <w:sz w:val="12"/>
                <w:szCs w:val="22"/>
              </w:rPr>
              <w:t>DENOMINAZIONE</w:t>
            </w:r>
          </w:p>
        </w:tc>
        <w:tc>
          <w:tcPr>
            <w:tcW w:w="662" w:type="pct"/>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3337D40A"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2"/>
                <w:szCs w:val="22"/>
              </w:rPr>
            </w:pPr>
            <w:r w:rsidRPr="00A36229">
              <w:rPr>
                <w:rFonts w:ascii="Arial" w:eastAsia="Times New Roman" w:hAnsi="Arial"/>
                <w:sz w:val="12"/>
                <w:szCs w:val="22"/>
              </w:rPr>
              <w:t>Residui passivi al 1/1/2021 (RS)</w:t>
            </w:r>
          </w:p>
        </w:tc>
        <w:tc>
          <w:tcPr>
            <w:tcW w:w="662" w:type="pct"/>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7FCE4DF5"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2"/>
                <w:szCs w:val="22"/>
              </w:rPr>
            </w:pPr>
            <w:r w:rsidRPr="00A36229">
              <w:rPr>
                <w:rFonts w:ascii="Arial" w:eastAsia="Times New Roman" w:hAnsi="Arial"/>
                <w:sz w:val="12"/>
                <w:szCs w:val="22"/>
              </w:rPr>
              <w:t>Pagamenti in c/residui (PR)</w:t>
            </w:r>
          </w:p>
        </w:tc>
        <w:tc>
          <w:tcPr>
            <w:tcW w:w="662" w:type="pct"/>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2891B767"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2"/>
                <w:szCs w:val="22"/>
              </w:rPr>
            </w:pPr>
            <w:r w:rsidRPr="00A36229">
              <w:rPr>
                <w:rFonts w:ascii="Arial" w:eastAsia="Times New Roman" w:hAnsi="Arial"/>
                <w:sz w:val="12"/>
                <w:szCs w:val="22"/>
              </w:rPr>
              <w:t>Riaccertamento residui (R)</w:t>
            </w:r>
          </w:p>
        </w:tc>
        <w:tc>
          <w:tcPr>
            <w:tcW w:w="662" w:type="pct"/>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7935A695"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2"/>
                <w:szCs w:val="22"/>
              </w:rPr>
            </w:pPr>
          </w:p>
        </w:tc>
        <w:tc>
          <w:tcPr>
            <w:tcW w:w="662" w:type="pct"/>
            <w:tcBorders>
              <w:top w:val="single" w:sz="4" w:space="0" w:color="auto"/>
              <w:left w:val="single" w:sz="4" w:space="0" w:color="auto"/>
              <w:bottom w:val="single" w:sz="4" w:space="0" w:color="auto"/>
              <w:right w:val="single" w:sz="4" w:space="0" w:color="auto"/>
            </w:tcBorders>
            <w:tcMar>
              <w:top w:w="0" w:type="dxa"/>
              <w:left w:w="24" w:type="dxa"/>
              <w:bottom w:w="0" w:type="dxa"/>
              <w:right w:w="24" w:type="dxa"/>
            </w:tcMar>
            <w:vAlign w:val="center"/>
          </w:tcPr>
          <w:p w14:paraId="1A449CDD"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2"/>
                <w:szCs w:val="22"/>
              </w:rPr>
            </w:pPr>
            <w:r w:rsidRPr="00A36229">
              <w:rPr>
                <w:rFonts w:ascii="Arial" w:eastAsia="Times New Roman" w:hAnsi="Arial"/>
                <w:sz w:val="12"/>
                <w:szCs w:val="22"/>
              </w:rPr>
              <w:t>Residui passivi da esercizi precedenti (EP=RS-PR+R)</w:t>
            </w:r>
          </w:p>
        </w:tc>
      </w:tr>
      <w:tr w:rsidR="00A36229" w:rsidRPr="00A36229" w14:paraId="27E38FB8" w14:textId="77777777" w:rsidTr="00A36229">
        <w:tc>
          <w:tcPr>
            <w:tcW w:w="584" w:type="pct"/>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75ED5055"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2"/>
                <w:szCs w:val="22"/>
              </w:rPr>
            </w:pPr>
          </w:p>
        </w:tc>
        <w:tc>
          <w:tcPr>
            <w:tcW w:w="1106" w:type="pct"/>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2C2FC43E"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2"/>
                <w:szCs w:val="22"/>
              </w:rPr>
            </w:pPr>
          </w:p>
        </w:tc>
        <w:tc>
          <w:tcPr>
            <w:tcW w:w="662" w:type="pct"/>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3F883FA3"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2"/>
                <w:szCs w:val="22"/>
              </w:rPr>
            </w:pPr>
            <w:r w:rsidRPr="00A36229">
              <w:rPr>
                <w:rFonts w:ascii="Arial" w:eastAsia="Times New Roman" w:hAnsi="Arial"/>
                <w:sz w:val="12"/>
                <w:szCs w:val="22"/>
              </w:rPr>
              <w:t>Previsioni definitive di competenza (CP)</w:t>
            </w:r>
          </w:p>
        </w:tc>
        <w:tc>
          <w:tcPr>
            <w:tcW w:w="662" w:type="pct"/>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68FE2422"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2"/>
                <w:szCs w:val="22"/>
              </w:rPr>
            </w:pPr>
            <w:r w:rsidRPr="00A36229">
              <w:rPr>
                <w:rFonts w:ascii="Arial" w:eastAsia="Times New Roman" w:hAnsi="Arial"/>
                <w:sz w:val="12"/>
                <w:szCs w:val="22"/>
              </w:rPr>
              <w:t>Pagamenti in c/competenza (PC)</w:t>
            </w:r>
          </w:p>
        </w:tc>
        <w:tc>
          <w:tcPr>
            <w:tcW w:w="662" w:type="pct"/>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78BD16F9"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2"/>
                <w:szCs w:val="22"/>
              </w:rPr>
            </w:pPr>
            <w:r w:rsidRPr="00A36229">
              <w:rPr>
                <w:rFonts w:ascii="Arial" w:eastAsia="Times New Roman" w:hAnsi="Arial"/>
                <w:sz w:val="12"/>
                <w:szCs w:val="22"/>
              </w:rPr>
              <w:t>Impegni (I)</w:t>
            </w:r>
          </w:p>
        </w:tc>
        <w:tc>
          <w:tcPr>
            <w:tcW w:w="662" w:type="pct"/>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09273A82"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2"/>
                <w:szCs w:val="22"/>
              </w:rPr>
            </w:pPr>
            <w:r w:rsidRPr="00A36229">
              <w:rPr>
                <w:rFonts w:ascii="Arial" w:eastAsia="Times New Roman" w:hAnsi="Arial"/>
                <w:sz w:val="12"/>
                <w:szCs w:val="22"/>
              </w:rPr>
              <w:t>Economie di competenza (ECP=CP-I-FPV)</w:t>
            </w:r>
          </w:p>
        </w:tc>
        <w:tc>
          <w:tcPr>
            <w:tcW w:w="662" w:type="pct"/>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vAlign w:val="center"/>
          </w:tcPr>
          <w:p w14:paraId="40FC3E01"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2"/>
                <w:szCs w:val="22"/>
              </w:rPr>
            </w:pPr>
            <w:r w:rsidRPr="00A36229">
              <w:rPr>
                <w:rFonts w:ascii="Arial" w:eastAsia="Times New Roman" w:hAnsi="Arial"/>
                <w:sz w:val="12"/>
                <w:szCs w:val="22"/>
              </w:rPr>
              <w:t>Residui passivi da esercizio di competenza (EC=I-PC)</w:t>
            </w:r>
          </w:p>
        </w:tc>
      </w:tr>
      <w:tr w:rsidR="00A36229" w:rsidRPr="00A36229" w14:paraId="0E28E2D3" w14:textId="77777777" w:rsidTr="00A36229">
        <w:trPr>
          <w:trHeight w:val="161"/>
        </w:trPr>
        <w:tc>
          <w:tcPr>
            <w:tcW w:w="584" w:type="pct"/>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600D5A23"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2"/>
                <w:szCs w:val="22"/>
              </w:rPr>
            </w:pPr>
          </w:p>
        </w:tc>
        <w:tc>
          <w:tcPr>
            <w:tcW w:w="1106" w:type="pct"/>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7B47D7D0"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2"/>
                <w:szCs w:val="22"/>
              </w:rPr>
            </w:pPr>
          </w:p>
        </w:tc>
        <w:tc>
          <w:tcPr>
            <w:tcW w:w="662" w:type="pct"/>
            <w:vMerge w:val="restart"/>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0E2F445F"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2"/>
                <w:szCs w:val="22"/>
              </w:rPr>
            </w:pPr>
            <w:r w:rsidRPr="00A36229">
              <w:rPr>
                <w:rFonts w:ascii="Arial" w:eastAsia="Times New Roman" w:hAnsi="Arial"/>
                <w:sz w:val="12"/>
                <w:szCs w:val="22"/>
              </w:rPr>
              <w:t>Previsioni definitive di cassa (CS)</w:t>
            </w:r>
          </w:p>
        </w:tc>
        <w:tc>
          <w:tcPr>
            <w:tcW w:w="662" w:type="pct"/>
            <w:vMerge w:val="restart"/>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465EA317"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2"/>
                <w:szCs w:val="22"/>
              </w:rPr>
            </w:pPr>
            <w:r w:rsidRPr="00A36229">
              <w:rPr>
                <w:rFonts w:ascii="Arial" w:eastAsia="Times New Roman" w:hAnsi="Arial"/>
                <w:sz w:val="12"/>
                <w:szCs w:val="22"/>
              </w:rPr>
              <w:t>Totale pagamenti (TP=PR+PC)</w:t>
            </w:r>
          </w:p>
        </w:tc>
        <w:tc>
          <w:tcPr>
            <w:tcW w:w="662" w:type="pct"/>
            <w:vMerge w:val="restart"/>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37A37422"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2"/>
                <w:szCs w:val="22"/>
              </w:rPr>
            </w:pPr>
            <w:r w:rsidRPr="00A36229">
              <w:rPr>
                <w:rFonts w:ascii="Arial" w:eastAsia="Times New Roman" w:hAnsi="Arial"/>
                <w:sz w:val="12"/>
                <w:szCs w:val="22"/>
              </w:rPr>
              <w:t>Fondo pluriennale vincolato (FPV)</w:t>
            </w:r>
          </w:p>
        </w:tc>
        <w:tc>
          <w:tcPr>
            <w:tcW w:w="662" w:type="pct"/>
            <w:vMerge w:val="restart"/>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14AB20D5"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2"/>
                <w:szCs w:val="22"/>
              </w:rPr>
            </w:pP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24" w:type="dxa"/>
              <w:bottom w:w="0" w:type="dxa"/>
              <w:right w:w="24" w:type="dxa"/>
            </w:tcMar>
            <w:vAlign w:val="center"/>
          </w:tcPr>
          <w:p w14:paraId="0417551D"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2"/>
                <w:szCs w:val="22"/>
              </w:rPr>
            </w:pPr>
            <w:r w:rsidRPr="00A36229">
              <w:rPr>
                <w:rFonts w:ascii="Arial" w:eastAsia="Times New Roman" w:hAnsi="Arial"/>
                <w:sz w:val="12"/>
                <w:szCs w:val="22"/>
              </w:rPr>
              <w:t>Totale residui passivi da riportare (TR=EP+EC)</w:t>
            </w:r>
          </w:p>
        </w:tc>
      </w:tr>
      <w:tr w:rsidR="00A36229" w:rsidRPr="00A36229" w14:paraId="2F7626C1" w14:textId="77777777" w:rsidTr="00A36229">
        <w:trPr>
          <w:trHeight w:val="161"/>
        </w:trPr>
        <w:tc>
          <w:tcPr>
            <w:tcW w:w="584" w:type="pct"/>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51926F59"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4"/>
                <w:szCs w:val="24"/>
              </w:rPr>
            </w:pPr>
          </w:p>
        </w:tc>
        <w:tc>
          <w:tcPr>
            <w:tcW w:w="1106" w:type="pct"/>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79C69A19"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4"/>
                <w:szCs w:val="24"/>
              </w:rPr>
            </w:pPr>
          </w:p>
        </w:tc>
        <w:tc>
          <w:tcPr>
            <w:tcW w:w="662" w:type="pct"/>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53129915"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4"/>
                <w:szCs w:val="24"/>
              </w:rPr>
            </w:pPr>
          </w:p>
        </w:tc>
        <w:tc>
          <w:tcPr>
            <w:tcW w:w="662" w:type="pct"/>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0B8798F8"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4"/>
                <w:szCs w:val="24"/>
              </w:rPr>
            </w:pPr>
          </w:p>
        </w:tc>
        <w:tc>
          <w:tcPr>
            <w:tcW w:w="662" w:type="pct"/>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6C040981"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4"/>
                <w:szCs w:val="24"/>
              </w:rPr>
            </w:pPr>
          </w:p>
        </w:tc>
        <w:tc>
          <w:tcPr>
            <w:tcW w:w="662" w:type="pct"/>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71ED8888"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4"/>
                <w:szCs w:val="24"/>
              </w:rPr>
            </w:pPr>
          </w:p>
        </w:tc>
        <w:tc>
          <w:tcPr>
            <w:tcW w:w="662" w:type="pct"/>
            <w:vMerge/>
            <w:tcBorders>
              <w:top w:val="single" w:sz="4" w:space="0" w:color="auto"/>
              <w:left w:val="single" w:sz="4" w:space="0" w:color="auto"/>
              <w:bottom w:val="single" w:sz="4" w:space="0" w:color="auto"/>
              <w:right w:val="single" w:sz="4" w:space="0" w:color="auto"/>
            </w:tcBorders>
            <w:tcMar>
              <w:top w:w="0" w:type="dxa"/>
              <w:left w:w="24" w:type="dxa"/>
              <w:bottom w:w="0" w:type="dxa"/>
              <w:right w:w="24" w:type="dxa"/>
            </w:tcMar>
            <w:vAlign w:val="center"/>
          </w:tcPr>
          <w:p w14:paraId="409BAE2F"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4"/>
                <w:szCs w:val="24"/>
              </w:rPr>
            </w:pPr>
          </w:p>
        </w:tc>
      </w:tr>
      <w:tr w:rsidR="00A36229" w:rsidRPr="00A36229" w14:paraId="2152E4AC" w14:textId="77777777" w:rsidTr="00A36229">
        <w:trPr>
          <w:trHeight w:val="161"/>
        </w:trPr>
        <w:tc>
          <w:tcPr>
            <w:tcW w:w="584" w:type="pct"/>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62B9803F"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4"/>
                <w:szCs w:val="24"/>
              </w:rPr>
            </w:pPr>
          </w:p>
        </w:tc>
        <w:tc>
          <w:tcPr>
            <w:tcW w:w="1106" w:type="pct"/>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0179CB54"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4"/>
                <w:szCs w:val="24"/>
              </w:rPr>
            </w:pPr>
          </w:p>
        </w:tc>
        <w:tc>
          <w:tcPr>
            <w:tcW w:w="662" w:type="pct"/>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387A1235"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4"/>
                <w:szCs w:val="24"/>
              </w:rPr>
            </w:pPr>
          </w:p>
        </w:tc>
        <w:tc>
          <w:tcPr>
            <w:tcW w:w="662" w:type="pct"/>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3E195A0A"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4"/>
                <w:szCs w:val="24"/>
              </w:rPr>
            </w:pPr>
          </w:p>
        </w:tc>
        <w:tc>
          <w:tcPr>
            <w:tcW w:w="662" w:type="pct"/>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6DA00E51"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4"/>
                <w:szCs w:val="24"/>
              </w:rPr>
            </w:pPr>
          </w:p>
        </w:tc>
        <w:tc>
          <w:tcPr>
            <w:tcW w:w="662" w:type="pct"/>
            <w:vMerge/>
            <w:tcBorders>
              <w:top w:val="single" w:sz="4" w:space="0" w:color="auto"/>
              <w:left w:val="single" w:sz="4" w:space="0" w:color="auto"/>
              <w:bottom w:val="single" w:sz="4" w:space="0" w:color="auto"/>
              <w:right w:val="nil"/>
            </w:tcBorders>
            <w:tcMar>
              <w:top w:w="0" w:type="dxa"/>
              <w:left w:w="30" w:type="dxa"/>
              <w:bottom w:w="0" w:type="dxa"/>
              <w:right w:w="30" w:type="dxa"/>
            </w:tcMar>
            <w:vAlign w:val="center"/>
          </w:tcPr>
          <w:p w14:paraId="30522DB7"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4"/>
                <w:szCs w:val="24"/>
              </w:rPr>
            </w:pPr>
          </w:p>
        </w:tc>
        <w:tc>
          <w:tcPr>
            <w:tcW w:w="662" w:type="pct"/>
            <w:vMerge/>
            <w:tcBorders>
              <w:top w:val="single" w:sz="4" w:space="0" w:color="auto"/>
              <w:left w:val="single" w:sz="4" w:space="0" w:color="auto"/>
              <w:bottom w:val="single" w:sz="4" w:space="0" w:color="auto"/>
              <w:right w:val="single" w:sz="4" w:space="0" w:color="auto"/>
            </w:tcBorders>
            <w:tcMar>
              <w:top w:w="0" w:type="dxa"/>
              <w:left w:w="24" w:type="dxa"/>
              <w:bottom w:w="0" w:type="dxa"/>
              <w:right w:w="24" w:type="dxa"/>
            </w:tcMar>
            <w:vAlign w:val="center"/>
          </w:tcPr>
          <w:p w14:paraId="5BB09BB9" w14:textId="77777777" w:rsidR="00A36229" w:rsidRPr="00A36229" w:rsidRDefault="00A36229" w:rsidP="00A36229">
            <w:pPr>
              <w:widowControl w:val="0"/>
              <w:autoSpaceDE w:val="0"/>
              <w:autoSpaceDN w:val="0"/>
              <w:adjustRightInd w:val="0"/>
              <w:spacing w:after="0" w:line="240" w:lineRule="auto"/>
              <w:jc w:val="center"/>
              <w:rPr>
                <w:rFonts w:ascii="Arial" w:eastAsia="Times New Roman" w:hAnsi="Arial"/>
                <w:sz w:val="14"/>
                <w:szCs w:val="24"/>
              </w:rPr>
            </w:pPr>
          </w:p>
        </w:tc>
      </w:tr>
    </w:tbl>
    <w:p w14:paraId="041B5382" w14:textId="77777777" w:rsidR="00A36229" w:rsidRPr="00A36229" w:rsidRDefault="00A36229" w:rsidP="00A36229">
      <w:pPr>
        <w:widowControl w:val="0"/>
        <w:autoSpaceDE w:val="0"/>
        <w:autoSpaceDN w:val="0"/>
        <w:adjustRightInd w:val="0"/>
        <w:spacing w:after="0" w:line="240" w:lineRule="auto"/>
        <w:jc w:val="left"/>
        <w:rPr>
          <w:rFonts w:ascii="Arial" w:eastAsia="Times New Roman" w:hAnsi="Arial"/>
          <w:sz w:val="2"/>
          <w:szCs w:val="24"/>
        </w:rPr>
      </w:pPr>
    </w:p>
    <w:tbl>
      <w:tblPr>
        <w:tblW w:w="0" w:type="auto"/>
        <w:tblLayout w:type="fixed"/>
        <w:tblCellMar>
          <w:left w:w="30" w:type="dxa"/>
          <w:right w:w="30" w:type="dxa"/>
        </w:tblCellMar>
        <w:tblLook w:val="0000" w:firstRow="0" w:lastRow="0" w:firstColumn="0" w:lastColumn="0" w:noHBand="0" w:noVBand="0"/>
      </w:tblPr>
      <w:tblGrid>
        <w:gridCol w:w="1697"/>
        <w:gridCol w:w="3205"/>
        <w:gridCol w:w="9"/>
        <w:gridCol w:w="395"/>
        <w:gridCol w:w="10"/>
        <w:gridCol w:w="1505"/>
        <w:gridCol w:w="14"/>
        <w:gridCol w:w="340"/>
        <w:gridCol w:w="1564"/>
        <w:gridCol w:w="20"/>
        <w:gridCol w:w="340"/>
        <w:gridCol w:w="1558"/>
        <w:gridCol w:w="26"/>
        <w:gridCol w:w="340"/>
        <w:gridCol w:w="1552"/>
        <w:gridCol w:w="32"/>
        <w:gridCol w:w="340"/>
        <w:gridCol w:w="1547"/>
      </w:tblGrid>
      <w:tr w:rsidR="006F506D" w14:paraId="4A4BFBCB" w14:textId="77777777" w:rsidTr="000A3CA7">
        <w:trPr>
          <w:trHeight w:hRule="exact" w:val="340"/>
        </w:trPr>
        <w:tc>
          <w:tcPr>
            <w:tcW w:w="1692" w:type="dxa"/>
            <w:tcBorders>
              <w:top w:val="single" w:sz="4" w:space="0" w:color="auto"/>
              <w:left w:val="single" w:sz="4" w:space="0" w:color="auto"/>
              <w:bottom w:val="nil"/>
              <w:right w:val="nil"/>
            </w:tcBorders>
            <w:tcMar>
              <w:top w:w="0" w:type="dxa"/>
              <w:left w:w="30" w:type="dxa"/>
              <w:bottom w:w="0" w:type="dxa"/>
              <w:right w:w="30" w:type="dxa"/>
            </w:tcMar>
            <w:vAlign w:val="center"/>
          </w:tcPr>
          <w:p w14:paraId="5B32E45F" w14:textId="77777777" w:rsidR="006F506D" w:rsidRDefault="006F506D" w:rsidP="000A3CA7">
            <w:pPr>
              <w:pStyle w:val="rtf5Normal"/>
              <w:spacing w:after="0" w:line="240" w:lineRule="auto"/>
              <w:jc w:val="center"/>
              <w:rPr>
                <w:rFonts w:ascii="Arial" w:eastAsia="Times New Roman" w:hAnsi="Arial" w:cs="Times New Roman"/>
                <w:b/>
                <w:i/>
                <w:sz w:val="12"/>
                <w:szCs w:val="24"/>
              </w:rPr>
            </w:pPr>
          </w:p>
        </w:tc>
        <w:tc>
          <w:tcPr>
            <w:tcW w:w="3205" w:type="dxa"/>
            <w:tcBorders>
              <w:top w:val="single" w:sz="4" w:space="0" w:color="auto"/>
              <w:left w:val="nil"/>
              <w:bottom w:val="nil"/>
              <w:right w:val="nil"/>
            </w:tcBorders>
            <w:tcMar>
              <w:top w:w="0" w:type="dxa"/>
              <w:left w:w="30" w:type="dxa"/>
              <w:bottom w:w="0" w:type="dxa"/>
              <w:right w:w="30" w:type="dxa"/>
            </w:tcMar>
            <w:vAlign w:val="center"/>
          </w:tcPr>
          <w:p w14:paraId="4A6FF66A" w14:textId="77777777" w:rsidR="006F506D" w:rsidRDefault="006F506D" w:rsidP="000A3CA7">
            <w:pPr>
              <w:pStyle w:val="rtf5Normal"/>
              <w:spacing w:after="0" w:line="240" w:lineRule="auto"/>
              <w:rPr>
                <w:rFonts w:ascii="Arial" w:eastAsia="Times New Roman" w:hAnsi="Arial" w:cs="Times New Roman"/>
                <w:b/>
                <w:i/>
                <w:sz w:val="12"/>
                <w:szCs w:val="24"/>
              </w:rPr>
            </w:pPr>
            <w:r>
              <w:rPr>
                <w:rFonts w:ascii="Arial" w:eastAsia="Times New Roman" w:hAnsi="Arial" w:cs="Times New Roman"/>
                <w:b/>
                <w:i/>
                <w:sz w:val="12"/>
                <w:szCs w:val="24"/>
              </w:rPr>
              <w:t>DISAVANZO DI AMMINISTRAZIONE</w:t>
            </w:r>
          </w:p>
        </w:tc>
        <w:tc>
          <w:tcPr>
            <w:tcW w:w="404" w:type="dxa"/>
            <w:gridSpan w:val="2"/>
            <w:tcBorders>
              <w:top w:val="single" w:sz="4" w:space="0" w:color="auto"/>
              <w:left w:val="nil"/>
              <w:bottom w:val="nil"/>
              <w:right w:val="nil"/>
            </w:tcBorders>
            <w:tcMar>
              <w:top w:w="0" w:type="dxa"/>
              <w:left w:w="24" w:type="dxa"/>
              <w:bottom w:w="0" w:type="dxa"/>
              <w:right w:w="24" w:type="dxa"/>
            </w:tcMar>
            <w:vAlign w:val="center"/>
          </w:tcPr>
          <w:p w14:paraId="444D1B8C"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CP</w:t>
            </w:r>
          </w:p>
        </w:tc>
        <w:tc>
          <w:tcPr>
            <w:tcW w:w="1515" w:type="dxa"/>
            <w:gridSpan w:val="2"/>
            <w:tcBorders>
              <w:top w:val="single" w:sz="4" w:space="0" w:color="auto"/>
              <w:left w:val="nil"/>
              <w:bottom w:val="nil"/>
              <w:right w:val="nil"/>
            </w:tcBorders>
            <w:tcMar>
              <w:top w:w="0" w:type="dxa"/>
              <w:left w:w="100" w:type="dxa"/>
              <w:bottom w:w="0" w:type="dxa"/>
              <w:right w:w="100" w:type="dxa"/>
            </w:tcMar>
            <w:vAlign w:val="center"/>
          </w:tcPr>
          <w:p w14:paraId="5D2697EF" w14:textId="77777777" w:rsidR="006F506D" w:rsidRDefault="006F506D" w:rsidP="000A3CA7">
            <w:pPr>
              <w:pStyle w:val="rtf5Normal"/>
              <w:spacing w:after="0" w:line="240" w:lineRule="auto"/>
              <w:jc w:val="right"/>
              <w:rPr>
                <w:rFonts w:ascii="Arial" w:eastAsia="Times New Roman" w:hAnsi="Arial" w:cs="Times New Roman"/>
                <w:i/>
                <w:sz w:val="14"/>
                <w:szCs w:val="24"/>
              </w:rPr>
            </w:pPr>
            <w:r>
              <w:rPr>
                <w:rFonts w:ascii="Arial" w:eastAsia="Times New Roman" w:hAnsi="Arial" w:cs="Times New Roman"/>
                <w:sz w:val="14"/>
                <w:szCs w:val="24"/>
              </w:rPr>
              <w:t>0,00</w:t>
            </w:r>
          </w:p>
        </w:tc>
        <w:tc>
          <w:tcPr>
            <w:tcW w:w="1918" w:type="dxa"/>
            <w:gridSpan w:val="3"/>
            <w:tcBorders>
              <w:top w:val="single" w:sz="4" w:space="0" w:color="auto"/>
              <w:left w:val="nil"/>
              <w:bottom w:val="nil"/>
              <w:right w:val="nil"/>
            </w:tcBorders>
            <w:tcMar>
              <w:top w:w="0" w:type="dxa"/>
              <w:left w:w="30" w:type="dxa"/>
              <w:bottom w:w="0" w:type="dxa"/>
              <w:right w:w="30" w:type="dxa"/>
            </w:tcMar>
            <w:vAlign w:val="center"/>
          </w:tcPr>
          <w:p w14:paraId="2C9F9001" w14:textId="77777777" w:rsidR="006F506D" w:rsidRDefault="006F506D" w:rsidP="000A3CA7">
            <w:pPr>
              <w:pStyle w:val="rtf5Normal0"/>
              <w:jc w:val="right"/>
              <w:rPr>
                <w:rFonts w:eastAsia="Times New Roman" w:cs="Times New Roman"/>
                <w:sz w:val="12"/>
              </w:rPr>
            </w:pPr>
          </w:p>
        </w:tc>
        <w:tc>
          <w:tcPr>
            <w:tcW w:w="1918" w:type="dxa"/>
            <w:gridSpan w:val="3"/>
            <w:tcBorders>
              <w:top w:val="single" w:sz="4" w:space="0" w:color="auto"/>
              <w:left w:val="nil"/>
              <w:bottom w:val="nil"/>
              <w:right w:val="nil"/>
            </w:tcBorders>
            <w:tcMar>
              <w:top w:w="0" w:type="dxa"/>
              <w:left w:w="30" w:type="dxa"/>
              <w:bottom w:w="0" w:type="dxa"/>
              <w:right w:w="30" w:type="dxa"/>
            </w:tcMar>
            <w:vAlign w:val="center"/>
          </w:tcPr>
          <w:p w14:paraId="00644A96" w14:textId="77777777" w:rsidR="006F506D" w:rsidRDefault="006F506D" w:rsidP="000A3CA7">
            <w:pPr>
              <w:pStyle w:val="rtf5Normal0"/>
              <w:jc w:val="right"/>
              <w:rPr>
                <w:rFonts w:eastAsia="Times New Roman" w:cs="Times New Roman"/>
                <w:sz w:val="12"/>
              </w:rPr>
            </w:pPr>
          </w:p>
        </w:tc>
        <w:tc>
          <w:tcPr>
            <w:tcW w:w="1918" w:type="dxa"/>
            <w:gridSpan w:val="3"/>
            <w:tcBorders>
              <w:top w:val="single" w:sz="4" w:space="0" w:color="auto"/>
              <w:left w:val="nil"/>
              <w:bottom w:val="nil"/>
              <w:right w:val="nil"/>
            </w:tcBorders>
            <w:tcMar>
              <w:top w:w="0" w:type="dxa"/>
              <w:left w:w="30" w:type="dxa"/>
              <w:bottom w:w="0" w:type="dxa"/>
              <w:right w:w="30" w:type="dxa"/>
            </w:tcMar>
            <w:vAlign w:val="center"/>
          </w:tcPr>
          <w:p w14:paraId="228E1644" w14:textId="77777777" w:rsidR="006F506D" w:rsidRDefault="006F506D" w:rsidP="000A3CA7">
            <w:pPr>
              <w:pStyle w:val="rtf5Normal0"/>
              <w:jc w:val="right"/>
              <w:rPr>
                <w:rFonts w:eastAsia="Times New Roman" w:cs="Times New Roman"/>
                <w:sz w:val="12"/>
              </w:rPr>
            </w:pPr>
          </w:p>
        </w:tc>
        <w:tc>
          <w:tcPr>
            <w:tcW w:w="1918" w:type="dxa"/>
            <w:gridSpan w:val="3"/>
            <w:tcBorders>
              <w:top w:val="single" w:sz="4" w:space="0" w:color="auto"/>
              <w:left w:val="nil"/>
              <w:bottom w:val="nil"/>
              <w:right w:val="single" w:sz="4" w:space="0" w:color="auto"/>
            </w:tcBorders>
            <w:tcMar>
              <w:top w:w="0" w:type="dxa"/>
              <w:left w:w="30" w:type="dxa"/>
              <w:bottom w:w="0" w:type="dxa"/>
              <w:right w:w="30" w:type="dxa"/>
            </w:tcMar>
            <w:vAlign w:val="center"/>
          </w:tcPr>
          <w:p w14:paraId="3FF8E3E7" w14:textId="77777777" w:rsidR="006F506D" w:rsidRDefault="006F506D" w:rsidP="000A3CA7">
            <w:pPr>
              <w:pStyle w:val="rtf5Normal0"/>
              <w:jc w:val="right"/>
              <w:rPr>
                <w:rFonts w:eastAsia="Times New Roman" w:cs="Times New Roman"/>
                <w:sz w:val="12"/>
              </w:rPr>
            </w:pPr>
          </w:p>
        </w:tc>
      </w:tr>
      <w:tr w:rsidR="006F506D" w14:paraId="7030141F" w14:textId="77777777" w:rsidTr="000A3CA7">
        <w:trPr>
          <w:trHeight w:hRule="exact" w:val="340"/>
        </w:trPr>
        <w:tc>
          <w:tcPr>
            <w:tcW w:w="1692" w:type="dxa"/>
            <w:tcBorders>
              <w:top w:val="nil"/>
              <w:left w:val="single" w:sz="4" w:space="0" w:color="auto"/>
              <w:bottom w:val="nil"/>
              <w:right w:val="nil"/>
            </w:tcBorders>
            <w:tcMar>
              <w:top w:w="0" w:type="dxa"/>
              <w:left w:w="30" w:type="dxa"/>
              <w:bottom w:w="0" w:type="dxa"/>
              <w:right w:w="30" w:type="dxa"/>
            </w:tcMar>
            <w:vAlign w:val="center"/>
          </w:tcPr>
          <w:p w14:paraId="600783A5" w14:textId="77777777" w:rsidR="006F506D" w:rsidRDefault="006F506D" w:rsidP="000A3CA7">
            <w:pPr>
              <w:pStyle w:val="rtf5Normal"/>
              <w:spacing w:after="0" w:line="240" w:lineRule="auto"/>
              <w:jc w:val="center"/>
              <w:rPr>
                <w:rFonts w:ascii="Arial" w:eastAsia="Times New Roman" w:hAnsi="Arial" w:cs="Times New Roman"/>
                <w:b/>
                <w:i/>
                <w:sz w:val="12"/>
                <w:szCs w:val="24"/>
              </w:rPr>
            </w:pPr>
          </w:p>
        </w:tc>
        <w:tc>
          <w:tcPr>
            <w:tcW w:w="3205" w:type="dxa"/>
            <w:tcBorders>
              <w:top w:val="nil"/>
              <w:left w:val="nil"/>
              <w:bottom w:val="nil"/>
              <w:right w:val="nil"/>
            </w:tcBorders>
            <w:tcMar>
              <w:top w:w="0" w:type="dxa"/>
              <w:left w:w="30" w:type="dxa"/>
              <w:bottom w:w="0" w:type="dxa"/>
              <w:right w:w="30" w:type="dxa"/>
            </w:tcMar>
            <w:vAlign w:val="center"/>
          </w:tcPr>
          <w:p w14:paraId="1B52362C" w14:textId="77777777" w:rsidR="006F506D" w:rsidRDefault="006F506D" w:rsidP="000A3CA7">
            <w:pPr>
              <w:pStyle w:val="rtf5Normal"/>
              <w:spacing w:after="0" w:line="240" w:lineRule="auto"/>
              <w:rPr>
                <w:rFonts w:ascii="Arial" w:eastAsia="Times New Roman" w:hAnsi="Arial" w:cs="Times New Roman"/>
                <w:b/>
                <w:i/>
                <w:sz w:val="12"/>
                <w:szCs w:val="24"/>
              </w:rPr>
            </w:pPr>
            <w:r>
              <w:rPr>
                <w:rFonts w:ascii="Arial" w:eastAsia="Times New Roman" w:hAnsi="Arial" w:cs="Times New Roman"/>
                <w:b/>
                <w:i/>
                <w:sz w:val="12"/>
                <w:szCs w:val="24"/>
              </w:rPr>
              <w:t xml:space="preserve">DISAVANZO DERIVANTE DA DEBITO AUTORIZZATO E NON CONTRATTO </w:t>
            </w:r>
            <w:r>
              <w:rPr>
                <w:rFonts w:ascii="Arial" w:eastAsia="Times New Roman" w:hAnsi="Arial" w:cs="Times New Roman"/>
                <w:b/>
                <w:i/>
                <w:sz w:val="12"/>
                <w:szCs w:val="24"/>
                <w:vertAlign w:val="superscript"/>
              </w:rPr>
              <w:t>(1)</w:t>
            </w:r>
          </w:p>
        </w:tc>
        <w:tc>
          <w:tcPr>
            <w:tcW w:w="404" w:type="dxa"/>
            <w:gridSpan w:val="2"/>
            <w:tcBorders>
              <w:top w:val="nil"/>
              <w:left w:val="nil"/>
              <w:bottom w:val="nil"/>
              <w:right w:val="nil"/>
            </w:tcBorders>
            <w:tcMar>
              <w:top w:w="0" w:type="dxa"/>
              <w:left w:w="24" w:type="dxa"/>
              <w:bottom w:w="0" w:type="dxa"/>
              <w:right w:w="24" w:type="dxa"/>
            </w:tcMar>
            <w:vAlign w:val="center"/>
          </w:tcPr>
          <w:p w14:paraId="3BF4F8AC"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CP</w:t>
            </w:r>
          </w:p>
        </w:tc>
        <w:tc>
          <w:tcPr>
            <w:tcW w:w="1515" w:type="dxa"/>
            <w:gridSpan w:val="2"/>
            <w:tcBorders>
              <w:top w:val="nil"/>
              <w:left w:val="nil"/>
              <w:bottom w:val="nil"/>
              <w:right w:val="nil"/>
            </w:tcBorders>
            <w:tcMar>
              <w:top w:w="0" w:type="dxa"/>
              <w:left w:w="100" w:type="dxa"/>
              <w:bottom w:w="0" w:type="dxa"/>
              <w:right w:w="100" w:type="dxa"/>
            </w:tcMar>
            <w:vAlign w:val="center"/>
          </w:tcPr>
          <w:p w14:paraId="3FF4AB49"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sz w:val="14"/>
                <w:szCs w:val="24"/>
              </w:rPr>
              <w:t>0,00</w:t>
            </w:r>
          </w:p>
        </w:tc>
        <w:tc>
          <w:tcPr>
            <w:tcW w:w="1918" w:type="dxa"/>
            <w:gridSpan w:val="3"/>
            <w:tcBorders>
              <w:top w:val="nil"/>
              <w:left w:val="nil"/>
              <w:bottom w:val="nil"/>
              <w:right w:val="nil"/>
            </w:tcBorders>
            <w:tcMar>
              <w:top w:w="0" w:type="dxa"/>
              <w:left w:w="30" w:type="dxa"/>
              <w:bottom w:w="0" w:type="dxa"/>
              <w:right w:w="30" w:type="dxa"/>
            </w:tcMar>
            <w:vAlign w:val="center"/>
          </w:tcPr>
          <w:p w14:paraId="285BF054" w14:textId="77777777" w:rsidR="006F506D" w:rsidRDefault="006F506D" w:rsidP="000A3CA7">
            <w:pPr>
              <w:pStyle w:val="rtf5Normal0"/>
              <w:jc w:val="right"/>
              <w:rPr>
                <w:rFonts w:eastAsia="Times New Roman" w:cs="Times New Roman"/>
                <w:sz w:val="12"/>
              </w:rPr>
            </w:pPr>
          </w:p>
        </w:tc>
        <w:tc>
          <w:tcPr>
            <w:tcW w:w="1918" w:type="dxa"/>
            <w:gridSpan w:val="3"/>
            <w:tcBorders>
              <w:top w:val="nil"/>
              <w:left w:val="nil"/>
              <w:bottom w:val="nil"/>
              <w:right w:val="nil"/>
            </w:tcBorders>
            <w:tcMar>
              <w:top w:w="0" w:type="dxa"/>
              <w:left w:w="30" w:type="dxa"/>
              <w:bottom w:w="0" w:type="dxa"/>
              <w:right w:w="30" w:type="dxa"/>
            </w:tcMar>
            <w:vAlign w:val="center"/>
          </w:tcPr>
          <w:p w14:paraId="6A1F9410" w14:textId="77777777" w:rsidR="006F506D" w:rsidRDefault="006F506D" w:rsidP="000A3CA7">
            <w:pPr>
              <w:pStyle w:val="rtf5Normal0"/>
              <w:jc w:val="right"/>
              <w:rPr>
                <w:rFonts w:eastAsia="Times New Roman" w:cs="Times New Roman"/>
                <w:sz w:val="12"/>
              </w:rPr>
            </w:pPr>
          </w:p>
        </w:tc>
        <w:tc>
          <w:tcPr>
            <w:tcW w:w="1918" w:type="dxa"/>
            <w:gridSpan w:val="3"/>
            <w:tcBorders>
              <w:top w:val="nil"/>
              <w:left w:val="nil"/>
              <w:bottom w:val="nil"/>
              <w:right w:val="nil"/>
            </w:tcBorders>
            <w:tcMar>
              <w:top w:w="0" w:type="dxa"/>
              <w:left w:w="30" w:type="dxa"/>
              <w:bottom w:w="0" w:type="dxa"/>
              <w:right w:w="30" w:type="dxa"/>
            </w:tcMar>
            <w:vAlign w:val="center"/>
          </w:tcPr>
          <w:p w14:paraId="588029F0" w14:textId="77777777" w:rsidR="006F506D" w:rsidRDefault="006F506D" w:rsidP="000A3CA7">
            <w:pPr>
              <w:pStyle w:val="rtf5Normal0"/>
              <w:jc w:val="right"/>
              <w:rPr>
                <w:rFonts w:eastAsia="Times New Roman" w:cs="Times New Roman"/>
                <w:sz w:val="12"/>
              </w:rPr>
            </w:pPr>
          </w:p>
        </w:tc>
        <w:tc>
          <w:tcPr>
            <w:tcW w:w="1918" w:type="dxa"/>
            <w:gridSpan w:val="3"/>
            <w:tcBorders>
              <w:top w:val="nil"/>
              <w:left w:val="nil"/>
              <w:bottom w:val="nil"/>
              <w:right w:val="single" w:sz="4" w:space="0" w:color="auto"/>
            </w:tcBorders>
            <w:tcMar>
              <w:top w:w="0" w:type="dxa"/>
              <w:left w:w="30" w:type="dxa"/>
              <w:bottom w:w="0" w:type="dxa"/>
              <w:right w:w="30" w:type="dxa"/>
            </w:tcMar>
            <w:vAlign w:val="center"/>
          </w:tcPr>
          <w:p w14:paraId="47D5CD41" w14:textId="77777777" w:rsidR="006F506D" w:rsidRDefault="006F506D" w:rsidP="000A3CA7">
            <w:pPr>
              <w:pStyle w:val="rtf5Normal0"/>
              <w:jc w:val="right"/>
              <w:rPr>
                <w:rFonts w:eastAsia="Times New Roman" w:cs="Times New Roman"/>
                <w:sz w:val="12"/>
              </w:rPr>
            </w:pPr>
          </w:p>
        </w:tc>
      </w:tr>
      <w:tr w:rsidR="006F506D" w14:paraId="6E19243C" w14:textId="77777777" w:rsidTr="000A3CA7">
        <w:tc>
          <w:tcPr>
            <w:tcW w:w="1697" w:type="dxa"/>
            <w:tcBorders>
              <w:top w:val="single" w:sz="4" w:space="0" w:color="auto"/>
              <w:left w:val="single" w:sz="4" w:space="0" w:color="auto"/>
              <w:bottom w:val="nil"/>
              <w:right w:val="nil"/>
            </w:tcBorders>
            <w:tcMar>
              <w:top w:w="0" w:type="dxa"/>
              <w:left w:w="100" w:type="dxa"/>
              <w:bottom w:w="0" w:type="dxa"/>
              <w:right w:w="100" w:type="dxa"/>
            </w:tcMar>
          </w:tcPr>
          <w:p w14:paraId="7F80DD79" w14:textId="77777777" w:rsidR="006F506D" w:rsidRDefault="006F506D" w:rsidP="000A3CA7">
            <w:pPr>
              <w:pStyle w:val="rtf5Normal"/>
              <w:spacing w:after="0" w:line="240" w:lineRule="auto"/>
              <w:rPr>
                <w:rFonts w:ascii="Arial" w:eastAsia="Times New Roman" w:hAnsi="Arial" w:cs="Times New Roman"/>
                <w:b/>
                <w:sz w:val="12"/>
                <w:szCs w:val="24"/>
              </w:rPr>
            </w:pPr>
          </w:p>
        </w:tc>
        <w:tc>
          <w:tcPr>
            <w:tcW w:w="3214" w:type="dxa"/>
            <w:gridSpan w:val="2"/>
            <w:tcBorders>
              <w:top w:val="single" w:sz="4" w:space="0" w:color="auto"/>
              <w:left w:val="nil"/>
              <w:bottom w:val="nil"/>
              <w:right w:val="nil"/>
            </w:tcBorders>
            <w:tcMar>
              <w:top w:w="0" w:type="dxa"/>
              <w:left w:w="100" w:type="dxa"/>
              <w:bottom w:w="0" w:type="dxa"/>
              <w:right w:w="100" w:type="dxa"/>
            </w:tcMar>
          </w:tcPr>
          <w:p w14:paraId="0DBD60AC" w14:textId="77777777" w:rsidR="006F506D" w:rsidRDefault="006F506D" w:rsidP="000A3CA7">
            <w:pPr>
              <w:pStyle w:val="rtf5Normal"/>
              <w:spacing w:after="0" w:line="240" w:lineRule="auto"/>
              <w:jc w:val="both"/>
              <w:rPr>
                <w:rFonts w:ascii="Arial" w:eastAsia="Times New Roman" w:hAnsi="Arial" w:cs="Times New Roman"/>
                <w:b/>
                <w:sz w:val="12"/>
                <w:szCs w:val="24"/>
              </w:rPr>
            </w:pPr>
          </w:p>
        </w:tc>
        <w:tc>
          <w:tcPr>
            <w:tcW w:w="405" w:type="dxa"/>
            <w:gridSpan w:val="2"/>
            <w:tcBorders>
              <w:top w:val="single" w:sz="4" w:space="0" w:color="auto"/>
              <w:left w:val="nil"/>
              <w:bottom w:val="nil"/>
              <w:right w:val="nil"/>
            </w:tcBorders>
            <w:tcMar>
              <w:top w:w="0" w:type="dxa"/>
              <w:left w:w="100" w:type="dxa"/>
              <w:bottom w:w="0" w:type="dxa"/>
              <w:right w:w="100" w:type="dxa"/>
            </w:tcMar>
            <w:vAlign w:val="center"/>
          </w:tcPr>
          <w:p w14:paraId="353267BF"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19" w:type="dxa"/>
            <w:gridSpan w:val="2"/>
            <w:tcBorders>
              <w:top w:val="single" w:sz="4" w:space="0" w:color="auto"/>
              <w:left w:val="nil"/>
              <w:bottom w:val="nil"/>
              <w:right w:val="nil"/>
            </w:tcBorders>
            <w:tcMar>
              <w:top w:w="0" w:type="dxa"/>
              <w:left w:w="100" w:type="dxa"/>
              <w:bottom w:w="0" w:type="dxa"/>
              <w:right w:w="100" w:type="dxa"/>
            </w:tcMar>
            <w:vAlign w:val="center"/>
          </w:tcPr>
          <w:p w14:paraId="69C2EC3E"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single" w:sz="4" w:space="0" w:color="auto"/>
              <w:left w:val="nil"/>
              <w:bottom w:val="nil"/>
              <w:right w:val="nil"/>
            </w:tcBorders>
            <w:tcMar>
              <w:top w:w="0" w:type="dxa"/>
              <w:left w:w="100" w:type="dxa"/>
              <w:bottom w:w="0" w:type="dxa"/>
              <w:right w:w="100" w:type="dxa"/>
            </w:tcMar>
            <w:vAlign w:val="center"/>
          </w:tcPr>
          <w:p w14:paraId="75EDE8E7"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single" w:sz="4" w:space="0" w:color="auto"/>
              <w:left w:val="nil"/>
              <w:bottom w:val="nil"/>
              <w:right w:val="nil"/>
            </w:tcBorders>
            <w:tcMar>
              <w:top w:w="0" w:type="dxa"/>
              <w:left w:w="100" w:type="dxa"/>
              <w:bottom w:w="0" w:type="dxa"/>
              <w:right w:w="100" w:type="dxa"/>
            </w:tcMar>
            <w:vAlign w:val="center"/>
          </w:tcPr>
          <w:p w14:paraId="430CD2B7"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single" w:sz="4" w:space="0" w:color="auto"/>
              <w:left w:val="nil"/>
              <w:bottom w:val="nil"/>
              <w:right w:val="nil"/>
            </w:tcBorders>
            <w:tcMar>
              <w:top w:w="0" w:type="dxa"/>
              <w:left w:w="100" w:type="dxa"/>
              <w:bottom w:w="0" w:type="dxa"/>
              <w:right w:w="100" w:type="dxa"/>
            </w:tcMar>
            <w:vAlign w:val="center"/>
          </w:tcPr>
          <w:p w14:paraId="5DFC866D"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single" w:sz="4" w:space="0" w:color="auto"/>
              <w:left w:val="nil"/>
              <w:bottom w:val="nil"/>
              <w:right w:val="nil"/>
            </w:tcBorders>
            <w:tcMar>
              <w:top w:w="0" w:type="dxa"/>
              <w:left w:w="100" w:type="dxa"/>
              <w:bottom w:w="0" w:type="dxa"/>
              <w:right w:w="100" w:type="dxa"/>
            </w:tcMar>
            <w:vAlign w:val="center"/>
          </w:tcPr>
          <w:p w14:paraId="3BBDFC88"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single" w:sz="4" w:space="0" w:color="auto"/>
              <w:left w:val="nil"/>
              <w:bottom w:val="nil"/>
              <w:right w:val="nil"/>
            </w:tcBorders>
            <w:tcMar>
              <w:top w:w="0" w:type="dxa"/>
              <w:left w:w="100" w:type="dxa"/>
              <w:bottom w:w="0" w:type="dxa"/>
              <w:right w:w="100" w:type="dxa"/>
            </w:tcMar>
            <w:vAlign w:val="center"/>
          </w:tcPr>
          <w:p w14:paraId="028DCDB1"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single" w:sz="4" w:space="0" w:color="auto"/>
              <w:left w:val="nil"/>
              <w:bottom w:val="nil"/>
              <w:right w:val="nil"/>
            </w:tcBorders>
            <w:tcMar>
              <w:top w:w="0" w:type="dxa"/>
              <w:left w:w="100" w:type="dxa"/>
              <w:bottom w:w="0" w:type="dxa"/>
              <w:right w:w="100" w:type="dxa"/>
            </w:tcMar>
            <w:vAlign w:val="center"/>
          </w:tcPr>
          <w:p w14:paraId="1518C271"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single" w:sz="4" w:space="0" w:color="auto"/>
              <w:left w:val="nil"/>
              <w:bottom w:val="nil"/>
              <w:right w:val="nil"/>
            </w:tcBorders>
            <w:tcMar>
              <w:top w:w="0" w:type="dxa"/>
              <w:left w:w="100" w:type="dxa"/>
              <w:bottom w:w="0" w:type="dxa"/>
              <w:right w:w="100" w:type="dxa"/>
            </w:tcMar>
            <w:vAlign w:val="center"/>
          </w:tcPr>
          <w:p w14:paraId="71E812EF"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37" w:type="dxa"/>
            <w:tcBorders>
              <w:top w:val="single" w:sz="4" w:space="0" w:color="auto"/>
              <w:left w:val="nil"/>
              <w:bottom w:val="nil"/>
              <w:right w:val="single" w:sz="4" w:space="0" w:color="auto"/>
            </w:tcBorders>
            <w:tcMar>
              <w:top w:w="0" w:type="dxa"/>
              <w:left w:w="100" w:type="dxa"/>
              <w:bottom w:w="0" w:type="dxa"/>
              <w:right w:w="100" w:type="dxa"/>
            </w:tcMar>
            <w:vAlign w:val="center"/>
          </w:tcPr>
          <w:p w14:paraId="6F2B6045" w14:textId="77777777" w:rsidR="006F506D" w:rsidRDefault="006F506D" w:rsidP="000A3CA7">
            <w:pPr>
              <w:pStyle w:val="rtf5Normal"/>
              <w:spacing w:after="0" w:line="240" w:lineRule="auto"/>
              <w:jc w:val="right"/>
              <w:rPr>
                <w:rFonts w:ascii="Arial" w:eastAsia="Times New Roman" w:hAnsi="Arial" w:cs="Times New Roman"/>
                <w:sz w:val="14"/>
                <w:szCs w:val="24"/>
              </w:rPr>
            </w:pPr>
          </w:p>
        </w:tc>
      </w:tr>
      <w:tr w:rsidR="006F506D" w14:paraId="0BDFA944" w14:textId="77777777" w:rsidTr="000A3CA7">
        <w:tc>
          <w:tcPr>
            <w:tcW w:w="1697" w:type="dxa"/>
            <w:vMerge w:val="restart"/>
            <w:tcBorders>
              <w:top w:val="nil"/>
              <w:left w:val="single" w:sz="4" w:space="0" w:color="auto"/>
              <w:bottom w:val="nil"/>
              <w:right w:val="nil"/>
            </w:tcBorders>
            <w:tcMar>
              <w:top w:w="0" w:type="dxa"/>
              <w:left w:w="100" w:type="dxa"/>
              <w:bottom w:w="0" w:type="dxa"/>
              <w:right w:w="100" w:type="dxa"/>
            </w:tcMar>
          </w:tcPr>
          <w:p w14:paraId="559004A9" w14:textId="77777777" w:rsidR="006F506D" w:rsidRDefault="006F506D" w:rsidP="000A3CA7">
            <w:pPr>
              <w:pStyle w:val="rtf5Normal"/>
              <w:spacing w:after="0" w:line="240" w:lineRule="auto"/>
              <w:jc w:val="center"/>
              <w:rPr>
                <w:rFonts w:ascii="Arial" w:eastAsia="Times New Roman" w:hAnsi="Arial" w:cs="Times New Roman"/>
                <w:b/>
                <w:sz w:val="14"/>
                <w:szCs w:val="24"/>
              </w:rPr>
            </w:pPr>
            <w:r>
              <w:rPr>
                <w:rFonts w:ascii="Arial" w:eastAsia="Times New Roman" w:hAnsi="Arial" w:cs="Times New Roman"/>
                <w:sz w:val="14"/>
                <w:szCs w:val="24"/>
              </w:rPr>
              <w:t>Titolo 1</w:t>
            </w:r>
          </w:p>
        </w:tc>
        <w:tc>
          <w:tcPr>
            <w:tcW w:w="3214" w:type="dxa"/>
            <w:gridSpan w:val="2"/>
            <w:vMerge w:val="restart"/>
            <w:tcBorders>
              <w:top w:val="nil"/>
              <w:left w:val="nil"/>
              <w:bottom w:val="nil"/>
              <w:right w:val="nil"/>
            </w:tcBorders>
            <w:tcMar>
              <w:top w:w="0" w:type="dxa"/>
              <w:left w:w="24" w:type="dxa"/>
              <w:bottom w:w="0" w:type="dxa"/>
              <w:right w:w="24" w:type="dxa"/>
            </w:tcMar>
          </w:tcPr>
          <w:p w14:paraId="110FB2C5" w14:textId="77777777" w:rsidR="006F506D" w:rsidRDefault="006F506D" w:rsidP="000A3CA7">
            <w:pPr>
              <w:pStyle w:val="rtf5Normal"/>
              <w:spacing w:after="0" w:line="240" w:lineRule="auto"/>
              <w:jc w:val="both"/>
              <w:rPr>
                <w:rFonts w:ascii="Arial" w:eastAsia="Times New Roman" w:hAnsi="Arial" w:cs="Times New Roman"/>
                <w:b/>
                <w:sz w:val="14"/>
                <w:szCs w:val="24"/>
              </w:rPr>
            </w:pPr>
            <w:r>
              <w:rPr>
                <w:rFonts w:ascii="Arial" w:eastAsia="Times New Roman" w:hAnsi="Arial" w:cs="Times New Roman"/>
                <w:b/>
                <w:i/>
                <w:sz w:val="14"/>
                <w:szCs w:val="24"/>
              </w:rPr>
              <w:t>Spese correnti</w:t>
            </w:r>
          </w:p>
        </w:tc>
        <w:tc>
          <w:tcPr>
            <w:tcW w:w="405" w:type="dxa"/>
            <w:gridSpan w:val="2"/>
            <w:tcBorders>
              <w:top w:val="nil"/>
              <w:left w:val="nil"/>
              <w:bottom w:val="nil"/>
              <w:right w:val="nil"/>
            </w:tcBorders>
            <w:tcMar>
              <w:top w:w="0" w:type="dxa"/>
              <w:left w:w="100" w:type="dxa"/>
              <w:bottom w:w="0" w:type="dxa"/>
              <w:right w:w="100" w:type="dxa"/>
            </w:tcMar>
            <w:vAlign w:val="center"/>
          </w:tcPr>
          <w:p w14:paraId="2249EE35"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RS</w:t>
            </w:r>
          </w:p>
        </w:tc>
        <w:tc>
          <w:tcPr>
            <w:tcW w:w="1519" w:type="dxa"/>
            <w:gridSpan w:val="2"/>
            <w:tcBorders>
              <w:top w:val="nil"/>
              <w:left w:val="nil"/>
              <w:bottom w:val="nil"/>
              <w:right w:val="nil"/>
            </w:tcBorders>
            <w:tcMar>
              <w:top w:w="0" w:type="dxa"/>
              <w:left w:w="100" w:type="dxa"/>
              <w:bottom w:w="0" w:type="dxa"/>
              <w:right w:w="100" w:type="dxa"/>
            </w:tcMar>
            <w:vAlign w:val="center"/>
          </w:tcPr>
          <w:p w14:paraId="09443B67"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259.400,62</w:t>
            </w:r>
          </w:p>
        </w:tc>
        <w:tc>
          <w:tcPr>
            <w:tcW w:w="340" w:type="dxa"/>
            <w:tcBorders>
              <w:top w:val="nil"/>
              <w:left w:val="nil"/>
              <w:bottom w:val="nil"/>
              <w:right w:val="nil"/>
            </w:tcBorders>
            <w:tcMar>
              <w:top w:w="0" w:type="dxa"/>
              <w:left w:w="24" w:type="dxa"/>
              <w:bottom w:w="0" w:type="dxa"/>
              <w:right w:w="24" w:type="dxa"/>
            </w:tcMar>
            <w:vAlign w:val="center"/>
          </w:tcPr>
          <w:p w14:paraId="19A79139"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PR</w:t>
            </w:r>
          </w:p>
        </w:tc>
        <w:tc>
          <w:tcPr>
            <w:tcW w:w="1584" w:type="dxa"/>
            <w:gridSpan w:val="2"/>
            <w:tcBorders>
              <w:top w:val="nil"/>
              <w:left w:val="nil"/>
              <w:bottom w:val="nil"/>
              <w:right w:val="nil"/>
            </w:tcBorders>
            <w:tcMar>
              <w:top w:w="0" w:type="dxa"/>
              <w:left w:w="100" w:type="dxa"/>
              <w:bottom w:w="0" w:type="dxa"/>
              <w:right w:w="100" w:type="dxa"/>
            </w:tcMar>
            <w:vAlign w:val="center"/>
          </w:tcPr>
          <w:p w14:paraId="4C7AF107"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195.482,69</w:t>
            </w:r>
          </w:p>
        </w:tc>
        <w:tc>
          <w:tcPr>
            <w:tcW w:w="340" w:type="dxa"/>
            <w:tcBorders>
              <w:top w:val="nil"/>
              <w:left w:val="nil"/>
              <w:bottom w:val="nil"/>
              <w:right w:val="nil"/>
            </w:tcBorders>
            <w:tcMar>
              <w:top w:w="0" w:type="dxa"/>
              <w:left w:w="24" w:type="dxa"/>
              <w:bottom w:w="0" w:type="dxa"/>
              <w:right w:w="24" w:type="dxa"/>
            </w:tcMar>
            <w:vAlign w:val="center"/>
          </w:tcPr>
          <w:p w14:paraId="237D71A9"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R</w:t>
            </w:r>
          </w:p>
        </w:tc>
        <w:tc>
          <w:tcPr>
            <w:tcW w:w="1584" w:type="dxa"/>
            <w:gridSpan w:val="2"/>
            <w:tcBorders>
              <w:top w:val="nil"/>
              <w:left w:val="nil"/>
              <w:bottom w:val="nil"/>
              <w:right w:val="nil"/>
            </w:tcBorders>
            <w:tcMar>
              <w:top w:w="0" w:type="dxa"/>
              <w:left w:w="100" w:type="dxa"/>
              <w:bottom w:w="0" w:type="dxa"/>
              <w:right w:w="100" w:type="dxa"/>
            </w:tcMar>
            <w:vAlign w:val="center"/>
          </w:tcPr>
          <w:p w14:paraId="1E7E2B40"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-14.521,18</w:t>
            </w:r>
          </w:p>
        </w:tc>
        <w:tc>
          <w:tcPr>
            <w:tcW w:w="340" w:type="dxa"/>
            <w:tcBorders>
              <w:top w:val="nil"/>
              <w:left w:val="nil"/>
              <w:bottom w:val="nil"/>
              <w:right w:val="nil"/>
            </w:tcBorders>
            <w:tcMar>
              <w:top w:w="0" w:type="dxa"/>
              <w:left w:w="24" w:type="dxa"/>
              <w:bottom w:w="0" w:type="dxa"/>
              <w:right w:w="24" w:type="dxa"/>
            </w:tcMar>
            <w:vAlign w:val="center"/>
          </w:tcPr>
          <w:p w14:paraId="694DFB55" w14:textId="77777777" w:rsidR="006F506D" w:rsidRDefault="006F506D" w:rsidP="000A3CA7">
            <w:pPr>
              <w:pStyle w:val="rtf5Normal"/>
              <w:spacing w:after="0" w:line="240" w:lineRule="auto"/>
              <w:jc w:val="center"/>
              <w:rPr>
                <w:rFonts w:ascii="Arial" w:eastAsia="Times New Roman" w:hAnsi="Arial" w:cs="Times New Roman"/>
                <w:sz w:val="14"/>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6FAFD7D9"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47F89638"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EP</w:t>
            </w:r>
          </w:p>
        </w:tc>
        <w:tc>
          <w:tcPr>
            <w:tcW w:w="1537" w:type="dxa"/>
            <w:tcBorders>
              <w:top w:val="nil"/>
              <w:left w:val="nil"/>
              <w:bottom w:val="nil"/>
              <w:right w:val="single" w:sz="4" w:space="0" w:color="auto"/>
            </w:tcBorders>
            <w:tcMar>
              <w:top w:w="0" w:type="dxa"/>
              <w:left w:w="100" w:type="dxa"/>
              <w:bottom w:w="0" w:type="dxa"/>
              <w:right w:w="100" w:type="dxa"/>
            </w:tcMar>
            <w:vAlign w:val="center"/>
          </w:tcPr>
          <w:p w14:paraId="26A7BBE3"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49.396,75</w:t>
            </w:r>
          </w:p>
        </w:tc>
      </w:tr>
      <w:tr w:rsidR="006F506D" w14:paraId="552ED41C" w14:textId="77777777" w:rsidTr="000A3CA7">
        <w:tc>
          <w:tcPr>
            <w:tcW w:w="1697" w:type="dxa"/>
            <w:vMerge/>
            <w:tcBorders>
              <w:top w:val="nil"/>
              <w:left w:val="single" w:sz="4" w:space="0" w:color="auto"/>
              <w:bottom w:val="nil"/>
              <w:right w:val="nil"/>
            </w:tcBorders>
            <w:tcMar>
              <w:top w:w="0" w:type="dxa"/>
              <w:left w:w="100" w:type="dxa"/>
              <w:bottom w:w="0" w:type="dxa"/>
              <w:right w:w="100" w:type="dxa"/>
            </w:tcMar>
          </w:tcPr>
          <w:p w14:paraId="1E6D5937" w14:textId="77777777" w:rsidR="006F506D" w:rsidRDefault="006F506D" w:rsidP="000A3CA7">
            <w:pPr>
              <w:pStyle w:val="rtf5Normal"/>
              <w:spacing w:after="0" w:line="240" w:lineRule="auto"/>
              <w:jc w:val="both"/>
              <w:rPr>
                <w:rFonts w:ascii="Arial" w:eastAsia="Times New Roman" w:hAnsi="Arial" w:cs="Times New Roman"/>
                <w:b/>
                <w:sz w:val="14"/>
                <w:szCs w:val="24"/>
              </w:rPr>
            </w:pPr>
          </w:p>
        </w:tc>
        <w:tc>
          <w:tcPr>
            <w:tcW w:w="3214" w:type="dxa"/>
            <w:gridSpan w:val="2"/>
            <w:vMerge/>
            <w:tcBorders>
              <w:top w:val="nil"/>
              <w:left w:val="nil"/>
              <w:bottom w:val="nil"/>
              <w:right w:val="nil"/>
            </w:tcBorders>
            <w:tcMar>
              <w:top w:w="0" w:type="dxa"/>
              <w:left w:w="24" w:type="dxa"/>
              <w:bottom w:w="0" w:type="dxa"/>
              <w:right w:w="24" w:type="dxa"/>
            </w:tcMar>
          </w:tcPr>
          <w:p w14:paraId="64045FB5" w14:textId="77777777" w:rsidR="006F506D" w:rsidRDefault="006F506D" w:rsidP="000A3CA7">
            <w:pPr>
              <w:pStyle w:val="rtf5Normal"/>
              <w:spacing w:after="0" w:line="240" w:lineRule="auto"/>
              <w:jc w:val="both"/>
              <w:rPr>
                <w:rFonts w:ascii="Arial" w:eastAsia="Times New Roman" w:hAnsi="Arial" w:cs="Times New Roman"/>
                <w:b/>
                <w:sz w:val="14"/>
                <w:szCs w:val="24"/>
              </w:rPr>
            </w:pPr>
          </w:p>
        </w:tc>
        <w:tc>
          <w:tcPr>
            <w:tcW w:w="405" w:type="dxa"/>
            <w:gridSpan w:val="2"/>
            <w:tcBorders>
              <w:top w:val="nil"/>
              <w:left w:val="nil"/>
              <w:bottom w:val="nil"/>
              <w:right w:val="nil"/>
            </w:tcBorders>
            <w:tcMar>
              <w:top w:w="0" w:type="dxa"/>
              <w:left w:w="100" w:type="dxa"/>
              <w:bottom w:w="0" w:type="dxa"/>
              <w:right w:w="100" w:type="dxa"/>
            </w:tcMar>
            <w:vAlign w:val="center"/>
          </w:tcPr>
          <w:p w14:paraId="16D87C99"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CP</w:t>
            </w:r>
          </w:p>
        </w:tc>
        <w:tc>
          <w:tcPr>
            <w:tcW w:w="1519" w:type="dxa"/>
            <w:gridSpan w:val="2"/>
            <w:tcBorders>
              <w:top w:val="nil"/>
              <w:left w:val="nil"/>
              <w:bottom w:val="nil"/>
              <w:right w:val="nil"/>
            </w:tcBorders>
            <w:tcMar>
              <w:top w:w="0" w:type="dxa"/>
              <w:left w:w="100" w:type="dxa"/>
              <w:bottom w:w="0" w:type="dxa"/>
              <w:right w:w="100" w:type="dxa"/>
            </w:tcMar>
            <w:vAlign w:val="center"/>
          </w:tcPr>
          <w:p w14:paraId="0A30A4E5"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960.455,97</w:t>
            </w:r>
          </w:p>
        </w:tc>
        <w:tc>
          <w:tcPr>
            <w:tcW w:w="340" w:type="dxa"/>
            <w:tcBorders>
              <w:top w:val="nil"/>
              <w:left w:val="nil"/>
              <w:bottom w:val="nil"/>
              <w:right w:val="nil"/>
            </w:tcBorders>
            <w:tcMar>
              <w:top w:w="0" w:type="dxa"/>
              <w:left w:w="24" w:type="dxa"/>
              <w:bottom w:w="0" w:type="dxa"/>
              <w:right w:w="24" w:type="dxa"/>
            </w:tcMar>
            <w:vAlign w:val="center"/>
          </w:tcPr>
          <w:p w14:paraId="07329839"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PC</w:t>
            </w:r>
          </w:p>
        </w:tc>
        <w:tc>
          <w:tcPr>
            <w:tcW w:w="1584" w:type="dxa"/>
            <w:gridSpan w:val="2"/>
            <w:tcBorders>
              <w:top w:val="nil"/>
              <w:left w:val="nil"/>
              <w:bottom w:val="nil"/>
              <w:right w:val="nil"/>
            </w:tcBorders>
            <w:tcMar>
              <w:top w:w="0" w:type="dxa"/>
              <w:left w:w="100" w:type="dxa"/>
              <w:bottom w:w="0" w:type="dxa"/>
              <w:right w:w="100" w:type="dxa"/>
            </w:tcMar>
            <w:vAlign w:val="center"/>
          </w:tcPr>
          <w:p w14:paraId="3B066A92"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347.833,79</w:t>
            </w:r>
          </w:p>
        </w:tc>
        <w:tc>
          <w:tcPr>
            <w:tcW w:w="340" w:type="dxa"/>
            <w:tcBorders>
              <w:top w:val="nil"/>
              <w:left w:val="nil"/>
              <w:bottom w:val="nil"/>
              <w:right w:val="nil"/>
            </w:tcBorders>
            <w:tcMar>
              <w:top w:w="0" w:type="dxa"/>
              <w:left w:w="24" w:type="dxa"/>
              <w:bottom w:w="0" w:type="dxa"/>
              <w:right w:w="24" w:type="dxa"/>
            </w:tcMar>
            <w:vAlign w:val="center"/>
          </w:tcPr>
          <w:p w14:paraId="00332ECC"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I</w:t>
            </w:r>
          </w:p>
        </w:tc>
        <w:tc>
          <w:tcPr>
            <w:tcW w:w="1584" w:type="dxa"/>
            <w:gridSpan w:val="2"/>
            <w:tcBorders>
              <w:top w:val="nil"/>
              <w:left w:val="nil"/>
              <w:bottom w:val="nil"/>
              <w:right w:val="nil"/>
            </w:tcBorders>
            <w:tcMar>
              <w:top w:w="0" w:type="dxa"/>
              <w:left w:w="100" w:type="dxa"/>
              <w:bottom w:w="0" w:type="dxa"/>
              <w:right w:w="100" w:type="dxa"/>
            </w:tcMar>
            <w:vAlign w:val="center"/>
          </w:tcPr>
          <w:p w14:paraId="4696EDB9"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564.031,45</w:t>
            </w:r>
          </w:p>
        </w:tc>
        <w:tc>
          <w:tcPr>
            <w:tcW w:w="340" w:type="dxa"/>
            <w:tcBorders>
              <w:top w:val="nil"/>
              <w:left w:val="nil"/>
              <w:bottom w:val="nil"/>
              <w:right w:val="nil"/>
            </w:tcBorders>
            <w:tcMar>
              <w:top w:w="0" w:type="dxa"/>
              <w:left w:w="24" w:type="dxa"/>
              <w:bottom w:w="0" w:type="dxa"/>
              <w:right w:w="24" w:type="dxa"/>
            </w:tcMar>
            <w:vAlign w:val="center"/>
          </w:tcPr>
          <w:p w14:paraId="272AB318"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ECP</w:t>
            </w:r>
          </w:p>
        </w:tc>
        <w:tc>
          <w:tcPr>
            <w:tcW w:w="1584" w:type="dxa"/>
            <w:gridSpan w:val="2"/>
            <w:tcBorders>
              <w:top w:val="nil"/>
              <w:left w:val="nil"/>
              <w:bottom w:val="nil"/>
              <w:right w:val="nil"/>
            </w:tcBorders>
            <w:tcMar>
              <w:top w:w="0" w:type="dxa"/>
              <w:left w:w="100" w:type="dxa"/>
              <w:bottom w:w="0" w:type="dxa"/>
              <w:right w:w="100" w:type="dxa"/>
            </w:tcMar>
            <w:vAlign w:val="center"/>
          </w:tcPr>
          <w:p w14:paraId="2C255C43"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378.372,49</w:t>
            </w:r>
          </w:p>
        </w:tc>
        <w:tc>
          <w:tcPr>
            <w:tcW w:w="340" w:type="dxa"/>
            <w:tcBorders>
              <w:top w:val="nil"/>
              <w:left w:val="nil"/>
              <w:bottom w:val="nil"/>
              <w:right w:val="nil"/>
            </w:tcBorders>
            <w:tcMar>
              <w:top w:w="0" w:type="dxa"/>
              <w:left w:w="24" w:type="dxa"/>
              <w:bottom w:w="0" w:type="dxa"/>
              <w:right w:w="24" w:type="dxa"/>
            </w:tcMar>
            <w:vAlign w:val="center"/>
          </w:tcPr>
          <w:p w14:paraId="30514730"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EC</w:t>
            </w:r>
          </w:p>
        </w:tc>
        <w:tc>
          <w:tcPr>
            <w:tcW w:w="1537" w:type="dxa"/>
            <w:tcBorders>
              <w:top w:val="nil"/>
              <w:left w:val="nil"/>
              <w:bottom w:val="nil"/>
              <w:right w:val="single" w:sz="4" w:space="0" w:color="auto"/>
            </w:tcBorders>
            <w:tcMar>
              <w:top w:w="0" w:type="dxa"/>
              <w:left w:w="100" w:type="dxa"/>
              <w:bottom w:w="0" w:type="dxa"/>
              <w:right w:w="100" w:type="dxa"/>
            </w:tcMar>
            <w:vAlign w:val="center"/>
          </w:tcPr>
          <w:p w14:paraId="3924D5E7"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216.197,66</w:t>
            </w:r>
          </w:p>
        </w:tc>
      </w:tr>
      <w:tr w:rsidR="006F506D" w14:paraId="4BAE1AB3" w14:textId="77777777" w:rsidTr="000A3CA7">
        <w:tc>
          <w:tcPr>
            <w:tcW w:w="1697" w:type="dxa"/>
            <w:vMerge/>
            <w:tcBorders>
              <w:top w:val="nil"/>
              <w:left w:val="single" w:sz="4" w:space="0" w:color="auto"/>
              <w:bottom w:val="nil"/>
              <w:right w:val="nil"/>
            </w:tcBorders>
            <w:tcMar>
              <w:top w:w="0" w:type="dxa"/>
              <w:left w:w="100" w:type="dxa"/>
              <w:bottom w:w="0" w:type="dxa"/>
              <w:right w:w="100" w:type="dxa"/>
            </w:tcMar>
          </w:tcPr>
          <w:p w14:paraId="008C242C" w14:textId="77777777" w:rsidR="006F506D" w:rsidRDefault="006F506D" w:rsidP="000A3CA7">
            <w:pPr>
              <w:pStyle w:val="rtf5Normal"/>
              <w:spacing w:after="0" w:line="240" w:lineRule="auto"/>
              <w:jc w:val="both"/>
              <w:rPr>
                <w:rFonts w:ascii="Arial" w:eastAsia="Times New Roman" w:hAnsi="Arial" w:cs="Times New Roman"/>
                <w:b/>
                <w:sz w:val="14"/>
                <w:szCs w:val="24"/>
              </w:rPr>
            </w:pPr>
          </w:p>
        </w:tc>
        <w:tc>
          <w:tcPr>
            <w:tcW w:w="3214" w:type="dxa"/>
            <w:gridSpan w:val="2"/>
            <w:vMerge/>
            <w:tcBorders>
              <w:top w:val="nil"/>
              <w:left w:val="nil"/>
              <w:bottom w:val="nil"/>
              <w:right w:val="nil"/>
            </w:tcBorders>
            <w:tcMar>
              <w:top w:w="0" w:type="dxa"/>
              <w:left w:w="24" w:type="dxa"/>
              <w:bottom w:w="0" w:type="dxa"/>
              <w:right w:w="24" w:type="dxa"/>
            </w:tcMar>
          </w:tcPr>
          <w:p w14:paraId="1B5451FA" w14:textId="77777777" w:rsidR="006F506D" w:rsidRDefault="006F506D" w:rsidP="000A3CA7">
            <w:pPr>
              <w:pStyle w:val="rtf5Normal"/>
              <w:spacing w:after="0" w:line="240" w:lineRule="auto"/>
              <w:jc w:val="both"/>
              <w:rPr>
                <w:rFonts w:ascii="Arial" w:eastAsia="Times New Roman" w:hAnsi="Arial" w:cs="Times New Roman"/>
                <w:b/>
                <w:sz w:val="14"/>
                <w:szCs w:val="24"/>
              </w:rPr>
            </w:pPr>
          </w:p>
        </w:tc>
        <w:tc>
          <w:tcPr>
            <w:tcW w:w="405" w:type="dxa"/>
            <w:gridSpan w:val="2"/>
            <w:tcBorders>
              <w:top w:val="nil"/>
              <w:left w:val="nil"/>
              <w:bottom w:val="nil"/>
              <w:right w:val="nil"/>
            </w:tcBorders>
            <w:tcMar>
              <w:top w:w="0" w:type="dxa"/>
              <w:left w:w="100" w:type="dxa"/>
              <w:bottom w:w="0" w:type="dxa"/>
              <w:right w:w="100" w:type="dxa"/>
            </w:tcMar>
            <w:vAlign w:val="center"/>
          </w:tcPr>
          <w:p w14:paraId="0CD99AD3"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CS</w:t>
            </w:r>
          </w:p>
        </w:tc>
        <w:tc>
          <w:tcPr>
            <w:tcW w:w="1519" w:type="dxa"/>
            <w:gridSpan w:val="2"/>
            <w:tcBorders>
              <w:top w:val="nil"/>
              <w:left w:val="nil"/>
              <w:bottom w:val="nil"/>
              <w:right w:val="nil"/>
            </w:tcBorders>
            <w:tcMar>
              <w:top w:w="0" w:type="dxa"/>
              <w:left w:w="100" w:type="dxa"/>
              <w:bottom w:w="0" w:type="dxa"/>
              <w:right w:w="100" w:type="dxa"/>
            </w:tcMar>
            <w:vAlign w:val="center"/>
          </w:tcPr>
          <w:p w14:paraId="131535B5"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1.225.138,51</w:t>
            </w:r>
          </w:p>
        </w:tc>
        <w:tc>
          <w:tcPr>
            <w:tcW w:w="340" w:type="dxa"/>
            <w:tcBorders>
              <w:top w:val="nil"/>
              <w:left w:val="nil"/>
              <w:bottom w:val="nil"/>
              <w:right w:val="nil"/>
            </w:tcBorders>
            <w:tcMar>
              <w:top w:w="0" w:type="dxa"/>
              <w:left w:w="24" w:type="dxa"/>
              <w:bottom w:w="0" w:type="dxa"/>
              <w:right w:w="24" w:type="dxa"/>
            </w:tcMar>
            <w:vAlign w:val="center"/>
          </w:tcPr>
          <w:p w14:paraId="2FBA208F"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TP</w:t>
            </w:r>
          </w:p>
        </w:tc>
        <w:tc>
          <w:tcPr>
            <w:tcW w:w="1584" w:type="dxa"/>
            <w:gridSpan w:val="2"/>
            <w:tcBorders>
              <w:top w:val="nil"/>
              <w:left w:val="nil"/>
              <w:bottom w:val="nil"/>
              <w:right w:val="nil"/>
            </w:tcBorders>
            <w:tcMar>
              <w:top w:w="0" w:type="dxa"/>
              <w:left w:w="100" w:type="dxa"/>
              <w:bottom w:w="0" w:type="dxa"/>
              <w:right w:w="100" w:type="dxa"/>
            </w:tcMar>
            <w:vAlign w:val="center"/>
          </w:tcPr>
          <w:p w14:paraId="127FC7D6"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543.316,48</w:t>
            </w:r>
          </w:p>
        </w:tc>
        <w:tc>
          <w:tcPr>
            <w:tcW w:w="340" w:type="dxa"/>
            <w:tcBorders>
              <w:top w:val="nil"/>
              <w:left w:val="nil"/>
              <w:bottom w:val="nil"/>
              <w:right w:val="nil"/>
            </w:tcBorders>
            <w:tcMar>
              <w:top w:w="0" w:type="dxa"/>
              <w:left w:w="24" w:type="dxa"/>
              <w:bottom w:w="0" w:type="dxa"/>
              <w:right w:w="24" w:type="dxa"/>
            </w:tcMar>
            <w:vAlign w:val="center"/>
          </w:tcPr>
          <w:p w14:paraId="4B220936"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FPV</w:t>
            </w:r>
          </w:p>
        </w:tc>
        <w:tc>
          <w:tcPr>
            <w:tcW w:w="1584" w:type="dxa"/>
            <w:gridSpan w:val="2"/>
            <w:tcBorders>
              <w:top w:val="nil"/>
              <w:left w:val="nil"/>
              <w:bottom w:val="nil"/>
              <w:right w:val="nil"/>
            </w:tcBorders>
            <w:tcMar>
              <w:top w:w="0" w:type="dxa"/>
              <w:left w:w="100" w:type="dxa"/>
              <w:bottom w:w="0" w:type="dxa"/>
              <w:right w:w="100" w:type="dxa"/>
            </w:tcMar>
            <w:vAlign w:val="center"/>
          </w:tcPr>
          <w:p w14:paraId="73C8421B"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18.052,03</w:t>
            </w:r>
          </w:p>
        </w:tc>
        <w:tc>
          <w:tcPr>
            <w:tcW w:w="340" w:type="dxa"/>
            <w:tcBorders>
              <w:top w:val="nil"/>
              <w:left w:val="nil"/>
              <w:bottom w:val="nil"/>
              <w:right w:val="nil"/>
            </w:tcBorders>
            <w:tcMar>
              <w:top w:w="0" w:type="dxa"/>
              <w:left w:w="24" w:type="dxa"/>
              <w:bottom w:w="0" w:type="dxa"/>
              <w:right w:w="24" w:type="dxa"/>
            </w:tcMar>
            <w:vAlign w:val="center"/>
          </w:tcPr>
          <w:p w14:paraId="649CF41A" w14:textId="77777777" w:rsidR="006F506D" w:rsidRDefault="006F506D" w:rsidP="000A3CA7">
            <w:pPr>
              <w:pStyle w:val="rtf5Normal"/>
              <w:spacing w:after="0" w:line="240" w:lineRule="auto"/>
              <w:jc w:val="center"/>
              <w:rPr>
                <w:rFonts w:ascii="Arial" w:eastAsia="Times New Roman" w:hAnsi="Arial" w:cs="Times New Roman"/>
                <w:sz w:val="14"/>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744D71AB"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5A0EA05C"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TR</w:t>
            </w:r>
          </w:p>
        </w:tc>
        <w:tc>
          <w:tcPr>
            <w:tcW w:w="1537" w:type="dxa"/>
            <w:tcBorders>
              <w:top w:val="nil"/>
              <w:left w:val="nil"/>
              <w:bottom w:val="nil"/>
              <w:right w:val="single" w:sz="4" w:space="0" w:color="auto"/>
            </w:tcBorders>
            <w:tcMar>
              <w:top w:w="0" w:type="dxa"/>
              <w:left w:w="100" w:type="dxa"/>
              <w:bottom w:w="0" w:type="dxa"/>
              <w:right w:w="100" w:type="dxa"/>
            </w:tcMar>
            <w:vAlign w:val="center"/>
          </w:tcPr>
          <w:p w14:paraId="7E2AD158"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265.594,41</w:t>
            </w:r>
          </w:p>
        </w:tc>
      </w:tr>
      <w:tr w:rsidR="006F506D" w14:paraId="62FCBCD2" w14:textId="77777777" w:rsidTr="000A3CA7">
        <w:tc>
          <w:tcPr>
            <w:tcW w:w="1697" w:type="dxa"/>
            <w:vMerge/>
            <w:tcBorders>
              <w:top w:val="nil"/>
              <w:left w:val="single" w:sz="4" w:space="0" w:color="auto"/>
              <w:bottom w:val="nil"/>
              <w:right w:val="nil"/>
            </w:tcBorders>
            <w:tcMar>
              <w:top w:w="0" w:type="dxa"/>
              <w:left w:w="100" w:type="dxa"/>
              <w:bottom w:w="0" w:type="dxa"/>
              <w:right w:w="100" w:type="dxa"/>
            </w:tcMar>
          </w:tcPr>
          <w:p w14:paraId="71431712" w14:textId="77777777" w:rsidR="006F506D" w:rsidRDefault="006F506D" w:rsidP="000A3CA7">
            <w:pPr>
              <w:pStyle w:val="rtf5Normal"/>
              <w:spacing w:after="0" w:line="240" w:lineRule="auto"/>
              <w:jc w:val="both"/>
              <w:rPr>
                <w:rFonts w:ascii="Arial" w:eastAsia="Times New Roman" w:hAnsi="Arial" w:cs="Times New Roman"/>
                <w:b/>
                <w:sz w:val="12"/>
                <w:szCs w:val="24"/>
              </w:rPr>
            </w:pPr>
          </w:p>
        </w:tc>
        <w:tc>
          <w:tcPr>
            <w:tcW w:w="3214" w:type="dxa"/>
            <w:gridSpan w:val="2"/>
            <w:vMerge/>
            <w:tcBorders>
              <w:top w:val="nil"/>
              <w:left w:val="nil"/>
              <w:bottom w:val="nil"/>
              <w:right w:val="nil"/>
            </w:tcBorders>
            <w:tcMar>
              <w:top w:w="0" w:type="dxa"/>
              <w:left w:w="24" w:type="dxa"/>
              <w:bottom w:w="0" w:type="dxa"/>
              <w:right w:w="24" w:type="dxa"/>
            </w:tcMar>
          </w:tcPr>
          <w:p w14:paraId="35D909C5" w14:textId="77777777" w:rsidR="006F506D" w:rsidRDefault="006F506D" w:rsidP="000A3CA7">
            <w:pPr>
              <w:pStyle w:val="rtf5Normal"/>
              <w:spacing w:after="0" w:line="240" w:lineRule="auto"/>
              <w:jc w:val="both"/>
              <w:rPr>
                <w:rFonts w:ascii="Arial" w:eastAsia="Times New Roman" w:hAnsi="Arial" w:cs="Times New Roman"/>
                <w:b/>
                <w:sz w:val="12"/>
                <w:szCs w:val="24"/>
              </w:rPr>
            </w:pPr>
          </w:p>
        </w:tc>
        <w:tc>
          <w:tcPr>
            <w:tcW w:w="405" w:type="dxa"/>
            <w:gridSpan w:val="2"/>
            <w:tcBorders>
              <w:top w:val="nil"/>
              <w:left w:val="nil"/>
              <w:bottom w:val="nil"/>
              <w:right w:val="nil"/>
            </w:tcBorders>
            <w:tcMar>
              <w:top w:w="0" w:type="dxa"/>
              <w:left w:w="100" w:type="dxa"/>
              <w:bottom w:w="0" w:type="dxa"/>
              <w:right w:w="100" w:type="dxa"/>
            </w:tcMar>
            <w:vAlign w:val="center"/>
          </w:tcPr>
          <w:p w14:paraId="6258AAB3"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19" w:type="dxa"/>
            <w:gridSpan w:val="2"/>
            <w:tcBorders>
              <w:top w:val="nil"/>
              <w:left w:val="nil"/>
              <w:bottom w:val="nil"/>
              <w:right w:val="nil"/>
            </w:tcBorders>
            <w:tcMar>
              <w:top w:w="0" w:type="dxa"/>
              <w:left w:w="100" w:type="dxa"/>
              <w:bottom w:w="0" w:type="dxa"/>
              <w:right w:w="100" w:type="dxa"/>
            </w:tcMar>
            <w:vAlign w:val="center"/>
          </w:tcPr>
          <w:p w14:paraId="7E997096"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100" w:type="dxa"/>
              <w:bottom w:w="0" w:type="dxa"/>
              <w:right w:w="100" w:type="dxa"/>
            </w:tcMar>
            <w:vAlign w:val="center"/>
          </w:tcPr>
          <w:p w14:paraId="5F812958"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791C02BC"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100" w:type="dxa"/>
              <w:bottom w:w="0" w:type="dxa"/>
              <w:right w:w="100" w:type="dxa"/>
            </w:tcMar>
            <w:vAlign w:val="center"/>
          </w:tcPr>
          <w:p w14:paraId="42A1EA78"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58ACE751"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100" w:type="dxa"/>
              <w:bottom w:w="0" w:type="dxa"/>
              <w:right w:w="100" w:type="dxa"/>
            </w:tcMar>
            <w:vAlign w:val="center"/>
          </w:tcPr>
          <w:p w14:paraId="7C32F393"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49B756D9"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100" w:type="dxa"/>
              <w:bottom w:w="0" w:type="dxa"/>
              <w:right w:w="100" w:type="dxa"/>
            </w:tcMar>
            <w:vAlign w:val="center"/>
          </w:tcPr>
          <w:p w14:paraId="198B93D5"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37" w:type="dxa"/>
            <w:tcBorders>
              <w:top w:val="nil"/>
              <w:left w:val="nil"/>
              <w:bottom w:val="nil"/>
              <w:right w:val="single" w:sz="4" w:space="0" w:color="auto"/>
            </w:tcBorders>
            <w:tcMar>
              <w:top w:w="0" w:type="dxa"/>
              <w:left w:w="100" w:type="dxa"/>
              <w:bottom w:w="0" w:type="dxa"/>
              <w:right w:w="100" w:type="dxa"/>
            </w:tcMar>
            <w:vAlign w:val="center"/>
          </w:tcPr>
          <w:p w14:paraId="1AB3136B" w14:textId="77777777" w:rsidR="006F506D" w:rsidRDefault="006F506D" w:rsidP="000A3CA7">
            <w:pPr>
              <w:pStyle w:val="rtf5Normal"/>
              <w:spacing w:after="0" w:line="240" w:lineRule="auto"/>
              <w:jc w:val="right"/>
              <w:rPr>
                <w:rFonts w:ascii="Arial" w:eastAsia="Times New Roman" w:hAnsi="Arial" w:cs="Times New Roman"/>
                <w:sz w:val="14"/>
                <w:szCs w:val="24"/>
              </w:rPr>
            </w:pPr>
          </w:p>
        </w:tc>
      </w:tr>
      <w:tr w:rsidR="006F506D" w14:paraId="05F64E3B" w14:textId="77777777" w:rsidTr="000A3CA7">
        <w:tc>
          <w:tcPr>
            <w:tcW w:w="1697" w:type="dxa"/>
            <w:tcBorders>
              <w:top w:val="single" w:sz="4" w:space="0" w:color="auto"/>
              <w:left w:val="single" w:sz="4" w:space="0" w:color="auto"/>
              <w:bottom w:val="nil"/>
              <w:right w:val="nil"/>
            </w:tcBorders>
            <w:tcMar>
              <w:top w:w="0" w:type="dxa"/>
              <w:left w:w="100" w:type="dxa"/>
              <w:bottom w:w="0" w:type="dxa"/>
              <w:right w:w="100" w:type="dxa"/>
            </w:tcMar>
          </w:tcPr>
          <w:p w14:paraId="14E4B309" w14:textId="77777777" w:rsidR="006F506D" w:rsidRDefault="006F506D" w:rsidP="000A3CA7">
            <w:pPr>
              <w:pStyle w:val="rtf5Normal"/>
              <w:spacing w:after="0" w:line="240" w:lineRule="auto"/>
              <w:rPr>
                <w:rFonts w:ascii="Arial" w:eastAsia="Times New Roman" w:hAnsi="Arial" w:cs="Times New Roman"/>
                <w:b/>
                <w:sz w:val="12"/>
                <w:szCs w:val="24"/>
              </w:rPr>
            </w:pPr>
          </w:p>
        </w:tc>
        <w:tc>
          <w:tcPr>
            <w:tcW w:w="3214" w:type="dxa"/>
            <w:gridSpan w:val="2"/>
            <w:tcBorders>
              <w:top w:val="single" w:sz="4" w:space="0" w:color="auto"/>
              <w:left w:val="nil"/>
              <w:bottom w:val="nil"/>
              <w:right w:val="nil"/>
            </w:tcBorders>
            <w:tcMar>
              <w:top w:w="0" w:type="dxa"/>
              <w:left w:w="100" w:type="dxa"/>
              <w:bottom w:w="0" w:type="dxa"/>
              <w:right w:w="100" w:type="dxa"/>
            </w:tcMar>
          </w:tcPr>
          <w:p w14:paraId="24B52595" w14:textId="77777777" w:rsidR="006F506D" w:rsidRDefault="006F506D" w:rsidP="000A3CA7">
            <w:pPr>
              <w:pStyle w:val="rtf5Normal"/>
              <w:spacing w:after="0" w:line="240" w:lineRule="auto"/>
              <w:jc w:val="both"/>
              <w:rPr>
                <w:rFonts w:ascii="Arial" w:eastAsia="Times New Roman" w:hAnsi="Arial" w:cs="Times New Roman"/>
                <w:b/>
                <w:sz w:val="12"/>
                <w:szCs w:val="24"/>
              </w:rPr>
            </w:pPr>
          </w:p>
        </w:tc>
        <w:tc>
          <w:tcPr>
            <w:tcW w:w="405" w:type="dxa"/>
            <w:gridSpan w:val="2"/>
            <w:tcBorders>
              <w:top w:val="single" w:sz="4" w:space="0" w:color="auto"/>
              <w:left w:val="nil"/>
              <w:bottom w:val="nil"/>
              <w:right w:val="nil"/>
            </w:tcBorders>
            <w:tcMar>
              <w:top w:w="0" w:type="dxa"/>
              <w:left w:w="100" w:type="dxa"/>
              <w:bottom w:w="0" w:type="dxa"/>
              <w:right w:w="100" w:type="dxa"/>
            </w:tcMar>
            <w:vAlign w:val="center"/>
          </w:tcPr>
          <w:p w14:paraId="546F7947"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19" w:type="dxa"/>
            <w:gridSpan w:val="2"/>
            <w:tcBorders>
              <w:top w:val="single" w:sz="4" w:space="0" w:color="auto"/>
              <w:left w:val="nil"/>
              <w:bottom w:val="nil"/>
              <w:right w:val="nil"/>
            </w:tcBorders>
            <w:tcMar>
              <w:top w:w="0" w:type="dxa"/>
              <w:left w:w="100" w:type="dxa"/>
              <w:bottom w:w="0" w:type="dxa"/>
              <w:right w:w="100" w:type="dxa"/>
            </w:tcMar>
            <w:vAlign w:val="center"/>
          </w:tcPr>
          <w:p w14:paraId="538C82D1"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single" w:sz="4" w:space="0" w:color="auto"/>
              <w:left w:val="nil"/>
              <w:bottom w:val="nil"/>
              <w:right w:val="nil"/>
            </w:tcBorders>
            <w:tcMar>
              <w:top w:w="0" w:type="dxa"/>
              <w:left w:w="100" w:type="dxa"/>
              <w:bottom w:w="0" w:type="dxa"/>
              <w:right w:w="100" w:type="dxa"/>
            </w:tcMar>
            <w:vAlign w:val="center"/>
          </w:tcPr>
          <w:p w14:paraId="50836697"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single" w:sz="4" w:space="0" w:color="auto"/>
              <w:left w:val="nil"/>
              <w:bottom w:val="nil"/>
              <w:right w:val="nil"/>
            </w:tcBorders>
            <w:tcMar>
              <w:top w:w="0" w:type="dxa"/>
              <w:left w:w="100" w:type="dxa"/>
              <w:bottom w:w="0" w:type="dxa"/>
              <w:right w:w="100" w:type="dxa"/>
            </w:tcMar>
            <w:vAlign w:val="center"/>
          </w:tcPr>
          <w:p w14:paraId="5C038073"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single" w:sz="4" w:space="0" w:color="auto"/>
              <w:left w:val="nil"/>
              <w:bottom w:val="nil"/>
              <w:right w:val="nil"/>
            </w:tcBorders>
            <w:tcMar>
              <w:top w:w="0" w:type="dxa"/>
              <w:left w:w="100" w:type="dxa"/>
              <w:bottom w:w="0" w:type="dxa"/>
              <w:right w:w="100" w:type="dxa"/>
            </w:tcMar>
            <w:vAlign w:val="center"/>
          </w:tcPr>
          <w:p w14:paraId="0D63B491"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single" w:sz="4" w:space="0" w:color="auto"/>
              <w:left w:val="nil"/>
              <w:bottom w:val="nil"/>
              <w:right w:val="nil"/>
            </w:tcBorders>
            <w:tcMar>
              <w:top w:w="0" w:type="dxa"/>
              <w:left w:w="100" w:type="dxa"/>
              <w:bottom w:w="0" w:type="dxa"/>
              <w:right w:w="100" w:type="dxa"/>
            </w:tcMar>
            <w:vAlign w:val="center"/>
          </w:tcPr>
          <w:p w14:paraId="4512CAA9"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single" w:sz="4" w:space="0" w:color="auto"/>
              <w:left w:val="nil"/>
              <w:bottom w:val="nil"/>
              <w:right w:val="nil"/>
            </w:tcBorders>
            <w:tcMar>
              <w:top w:w="0" w:type="dxa"/>
              <w:left w:w="100" w:type="dxa"/>
              <w:bottom w:w="0" w:type="dxa"/>
              <w:right w:w="100" w:type="dxa"/>
            </w:tcMar>
            <w:vAlign w:val="center"/>
          </w:tcPr>
          <w:p w14:paraId="7CF580C5"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single" w:sz="4" w:space="0" w:color="auto"/>
              <w:left w:val="nil"/>
              <w:bottom w:val="nil"/>
              <w:right w:val="nil"/>
            </w:tcBorders>
            <w:tcMar>
              <w:top w:w="0" w:type="dxa"/>
              <w:left w:w="100" w:type="dxa"/>
              <w:bottom w:w="0" w:type="dxa"/>
              <w:right w:w="100" w:type="dxa"/>
            </w:tcMar>
            <w:vAlign w:val="center"/>
          </w:tcPr>
          <w:p w14:paraId="7159FB6D"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single" w:sz="4" w:space="0" w:color="auto"/>
              <w:left w:val="nil"/>
              <w:bottom w:val="nil"/>
              <w:right w:val="nil"/>
            </w:tcBorders>
            <w:tcMar>
              <w:top w:w="0" w:type="dxa"/>
              <w:left w:w="100" w:type="dxa"/>
              <w:bottom w:w="0" w:type="dxa"/>
              <w:right w:w="100" w:type="dxa"/>
            </w:tcMar>
            <w:vAlign w:val="center"/>
          </w:tcPr>
          <w:p w14:paraId="240F7A2A"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37" w:type="dxa"/>
            <w:tcBorders>
              <w:top w:val="single" w:sz="4" w:space="0" w:color="auto"/>
              <w:left w:val="nil"/>
              <w:bottom w:val="nil"/>
              <w:right w:val="single" w:sz="4" w:space="0" w:color="auto"/>
            </w:tcBorders>
            <w:tcMar>
              <w:top w:w="0" w:type="dxa"/>
              <w:left w:w="100" w:type="dxa"/>
              <w:bottom w:w="0" w:type="dxa"/>
              <w:right w:w="100" w:type="dxa"/>
            </w:tcMar>
            <w:vAlign w:val="center"/>
          </w:tcPr>
          <w:p w14:paraId="00CE5096" w14:textId="77777777" w:rsidR="006F506D" w:rsidRDefault="006F506D" w:rsidP="000A3CA7">
            <w:pPr>
              <w:pStyle w:val="rtf5Normal"/>
              <w:spacing w:after="0" w:line="240" w:lineRule="auto"/>
              <w:jc w:val="right"/>
              <w:rPr>
                <w:rFonts w:ascii="Arial" w:eastAsia="Times New Roman" w:hAnsi="Arial" w:cs="Times New Roman"/>
                <w:sz w:val="14"/>
                <w:szCs w:val="24"/>
              </w:rPr>
            </w:pPr>
          </w:p>
        </w:tc>
      </w:tr>
      <w:tr w:rsidR="006F506D" w14:paraId="082FEFAB" w14:textId="77777777" w:rsidTr="000A3CA7">
        <w:tc>
          <w:tcPr>
            <w:tcW w:w="1697" w:type="dxa"/>
            <w:vMerge w:val="restart"/>
            <w:tcBorders>
              <w:top w:val="nil"/>
              <w:left w:val="single" w:sz="4" w:space="0" w:color="auto"/>
              <w:bottom w:val="nil"/>
              <w:right w:val="nil"/>
            </w:tcBorders>
            <w:tcMar>
              <w:top w:w="0" w:type="dxa"/>
              <w:left w:w="100" w:type="dxa"/>
              <w:bottom w:w="0" w:type="dxa"/>
              <w:right w:w="100" w:type="dxa"/>
            </w:tcMar>
          </w:tcPr>
          <w:p w14:paraId="5523E8B4" w14:textId="77777777" w:rsidR="006F506D" w:rsidRDefault="006F506D" w:rsidP="000A3CA7">
            <w:pPr>
              <w:pStyle w:val="rtf5Normal"/>
              <w:spacing w:after="0" w:line="240" w:lineRule="auto"/>
              <w:jc w:val="center"/>
              <w:rPr>
                <w:rFonts w:ascii="Arial" w:eastAsia="Times New Roman" w:hAnsi="Arial" w:cs="Times New Roman"/>
                <w:b/>
                <w:sz w:val="14"/>
                <w:szCs w:val="24"/>
              </w:rPr>
            </w:pPr>
            <w:r>
              <w:rPr>
                <w:rFonts w:ascii="Arial" w:eastAsia="Times New Roman" w:hAnsi="Arial" w:cs="Times New Roman"/>
                <w:sz w:val="14"/>
                <w:szCs w:val="24"/>
              </w:rPr>
              <w:t>Titolo 2</w:t>
            </w:r>
          </w:p>
        </w:tc>
        <w:tc>
          <w:tcPr>
            <w:tcW w:w="3214" w:type="dxa"/>
            <w:gridSpan w:val="2"/>
            <w:vMerge w:val="restart"/>
            <w:tcBorders>
              <w:top w:val="nil"/>
              <w:left w:val="nil"/>
              <w:bottom w:val="nil"/>
              <w:right w:val="nil"/>
            </w:tcBorders>
            <w:tcMar>
              <w:top w:w="0" w:type="dxa"/>
              <w:left w:w="24" w:type="dxa"/>
              <w:bottom w:w="0" w:type="dxa"/>
              <w:right w:w="24" w:type="dxa"/>
            </w:tcMar>
          </w:tcPr>
          <w:p w14:paraId="5DA31A5D" w14:textId="77777777" w:rsidR="006F506D" w:rsidRDefault="006F506D" w:rsidP="000A3CA7">
            <w:pPr>
              <w:pStyle w:val="rtf5Normal"/>
              <w:spacing w:after="0" w:line="240" w:lineRule="auto"/>
              <w:jc w:val="both"/>
              <w:rPr>
                <w:rFonts w:ascii="Arial" w:eastAsia="Times New Roman" w:hAnsi="Arial" w:cs="Times New Roman"/>
                <w:b/>
                <w:sz w:val="14"/>
                <w:szCs w:val="24"/>
              </w:rPr>
            </w:pPr>
            <w:r>
              <w:rPr>
                <w:rFonts w:ascii="Arial" w:eastAsia="Times New Roman" w:hAnsi="Arial" w:cs="Times New Roman"/>
                <w:b/>
                <w:i/>
                <w:sz w:val="14"/>
                <w:szCs w:val="24"/>
              </w:rPr>
              <w:t>Spese in conto capitale</w:t>
            </w:r>
          </w:p>
        </w:tc>
        <w:tc>
          <w:tcPr>
            <w:tcW w:w="405" w:type="dxa"/>
            <w:gridSpan w:val="2"/>
            <w:tcBorders>
              <w:top w:val="nil"/>
              <w:left w:val="nil"/>
              <w:bottom w:val="nil"/>
              <w:right w:val="nil"/>
            </w:tcBorders>
            <w:tcMar>
              <w:top w:w="0" w:type="dxa"/>
              <w:left w:w="100" w:type="dxa"/>
              <w:bottom w:w="0" w:type="dxa"/>
              <w:right w:w="100" w:type="dxa"/>
            </w:tcMar>
            <w:vAlign w:val="center"/>
          </w:tcPr>
          <w:p w14:paraId="55373BA0"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RS</w:t>
            </w:r>
          </w:p>
        </w:tc>
        <w:tc>
          <w:tcPr>
            <w:tcW w:w="1519" w:type="dxa"/>
            <w:gridSpan w:val="2"/>
            <w:tcBorders>
              <w:top w:val="nil"/>
              <w:left w:val="nil"/>
              <w:bottom w:val="nil"/>
              <w:right w:val="nil"/>
            </w:tcBorders>
            <w:tcMar>
              <w:top w:w="0" w:type="dxa"/>
              <w:left w:w="100" w:type="dxa"/>
              <w:bottom w:w="0" w:type="dxa"/>
              <w:right w:w="100" w:type="dxa"/>
            </w:tcMar>
            <w:vAlign w:val="center"/>
          </w:tcPr>
          <w:p w14:paraId="42F73ACC"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305.254,74</w:t>
            </w:r>
          </w:p>
        </w:tc>
        <w:tc>
          <w:tcPr>
            <w:tcW w:w="340" w:type="dxa"/>
            <w:tcBorders>
              <w:top w:val="nil"/>
              <w:left w:val="nil"/>
              <w:bottom w:val="nil"/>
              <w:right w:val="nil"/>
            </w:tcBorders>
            <w:tcMar>
              <w:top w:w="0" w:type="dxa"/>
              <w:left w:w="24" w:type="dxa"/>
              <w:bottom w:w="0" w:type="dxa"/>
              <w:right w:w="24" w:type="dxa"/>
            </w:tcMar>
            <w:vAlign w:val="center"/>
          </w:tcPr>
          <w:p w14:paraId="21977D80"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PR</w:t>
            </w:r>
          </w:p>
        </w:tc>
        <w:tc>
          <w:tcPr>
            <w:tcW w:w="1584" w:type="dxa"/>
            <w:gridSpan w:val="2"/>
            <w:tcBorders>
              <w:top w:val="nil"/>
              <w:left w:val="nil"/>
              <w:bottom w:val="nil"/>
              <w:right w:val="nil"/>
            </w:tcBorders>
            <w:tcMar>
              <w:top w:w="0" w:type="dxa"/>
              <w:left w:w="100" w:type="dxa"/>
              <w:bottom w:w="0" w:type="dxa"/>
              <w:right w:w="100" w:type="dxa"/>
            </w:tcMar>
            <w:vAlign w:val="center"/>
          </w:tcPr>
          <w:p w14:paraId="4BB665BA"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152.007,69</w:t>
            </w:r>
          </w:p>
        </w:tc>
        <w:tc>
          <w:tcPr>
            <w:tcW w:w="340" w:type="dxa"/>
            <w:tcBorders>
              <w:top w:val="nil"/>
              <w:left w:val="nil"/>
              <w:bottom w:val="nil"/>
              <w:right w:val="nil"/>
            </w:tcBorders>
            <w:tcMar>
              <w:top w:w="0" w:type="dxa"/>
              <w:left w:w="24" w:type="dxa"/>
              <w:bottom w:w="0" w:type="dxa"/>
              <w:right w:w="24" w:type="dxa"/>
            </w:tcMar>
            <w:vAlign w:val="center"/>
          </w:tcPr>
          <w:p w14:paraId="2F695C53"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R</w:t>
            </w:r>
          </w:p>
        </w:tc>
        <w:tc>
          <w:tcPr>
            <w:tcW w:w="1584" w:type="dxa"/>
            <w:gridSpan w:val="2"/>
            <w:tcBorders>
              <w:top w:val="nil"/>
              <w:left w:val="nil"/>
              <w:bottom w:val="nil"/>
              <w:right w:val="nil"/>
            </w:tcBorders>
            <w:tcMar>
              <w:top w:w="0" w:type="dxa"/>
              <w:left w:w="100" w:type="dxa"/>
              <w:bottom w:w="0" w:type="dxa"/>
              <w:right w:w="100" w:type="dxa"/>
            </w:tcMar>
            <w:vAlign w:val="center"/>
          </w:tcPr>
          <w:p w14:paraId="7807A820"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-19.147,65</w:t>
            </w:r>
          </w:p>
        </w:tc>
        <w:tc>
          <w:tcPr>
            <w:tcW w:w="340" w:type="dxa"/>
            <w:tcBorders>
              <w:top w:val="nil"/>
              <w:left w:val="nil"/>
              <w:bottom w:val="nil"/>
              <w:right w:val="nil"/>
            </w:tcBorders>
            <w:tcMar>
              <w:top w:w="0" w:type="dxa"/>
              <w:left w:w="24" w:type="dxa"/>
              <w:bottom w:w="0" w:type="dxa"/>
              <w:right w:w="24" w:type="dxa"/>
            </w:tcMar>
            <w:vAlign w:val="center"/>
          </w:tcPr>
          <w:p w14:paraId="58C9DADF" w14:textId="77777777" w:rsidR="006F506D" w:rsidRDefault="006F506D" w:rsidP="000A3CA7">
            <w:pPr>
              <w:pStyle w:val="rtf5Normal"/>
              <w:spacing w:after="0" w:line="240" w:lineRule="auto"/>
              <w:jc w:val="center"/>
              <w:rPr>
                <w:rFonts w:ascii="Arial" w:eastAsia="Times New Roman" w:hAnsi="Arial" w:cs="Times New Roman"/>
                <w:sz w:val="14"/>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52DE719B"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3AB923EC"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EP</w:t>
            </w:r>
          </w:p>
        </w:tc>
        <w:tc>
          <w:tcPr>
            <w:tcW w:w="1537" w:type="dxa"/>
            <w:tcBorders>
              <w:top w:val="nil"/>
              <w:left w:val="nil"/>
              <w:bottom w:val="nil"/>
              <w:right w:val="single" w:sz="4" w:space="0" w:color="auto"/>
            </w:tcBorders>
            <w:tcMar>
              <w:top w:w="0" w:type="dxa"/>
              <w:left w:w="100" w:type="dxa"/>
              <w:bottom w:w="0" w:type="dxa"/>
              <w:right w:w="100" w:type="dxa"/>
            </w:tcMar>
            <w:vAlign w:val="center"/>
          </w:tcPr>
          <w:p w14:paraId="6BA3DBB0"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134.099,40</w:t>
            </w:r>
          </w:p>
        </w:tc>
      </w:tr>
      <w:tr w:rsidR="006F506D" w14:paraId="6ACCC0B9" w14:textId="77777777" w:rsidTr="000A3CA7">
        <w:tc>
          <w:tcPr>
            <w:tcW w:w="1697" w:type="dxa"/>
            <w:vMerge/>
            <w:tcBorders>
              <w:top w:val="nil"/>
              <w:left w:val="single" w:sz="4" w:space="0" w:color="auto"/>
              <w:bottom w:val="nil"/>
              <w:right w:val="nil"/>
            </w:tcBorders>
            <w:tcMar>
              <w:top w:w="0" w:type="dxa"/>
              <w:left w:w="100" w:type="dxa"/>
              <w:bottom w:w="0" w:type="dxa"/>
              <w:right w:w="100" w:type="dxa"/>
            </w:tcMar>
          </w:tcPr>
          <w:p w14:paraId="320A28FF" w14:textId="77777777" w:rsidR="006F506D" w:rsidRDefault="006F506D" w:rsidP="000A3CA7">
            <w:pPr>
              <w:pStyle w:val="rtf5Normal"/>
              <w:spacing w:after="0" w:line="240" w:lineRule="auto"/>
              <w:jc w:val="both"/>
              <w:rPr>
                <w:rFonts w:ascii="Arial" w:eastAsia="Times New Roman" w:hAnsi="Arial" w:cs="Times New Roman"/>
                <w:b/>
                <w:sz w:val="14"/>
                <w:szCs w:val="24"/>
              </w:rPr>
            </w:pPr>
          </w:p>
        </w:tc>
        <w:tc>
          <w:tcPr>
            <w:tcW w:w="3214" w:type="dxa"/>
            <w:gridSpan w:val="2"/>
            <w:vMerge/>
            <w:tcBorders>
              <w:top w:val="nil"/>
              <w:left w:val="nil"/>
              <w:bottom w:val="nil"/>
              <w:right w:val="nil"/>
            </w:tcBorders>
            <w:tcMar>
              <w:top w:w="0" w:type="dxa"/>
              <w:left w:w="24" w:type="dxa"/>
              <w:bottom w:w="0" w:type="dxa"/>
              <w:right w:w="24" w:type="dxa"/>
            </w:tcMar>
          </w:tcPr>
          <w:p w14:paraId="4AD3891D" w14:textId="77777777" w:rsidR="006F506D" w:rsidRDefault="006F506D" w:rsidP="000A3CA7">
            <w:pPr>
              <w:pStyle w:val="rtf5Normal"/>
              <w:spacing w:after="0" w:line="240" w:lineRule="auto"/>
              <w:jc w:val="both"/>
              <w:rPr>
                <w:rFonts w:ascii="Arial" w:eastAsia="Times New Roman" w:hAnsi="Arial" w:cs="Times New Roman"/>
                <w:b/>
                <w:sz w:val="14"/>
                <w:szCs w:val="24"/>
              </w:rPr>
            </w:pPr>
          </w:p>
        </w:tc>
        <w:tc>
          <w:tcPr>
            <w:tcW w:w="405" w:type="dxa"/>
            <w:gridSpan w:val="2"/>
            <w:tcBorders>
              <w:top w:val="nil"/>
              <w:left w:val="nil"/>
              <w:bottom w:val="nil"/>
              <w:right w:val="nil"/>
            </w:tcBorders>
            <w:tcMar>
              <w:top w:w="0" w:type="dxa"/>
              <w:left w:w="100" w:type="dxa"/>
              <w:bottom w:w="0" w:type="dxa"/>
              <w:right w:w="100" w:type="dxa"/>
            </w:tcMar>
            <w:vAlign w:val="center"/>
          </w:tcPr>
          <w:p w14:paraId="30400C81"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CP</w:t>
            </w:r>
          </w:p>
        </w:tc>
        <w:tc>
          <w:tcPr>
            <w:tcW w:w="1519" w:type="dxa"/>
            <w:gridSpan w:val="2"/>
            <w:tcBorders>
              <w:top w:val="nil"/>
              <w:left w:val="nil"/>
              <w:bottom w:val="nil"/>
              <w:right w:val="nil"/>
            </w:tcBorders>
            <w:tcMar>
              <w:top w:w="0" w:type="dxa"/>
              <w:left w:w="100" w:type="dxa"/>
              <w:bottom w:w="0" w:type="dxa"/>
              <w:right w:w="100" w:type="dxa"/>
            </w:tcMar>
            <w:vAlign w:val="center"/>
          </w:tcPr>
          <w:p w14:paraId="242C8B14"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806.368,12</w:t>
            </w:r>
          </w:p>
        </w:tc>
        <w:tc>
          <w:tcPr>
            <w:tcW w:w="340" w:type="dxa"/>
            <w:tcBorders>
              <w:top w:val="nil"/>
              <w:left w:val="nil"/>
              <w:bottom w:val="nil"/>
              <w:right w:val="nil"/>
            </w:tcBorders>
            <w:tcMar>
              <w:top w:w="0" w:type="dxa"/>
              <w:left w:w="24" w:type="dxa"/>
              <w:bottom w:w="0" w:type="dxa"/>
              <w:right w:w="24" w:type="dxa"/>
            </w:tcMar>
            <w:vAlign w:val="center"/>
          </w:tcPr>
          <w:p w14:paraId="5BE04C6A"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PC</w:t>
            </w:r>
          </w:p>
        </w:tc>
        <w:tc>
          <w:tcPr>
            <w:tcW w:w="1584" w:type="dxa"/>
            <w:gridSpan w:val="2"/>
            <w:tcBorders>
              <w:top w:val="nil"/>
              <w:left w:val="nil"/>
              <w:bottom w:val="nil"/>
              <w:right w:val="nil"/>
            </w:tcBorders>
            <w:tcMar>
              <w:top w:w="0" w:type="dxa"/>
              <w:left w:w="100" w:type="dxa"/>
              <w:bottom w:w="0" w:type="dxa"/>
              <w:right w:w="100" w:type="dxa"/>
            </w:tcMar>
            <w:vAlign w:val="center"/>
          </w:tcPr>
          <w:p w14:paraId="46E069A8"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143.860,09</w:t>
            </w:r>
          </w:p>
        </w:tc>
        <w:tc>
          <w:tcPr>
            <w:tcW w:w="340" w:type="dxa"/>
            <w:tcBorders>
              <w:top w:val="nil"/>
              <w:left w:val="nil"/>
              <w:bottom w:val="nil"/>
              <w:right w:val="nil"/>
            </w:tcBorders>
            <w:tcMar>
              <w:top w:w="0" w:type="dxa"/>
              <w:left w:w="24" w:type="dxa"/>
              <w:bottom w:w="0" w:type="dxa"/>
              <w:right w:w="24" w:type="dxa"/>
            </w:tcMar>
            <w:vAlign w:val="center"/>
          </w:tcPr>
          <w:p w14:paraId="2A422222"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I</w:t>
            </w:r>
          </w:p>
        </w:tc>
        <w:tc>
          <w:tcPr>
            <w:tcW w:w="1584" w:type="dxa"/>
            <w:gridSpan w:val="2"/>
            <w:tcBorders>
              <w:top w:val="nil"/>
              <w:left w:val="nil"/>
              <w:bottom w:val="nil"/>
              <w:right w:val="nil"/>
            </w:tcBorders>
            <w:tcMar>
              <w:top w:w="0" w:type="dxa"/>
              <w:left w:w="100" w:type="dxa"/>
              <w:bottom w:w="0" w:type="dxa"/>
              <w:right w:w="100" w:type="dxa"/>
            </w:tcMar>
            <w:vAlign w:val="center"/>
          </w:tcPr>
          <w:p w14:paraId="46242C7F"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476.086,16</w:t>
            </w:r>
          </w:p>
        </w:tc>
        <w:tc>
          <w:tcPr>
            <w:tcW w:w="340" w:type="dxa"/>
            <w:tcBorders>
              <w:top w:val="nil"/>
              <w:left w:val="nil"/>
              <w:bottom w:val="nil"/>
              <w:right w:val="nil"/>
            </w:tcBorders>
            <w:tcMar>
              <w:top w:w="0" w:type="dxa"/>
              <w:left w:w="24" w:type="dxa"/>
              <w:bottom w:w="0" w:type="dxa"/>
              <w:right w:w="24" w:type="dxa"/>
            </w:tcMar>
            <w:vAlign w:val="center"/>
          </w:tcPr>
          <w:p w14:paraId="74CBDC2D"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ECP</w:t>
            </w:r>
          </w:p>
        </w:tc>
        <w:tc>
          <w:tcPr>
            <w:tcW w:w="1584" w:type="dxa"/>
            <w:gridSpan w:val="2"/>
            <w:tcBorders>
              <w:top w:val="nil"/>
              <w:left w:val="nil"/>
              <w:bottom w:val="nil"/>
              <w:right w:val="nil"/>
            </w:tcBorders>
            <w:tcMar>
              <w:top w:w="0" w:type="dxa"/>
              <w:left w:w="100" w:type="dxa"/>
              <w:bottom w:w="0" w:type="dxa"/>
              <w:right w:w="100" w:type="dxa"/>
            </w:tcMar>
            <w:vAlign w:val="center"/>
          </w:tcPr>
          <w:p w14:paraId="4BCA9498"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74.465,51</w:t>
            </w:r>
          </w:p>
        </w:tc>
        <w:tc>
          <w:tcPr>
            <w:tcW w:w="340" w:type="dxa"/>
            <w:tcBorders>
              <w:top w:val="nil"/>
              <w:left w:val="nil"/>
              <w:bottom w:val="nil"/>
              <w:right w:val="nil"/>
            </w:tcBorders>
            <w:tcMar>
              <w:top w:w="0" w:type="dxa"/>
              <w:left w:w="24" w:type="dxa"/>
              <w:bottom w:w="0" w:type="dxa"/>
              <w:right w:w="24" w:type="dxa"/>
            </w:tcMar>
            <w:vAlign w:val="center"/>
          </w:tcPr>
          <w:p w14:paraId="35B37AF0"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EC</w:t>
            </w:r>
          </w:p>
        </w:tc>
        <w:tc>
          <w:tcPr>
            <w:tcW w:w="1537" w:type="dxa"/>
            <w:tcBorders>
              <w:top w:val="nil"/>
              <w:left w:val="nil"/>
              <w:bottom w:val="nil"/>
              <w:right w:val="single" w:sz="4" w:space="0" w:color="auto"/>
            </w:tcBorders>
            <w:tcMar>
              <w:top w:w="0" w:type="dxa"/>
              <w:left w:w="100" w:type="dxa"/>
              <w:bottom w:w="0" w:type="dxa"/>
              <w:right w:w="100" w:type="dxa"/>
            </w:tcMar>
            <w:vAlign w:val="center"/>
          </w:tcPr>
          <w:p w14:paraId="41801C5C"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332.226,07</w:t>
            </w:r>
          </w:p>
        </w:tc>
      </w:tr>
      <w:tr w:rsidR="006F506D" w14:paraId="3C2447FB" w14:textId="77777777" w:rsidTr="000A3CA7">
        <w:tc>
          <w:tcPr>
            <w:tcW w:w="1697" w:type="dxa"/>
            <w:vMerge/>
            <w:tcBorders>
              <w:top w:val="nil"/>
              <w:left w:val="single" w:sz="4" w:space="0" w:color="auto"/>
              <w:bottom w:val="nil"/>
              <w:right w:val="nil"/>
            </w:tcBorders>
            <w:tcMar>
              <w:top w:w="0" w:type="dxa"/>
              <w:left w:w="100" w:type="dxa"/>
              <w:bottom w:w="0" w:type="dxa"/>
              <w:right w:w="100" w:type="dxa"/>
            </w:tcMar>
          </w:tcPr>
          <w:p w14:paraId="4C0A681A" w14:textId="77777777" w:rsidR="006F506D" w:rsidRDefault="006F506D" w:rsidP="000A3CA7">
            <w:pPr>
              <w:pStyle w:val="rtf5Normal"/>
              <w:spacing w:after="0" w:line="240" w:lineRule="auto"/>
              <w:jc w:val="both"/>
              <w:rPr>
                <w:rFonts w:ascii="Arial" w:eastAsia="Times New Roman" w:hAnsi="Arial" w:cs="Times New Roman"/>
                <w:b/>
                <w:sz w:val="14"/>
                <w:szCs w:val="24"/>
              </w:rPr>
            </w:pPr>
          </w:p>
        </w:tc>
        <w:tc>
          <w:tcPr>
            <w:tcW w:w="3214" w:type="dxa"/>
            <w:gridSpan w:val="2"/>
            <w:vMerge/>
            <w:tcBorders>
              <w:top w:val="nil"/>
              <w:left w:val="nil"/>
              <w:bottom w:val="nil"/>
              <w:right w:val="nil"/>
            </w:tcBorders>
            <w:tcMar>
              <w:top w:w="0" w:type="dxa"/>
              <w:left w:w="24" w:type="dxa"/>
              <w:bottom w:w="0" w:type="dxa"/>
              <w:right w:w="24" w:type="dxa"/>
            </w:tcMar>
          </w:tcPr>
          <w:p w14:paraId="464880B1" w14:textId="77777777" w:rsidR="006F506D" w:rsidRDefault="006F506D" w:rsidP="000A3CA7">
            <w:pPr>
              <w:pStyle w:val="rtf5Normal"/>
              <w:spacing w:after="0" w:line="240" w:lineRule="auto"/>
              <w:jc w:val="both"/>
              <w:rPr>
                <w:rFonts w:ascii="Arial" w:eastAsia="Times New Roman" w:hAnsi="Arial" w:cs="Times New Roman"/>
                <w:b/>
                <w:sz w:val="14"/>
                <w:szCs w:val="24"/>
              </w:rPr>
            </w:pPr>
          </w:p>
        </w:tc>
        <w:tc>
          <w:tcPr>
            <w:tcW w:w="405" w:type="dxa"/>
            <w:gridSpan w:val="2"/>
            <w:tcBorders>
              <w:top w:val="nil"/>
              <w:left w:val="nil"/>
              <w:bottom w:val="nil"/>
              <w:right w:val="nil"/>
            </w:tcBorders>
            <w:tcMar>
              <w:top w:w="0" w:type="dxa"/>
              <w:left w:w="100" w:type="dxa"/>
              <w:bottom w:w="0" w:type="dxa"/>
              <w:right w:w="100" w:type="dxa"/>
            </w:tcMar>
            <w:vAlign w:val="center"/>
          </w:tcPr>
          <w:p w14:paraId="667DD892"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CS</w:t>
            </w:r>
          </w:p>
        </w:tc>
        <w:tc>
          <w:tcPr>
            <w:tcW w:w="1519" w:type="dxa"/>
            <w:gridSpan w:val="2"/>
            <w:tcBorders>
              <w:top w:val="nil"/>
              <w:left w:val="nil"/>
              <w:bottom w:val="nil"/>
              <w:right w:val="nil"/>
            </w:tcBorders>
            <w:tcMar>
              <w:top w:w="0" w:type="dxa"/>
              <w:left w:w="100" w:type="dxa"/>
              <w:bottom w:w="0" w:type="dxa"/>
              <w:right w:w="100" w:type="dxa"/>
            </w:tcMar>
            <w:vAlign w:val="center"/>
          </w:tcPr>
          <w:p w14:paraId="04EA43D1"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1.147.102,41</w:t>
            </w:r>
          </w:p>
        </w:tc>
        <w:tc>
          <w:tcPr>
            <w:tcW w:w="340" w:type="dxa"/>
            <w:tcBorders>
              <w:top w:val="nil"/>
              <w:left w:val="nil"/>
              <w:bottom w:val="nil"/>
              <w:right w:val="nil"/>
            </w:tcBorders>
            <w:tcMar>
              <w:top w:w="0" w:type="dxa"/>
              <w:left w:w="24" w:type="dxa"/>
              <w:bottom w:w="0" w:type="dxa"/>
              <w:right w:w="24" w:type="dxa"/>
            </w:tcMar>
            <w:vAlign w:val="center"/>
          </w:tcPr>
          <w:p w14:paraId="2A38562F"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TP</w:t>
            </w:r>
          </w:p>
        </w:tc>
        <w:tc>
          <w:tcPr>
            <w:tcW w:w="1584" w:type="dxa"/>
            <w:gridSpan w:val="2"/>
            <w:tcBorders>
              <w:top w:val="nil"/>
              <w:left w:val="nil"/>
              <w:bottom w:val="nil"/>
              <w:right w:val="nil"/>
            </w:tcBorders>
            <w:tcMar>
              <w:top w:w="0" w:type="dxa"/>
              <w:left w:w="100" w:type="dxa"/>
              <w:bottom w:w="0" w:type="dxa"/>
              <w:right w:w="100" w:type="dxa"/>
            </w:tcMar>
            <w:vAlign w:val="center"/>
          </w:tcPr>
          <w:p w14:paraId="4E4F17D3"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295.867,78</w:t>
            </w:r>
          </w:p>
        </w:tc>
        <w:tc>
          <w:tcPr>
            <w:tcW w:w="340" w:type="dxa"/>
            <w:tcBorders>
              <w:top w:val="nil"/>
              <w:left w:val="nil"/>
              <w:bottom w:val="nil"/>
              <w:right w:val="nil"/>
            </w:tcBorders>
            <w:tcMar>
              <w:top w:w="0" w:type="dxa"/>
              <w:left w:w="24" w:type="dxa"/>
              <w:bottom w:w="0" w:type="dxa"/>
              <w:right w:w="24" w:type="dxa"/>
            </w:tcMar>
            <w:vAlign w:val="center"/>
          </w:tcPr>
          <w:p w14:paraId="4B51CFD2"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FPV</w:t>
            </w:r>
          </w:p>
        </w:tc>
        <w:tc>
          <w:tcPr>
            <w:tcW w:w="1584" w:type="dxa"/>
            <w:gridSpan w:val="2"/>
            <w:tcBorders>
              <w:top w:val="nil"/>
              <w:left w:val="nil"/>
              <w:bottom w:val="nil"/>
              <w:right w:val="nil"/>
            </w:tcBorders>
            <w:tcMar>
              <w:top w:w="0" w:type="dxa"/>
              <w:left w:w="100" w:type="dxa"/>
              <w:bottom w:w="0" w:type="dxa"/>
              <w:right w:w="100" w:type="dxa"/>
            </w:tcMar>
            <w:vAlign w:val="center"/>
          </w:tcPr>
          <w:p w14:paraId="1C9E80C9"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255.816,45</w:t>
            </w:r>
          </w:p>
        </w:tc>
        <w:tc>
          <w:tcPr>
            <w:tcW w:w="340" w:type="dxa"/>
            <w:tcBorders>
              <w:top w:val="nil"/>
              <w:left w:val="nil"/>
              <w:bottom w:val="nil"/>
              <w:right w:val="nil"/>
            </w:tcBorders>
            <w:tcMar>
              <w:top w:w="0" w:type="dxa"/>
              <w:left w:w="24" w:type="dxa"/>
              <w:bottom w:w="0" w:type="dxa"/>
              <w:right w:w="24" w:type="dxa"/>
            </w:tcMar>
            <w:vAlign w:val="center"/>
          </w:tcPr>
          <w:p w14:paraId="07BF5C2A" w14:textId="77777777" w:rsidR="006F506D" w:rsidRDefault="006F506D" w:rsidP="000A3CA7">
            <w:pPr>
              <w:pStyle w:val="rtf5Normal"/>
              <w:spacing w:after="0" w:line="240" w:lineRule="auto"/>
              <w:jc w:val="center"/>
              <w:rPr>
                <w:rFonts w:ascii="Arial" w:eastAsia="Times New Roman" w:hAnsi="Arial" w:cs="Times New Roman"/>
                <w:sz w:val="14"/>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533F7320"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4430717C"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TR</w:t>
            </w:r>
          </w:p>
        </w:tc>
        <w:tc>
          <w:tcPr>
            <w:tcW w:w="1537" w:type="dxa"/>
            <w:tcBorders>
              <w:top w:val="nil"/>
              <w:left w:val="nil"/>
              <w:bottom w:val="nil"/>
              <w:right w:val="single" w:sz="4" w:space="0" w:color="auto"/>
            </w:tcBorders>
            <w:tcMar>
              <w:top w:w="0" w:type="dxa"/>
              <w:left w:w="100" w:type="dxa"/>
              <w:bottom w:w="0" w:type="dxa"/>
              <w:right w:w="100" w:type="dxa"/>
            </w:tcMar>
            <w:vAlign w:val="center"/>
          </w:tcPr>
          <w:p w14:paraId="117E7A3E"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466.325,47</w:t>
            </w:r>
          </w:p>
        </w:tc>
      </w:tr>
      <w:tr w:rsidR="006F506D" w14:paraId="2F631873" w14:textId="77777777" w:rsidTr="000A3CA7">
        <w:tc>
          <w:tcPr>
            <w:tcW w:w="1697" w:type="dxa"/>
            <w:vMerge/>
            <w:tcBorders>
              <w:top w:val="nil"/>
              <w:left w:val="single" w:sz="4" w:space="0" w:color="auto"/>
              <w:bottom w:val="nil"/>
              <w:right w:val="nil"/>
            </w:tcBorders>
            <w:tcMar>
              <w:top w:w="0" w:type="dxa"/>
              <w:left w:w="100" w:type="dxa"/>
              <w:bottom w:w="0" w:type="dxa"/>
              <w:right w:w="100" w:type="dxa"/>
            </w:tcMar>
          </w:tcPr>
          <w:p w14:paraId="56EA4F82" w14:textId="77777777" w:rsidR="006F506D" w:rsidRDefault="006F506D" w:rsidP="000A3CA7">
            <w:pPr>
              <w:pStyle w:val="rtf5Normal"/>
              <w:spacing w:after="0" w:line="240" w:lineRule="auto"/>
              <w:jc w:val="both"/>
              <w:rPr>
                <w:rFonts w:ascii="Arial" w:eastAsia="Times New Roman" w:hAnsi="Arial" w:cs="Times New Roman"/>
                <w:b/>
                <w:sz w:val="12"/>
                <w:szCs w:val="24"/>
              </w:rPr>
            </w:pPr>
          </w:p>
        </w:tc>
        <w:tc>
          <w:tcPr>
            <w:tcW w:w="3214" w:type="dxa"/>
            <w:gridSpan w:val="2"/>
            <w:vMerge/>
            <w:tcBorders>
              <w:top w:val="nil"/>
              <w:left w:val="nil"/>
              <w:bottom w:val="nil"/>
              <w:right w:val="nil"/>
            </w:tcBorders>
            <w:tcMar>
              <w:top w:w="0" w:type="dxa"/>
              <w:left w:w="24" w:type="dxa"/>
              <w:bottom w:w="0" w:type="dxa"/>
              <w:right w:w="24" w:type="dxa"/>
            </w:tcMar>
          </w:tcPr>
          <w:p w14:paraId="75F91A92" w14:textId="77777777" w:rsidR="006F506D" w:rsidRDefault="006F506D" w:rsidP="000A3CA7">
            <w:pPr>
              <w:pStyle w:val="rtf5Normal"/>
              <w:spacing w:after="0" w:line="240" w:lineRule="auto"/>
              <w:jc w:val="both"/>
              <w:rPr>
                <w:rFonts w:ascii="Arial" w:eastAsia="Times New Roman" w:hAnsi="Arial" w:cs="Times New Roman"/>
                <w:b/>
                <w:sz w:val="12"/>
                <w:szCs w:val="24"/>
              </w:rPr>
            </w:pPr>
          </w:p>
        </w:tc>
        <w:tc>
          <w:tcPr>
            <w:tcW w:w="405" w:type="dxa"/>
            <w:gridSpan w:val="2"/>
            <w:tcBorders>
              <w:top w:val="nil"/>
              <w:left w:val="nil"/>
              <w:bottom w:val="nil"/>
              <w:right w:val="nil"/>
            </w:tcBorders>
            <w:tcMar>
              <w:top w:w="0" w:type="dxa"/>
              <w:left w:w="100" w:type="dxa"/>
              <w:bottom w:w="0" w:type="dxa"/>
              <w:right w:w="100" w:type="dxa"/>
            </w:tcMar>
            <w:vAlign w:val="center"/>
          </w:tcPr>
          <w:p w14:paraId="707D45E7"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19" w:type="dxa"/>
            <w:gridSpan w:val="2"/>
            <w:tcBorders>
              <w:top w:val="nil"/>
              <w:left w:val="nil"/>
              <w:bottom w:val="nil"/>
              <w:right w:val="nil"/>
            </w:tcBorders>
            <w:tcMar>
              <w:top w:w="0" w:type="dxa"/>
              <w:left w:w="100" w:type="dxa"/>
              <w:bottom w:w="0" w:type="dxa"/>
              <w:right w:w="100" w:type="dxa"/>
            </w:tcMar>
            <w:vAlign w:val="center"/>
          </w:tcPr>
          <w:p w14:paraId="10EF9A4B"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100" w:type="dxa"/>
              <w:bottom w:w="0" w:type="dxa"/>
              <w:right w:w="100" w:type="dxa"/>
            </w:tcMar>
            <w:vAlign w:val="center"/>
          </w:tcPr>
          <w:p w14:paraId="52FEEDF6"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18FBD17C"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100" w:type="dxa"/>
              <w:bottom w:w="0" w:type="dxa"/>
              <w:right w:w="100" w:type="dxa"/>
            </w:tcMar>
            <w:vAlign w:val="center"/>
          </w:tcPr>
          <w:p w14:paraId="0FA030BB"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0F7A2FA2"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100" w:type="dxa"/>
              <w:bottom w:w="0" w:type="dxa"/>
              <w:right w:w="100" w:type="dxa"/>
            </w:tcMar>
            <w:vAlign w:val="center"/>
          </w:tcPr>
          <w:p w14:paraId="5D820815"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607CEA3D"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100" w:type="dxa"/>
              <w:bottom w:w="0" w:type="dxa"/>
              <w:right w:w="100" w:type="dxa"/>
            </w:tcMar>
            <w:vAlign w:val="center"/>
          </w:tcPr>
          <w:p w14:paraId="3333137B"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37" w:type="dxa"/>
            <w:tcBorders>
              <w:top w:val="nil"/>
              <w:left w:val="nil"/>
              <w:bottom w:val="nil"/>
              <w:right w:val="single" w:sz="4" w:space="0" w:color="auto"/>
            </w:tcBorders>
            <w:tcMar>
              <w:top w:w="0" w:type="dxa"/>
              <w:left w:w="100" w:type="dxa"/>
              <w:bottom w:w="0" w:type="dxa"/>
              <w:right w:w="100" w:type="dxa"/>
            </w:tcMar>
            <w:vAlign w:val="center"/>
          </w:tcPr>
          <w:p w14:paraId="497F300C" w14:textId="77777777" w:rsidR="006F506D" w:rsidRDefault="006F506D" w:rsidP="000A3CA7">
            <w:pPr>
              <w:pStyle w:val="rtf5Normal"/>
              <w:spacing w:after="0" w:line="240" w:lineRule="auto"/>
              <w:jc w:val="right"/>
              <w:rPr>
                <w:rFonts w:ascii="Arial" w:eastAsia="Times New Roman" w:hAnsi="Arial" w:cs="Times New Roman"/>
                <w:sz w:val="14"/>
                <w:szCs w:val="24"/>
              </w:rPr>
            </w:pPr>
          </w:p>
        </w:tc>
      </w:tr>
      <w:tr w:rsidR="006F506D" w14:paraId="46A86E8C" w14:textId="77777777" w:rsidTr="000A3CA7">
        <w:tc>
          <w:tcPr>
            <w:tcW w:w="1697" w:type="dxa"/>
            <w:tcBorders>
              <w:top w:val="single" w:sz="4" w:space="0" w:color="auto"/>
              <w:left w:val="single" w:sz="4" w:space="0" w:color="auto"/>
              <w:bottom w:val="nil"/>
              <w:right w:val="nil"/>
            </w:tcBorders>
            <w:tcMar>
              <w:top w:w="0" w:type="dxa"/>
              <w:left w:w="100" w:type="dxa"/>
              <w:bottom w:w="0" w:type="dxa"/>
              <w:right w:w="100" w:type="dxa"/>
            </w:tcMar>
          </w:tcPr>
          <w:p w14:paraId="07ADB053" w14:textId="77777777" w:rsidR="006F506D" w:rsidRDefault="006F506D" w:rsidP="000A3CA7">
            <w:pPr>
              <w:pStyle w:val="rtf5Normal"/>
              <w:spacing w:after="0" w:line="240" w:lineRule="auto"/>
              <w:rPr>
                <w:rFonts w:ascii="Arial" w:eastAsia="Times New Roman" w:hAnsi="Arial" w:cs="Times New Roman"/>
                <w:b/>
                <w:sz w:val="12"/>
                <w:szCs w:val="24"/>
              </w:rPr>
            </w:pPr>
          </w:p>
        </w:tc>
        <w:tc>
          <w:tcPr>
            <w:tcW w:w="3214" w:type="dxa"/>
            <w:gridSpan w:val="2"/>
            <w:tcBorders>
              <w:top w:val="single" w:sz="4" w:space="0" w:color="auto"/>
              <w:left w:val="nil"/>
              <w:bottom w:val="nil"/>
              <w:right w:val="nil"/>
            </w:tcBorders>
            <w:tcMar>
              <w:top w:w="0" w:type="dxa"/>
              <w:left w:w="100" w:type="dxa"/>
              <w:bottom w:w="0" w:type="dxa"/>
              <w:right w:w="100" w:type="dxa"/>
            </w:tcMar>
          </w:tcPr>
          <w:p w14:paraId="2D520AA3" w14:textId="77777777" w:rsidR="006F506D" w:rsidRDefault="006F506D" w:rsidP="000A3CA7">
            <w:pPr>
              <w:pStyle w:val="rtf5Normal"/>
              <w:spacing w:after="0" w:line="240" w:lineRule="auto"/>
              <w:jc w:val="both"/>
              <w:rPr>
                <w:rFonts w:ascii="Arial" w:eastAsia="Times New Roman" w:hAnsi="Arial" w:cs="Times New Roman"/>
                <w:b/>
                <w:sz w:val="12"/>
                <w:szCs w:val="24"/>
              </w:rPr>
            </w:pPr>
          </w:p>
        </w:tc>
        <w:tc>
          <w:tcPr>
            <w:tcW w:w="405" w:type="dxa"/>
            <w:gridSpan w:val="2"/>
            <w:tcBorders>
              <w:top w:val="single" w:sz="4" w:space="0" w:color="auto"/>
              <w:left w:val="nil"/>
              <w:bottom w:val="nil"/>
              <w:right w:val="nil"/>
            </w:tcBorders>
            <w:tcMar>
              <w:top w:w="0" w:type="dxa"/>
              <w:left w:w="100" w:type="dxa"/>
              <w:bottom w:w="0" w:type="dxa"/>
              <w:right w:w="100" w:type="dxa"/>
            </w:tcMar>
            <w:vAlign w:val="center"/>
          </w:tcPr>
          <w:p w14:paraId="3F6EE8AE"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19" w:type="dxa"/>
            <w:gridSpan w:val="2"/>
            <w:tcBorders>
              <w:top w:val="single" w:sz="4" w:space="0" w:color="auto"/>
              <w:left w:val="nil"/>
              <w:bottom w:val="nil"/>
              <w:right w:val="nil"/>
            </w:tcBorders>
            <w:tcMar>
              <w:top w:w="0" w:type="dxa"/>
              <w:left w:w="100" w:type="dxa"/>
              <w:bottom w:w="0" w:type="dxa"/>
              <w:right w:w="100" w:type="dxa"/>
            </w:tcMar>
            <w:vAlign w:val="center"/>
          </w:tcPr>
          <w:p w14:paraId="1CE13068"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single" w:sz="4" w:space="0" w:color="auto"/>
              <w:left w:val="nil"/>
              <w:bottom w:val="nil"/>
              <w:right w:val="nil"/>
            </w:tcBorders>
            <w:tcMar>
              <w:top w:w="0" w:type="dxa"/>
              <w:left w:w="100" w:type="dxa"/>
              <w:bottom w:w="0" w:type="dxa"/>
              <w:right w:w="100" w:type="dxa"/>
            </w:tcMar>
            <w:vAlign w:val="center"/>
          </w:tcPr>
          <w:p w14:paraId="060ACD6B"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single" w:sz="4" w:space="0" w:color="auto"/>
              <w:left w:val="nil"/>
              <w:bottom w:val="nil"/>
              <w:right w:val="nil"/>
            </w:tcBorders>
            <w:tcMar>
              <w:top w:w="0" w:type="dxa"/>
              <w:left w:w="100" w:type="dxa"/>
              <w:bottom w:w="0" w:type="dxa"/>
              <w:right w:w="100" w:type="dxa"/>
            </w:tcMar>
            <w:vAlign w:val="center"/>
          </w:tcPr>
          <w:p w14:paraId="677727DC"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single" w:sz="4" w:space="0" w:color="auto"/>
              <w:left w:val="nil"/>
              <w:bottom w:val="nil"/>
              <w:right w:val="nil"/>
            </w:tcBorders>
            <w:tcMar>
              <w:top w:w="0" w:type="dxa"/>
              <w:left w:w="100" w:type="dxa"/>
              <w:bottom w:w="0" w:type="dxa"/>
              <w:right w:w="100" w:type="dxa"/>
            </w:tcMar>
            <w:vAlign w:val="center"/>
          </w:tcPr>
          <w:p w14:paraId="61410048"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single" w:sz="4" w:space="0" w:color="auto"/>
              <w:left w:val="nil"/>
              <w:bottom w:val="nil"/>
              <w:right w:val="nil"/>
            </w:tcBorders>
            <w:tcMar>
              <w:top w:w="0" w:type="dxa"/>
              <w:left w:w="100" w:type="dxa"/>
              <w:bottom w:w="0" w:type="dxa"/>
              <w:right w:w="100" w:type="dxa"/>
            </w:tcMar>
            <w:vAlign w:val="center"/>
          </w:tcPr>
          <w:p w14:paraId="15B4B070"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single" w:sz="4" w:space="0" w:color="auto"/>
              <w:left w:val="nil"/>
              <w:bottom w:val="nil"/>
              <w:right w:val="nil"/>
            </w:tcBorders>
            <w:tcMar>
              <w:top w:w="0" w:type="dxa"/>
              <w:left w:w="100" w:type="dxa"/>
              <w:bottom w:w="0" w:type="dxa"/>
              <w:right w:w="100" w:type="dxa"/>
            </w:tcMar>
            <w:vAlign w:val="center"/>
          </w:tcPr>
          <w:p w14:paraId="4FE169D7"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single" w:sz="4" w:space="0" w:color="auto"/>
              <w:left w:val="nil"/>
              <w:bottom w:val="nil"/>
              <w:right w:val="nil"/>
            </w:tcBorders>
            <w:tcMar>
              <w:top w:w="0" w:type="dxa"/>
              <w:left w:w="100" w:type="dxa"/>
              <w:bottom w:w="0" w:type="dxa"/>
              <w:right w:w="100" w:type="dxa"/>
            </w:tcMar>
            <w:vAlign w:val="center"/>
          </w:tcPr>
          <w:p w14:paraId="15A63CF1"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single" w:sz="4" w:space="0" w:color="auto"/>
              <w:left w:val="nil"/>
              <w:bottom w:val="nil"/>
              <w:right w:val="nil"/>
            </w:tcBorders>
            <w:tcMar>
              <w:top w:w="0" w:type="dxa"/>
              <w:left w:w="100" w:type="dxa"/>
              <w:bottom w:w="0" w:type="dxa"/>
              <w:right w:w="100" w:type="dxa"/>
            </w:tcMar>
            <w:vAlign w:val="center"/>
          </w:tcPr>
          <w:p w14:paraId="257CA93E"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37" w:type="dxa"/>
            <w:tcBorders>
              <w:top w:val="single" w:sz="4" w:space="0" w:color="auto"/>
              <w:left w:val="nil"/>
              <w:bottom w:val="nil"/>
              <w:right w:val="single" w:sz="4" w:space="0" w:color="auto"/>
            </w:tcBorders>
            <w:tcMar>
              <w:top w:w="0" w:type="dxa"/>
              <w:left w:w="100" w:type="dxa"/>
              <w:bottom w:w="0" w:type="dxa"/>
              <w:right w:w="100" w:type="dxa"/>
            </w:tcMar>
            <w:vAlign w:val="center"/>
          </w:tcPr>
          <w:p w14:paraId="3A757223" w14:textId="77777777" w:rsidR="006F506D" w:rsidRDefault="006F506D" w:rsidP="000A3CA7">
            <w:pPr>
              <w:pStyle w:val="rtf5Normal"/>
              <w:spacing w:after="0" w:line="240" w:lineRule="auto"/>
              <w:jc w:val="right"/>
              <w:rPr>
                <w:rFonts w:ascii="Arial" w:eastAsia="Times New Roman" w:hAnsi="Arial" w:cs="Times New Roman"/>
                <w:sz w:val="14"/>
                <w:szCs w:val="24"/>
              </w:rPr>
            </w:pPr>
          </w:p>
        </w:tc>
      </w:tr>
      <w:tr w:rsidR="006F506D" w14:paraId="51FDCB9F" w14:textId="77777777" w:rsidTr="000A3CA7">
        <w:tc>
          <w:tcPr>
            <w:tcW w:w="1697" w:type="dxa"/>
            <w:vMerge w:val="restart"/>
            <w:tcBorders>
              <w:top w:val="nil"/>
              <w:left w:val="single" w:sz="4" w:space="0" w:color="auto"/>
              <w:bottom w:val="nil"/>
              <w:right w:val="nil"/>
            </w:tcBorders>
            <w:tcMar>
              <w:top w:w="0" w:type="dxa"/>
              <w:left w:w="100" w:type="dxa"/>
              <w:bottom w:w="0" w:type="dxa"/>
              <w:right w:w="100" w:type="dxa"/>
            </w:tcMar>
          </w:tcPr>
          <w:p w14:paraId="46A5D5CA" w14:textId="77777777" w:rsidR="006F506D" w:rsidRDefault="006F506D" w:rsidP="000A3CA7">
            <w:pPr>
              <w:pStyle w:val="rtf5Normal"/>
              <w:spacing w:after="0" w:line="240" w:lineRule="auto"/>
              <w:jc w:val="center"/>
              <w:rPr>
                <w:rFonts w:ascii="Arial" w:eastAsia="Times New Roman" w:hAnsi="Arial" w:cs="Times New Roman"/>
                <w:b/>
                <w:sz w:val="14"/>
                <w:szCs w:val="24"/>
              </w:rPr>
            </w:pPr>
            <w:r>
              <w:rPr>
                <w:rFonts w:ascii="Arial" w:eastAsia="Times New Roman" w:hAnsi="Arial" w:cs="Times New Roman"/>
                <w:sz w:val="14"/>
                <w:szCs w:val="24"/>
              </w:rPr>
              <w:t>Titolo 3</w:t>
            </w:r>
          </w:p>
        </w:tc>
        <w:tc>
          <w:tcPr>
            <w:tcW w:w="3214" w:type="dxa"/>
            <w:gridSpan w:val="2"/>
            <w:vMerge w:val="restart"/>
            <w:tcBorders>
              <w:top w:val="nil"/>
              <w:left w:val="nil"/>
              <w:bottom w:val="nil"/>
              <w:right w:val="nil"/>
            </w:tcBorders>
            <w:tcMar>
              <w:top w:w="0" w:type="dxa"/>
              <w:left w:w="24" w:type="dxa"/>
              <w:bottom w:w="0" w:type="dxa"/>
              <w:right w:w="24" w:type="dxa"/>
            </w:tcMar>
          </w:tcPr>
          <w:p w14:paraId="6307738F" w14:textId="77777777" w:rsidR="006F506D" w:rsidRDefault="006F506D" w:rsidP="000A3CA7">
            <w:pPr>
              <w:pStyle w:val="rtf5Normal"/>
              <w:spacing w:after="0" w:line="240" w:lineRule="auto"/>
              <w:jc w:val="both"/>
              <w:rPr>
                <w:rFonts w:ascii="Arial" w:eastAsia="Times New Roman" w:hAnsi="Arial" w:cs="Times New Roman"/>
                <w:b/>
                <w:sz w:val="14"/>
                <w:szCs w:val="24"/>
              </w:rPr>
            </w:pPr>
            <w:r>
              <w:rPr>
                <w:rFonts w:ascii="Arial" w:eastAsia="Times New Roman" w:hAnsi="Arial" w:cs="Times New Roman"/>
                <w:b/>
                <w:i/>
                <w:sz w:val="14"/>
                <w:szCs w:val="24"/>
              </w:rPr>
              <w:t>Spese per incremento attività finanziarie</w:t>
            </w:r>
          </w:p>
        </w:tc>
        <w:tc>
          <w:tcPr>
            <w:tcW w:w="405" w:type="dxa"/>
            <w:gridSpan w:val="2"/>
            <w:tcBorders>
              <w:top w:val="nil"/>
              <w:left w:val="nil"/>
              <w:bottom w:val="nil"/>
              <w:right w:val="nil"/>
            </w:tcBorders>
            <w:tcMar>
              <w:top w:w="0" w:type="dxa"/>
              <w:left w:w="100" w:type="dxa"/>
              <w:bottom w:w="0" w:type="dxa"/>
              <w:right w:w="100" w:type="dxa"/>
            </w:tcMar>
            <w:vAlign w:val="center"/>
          </w:tcPr>
          <w:p w14:paraId="2FE9123C"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RS</w:t>
            </w:r>
          </w:p>
        </w:tc>
        <w:tc>
          <w:tcPr>
            <w:tcW w:w="1519" w:type="dxa"/>
            <w:gridSpan w:val="2"/>
            <w:tcBorders>
              <w:top w:val="nil"/>
              <w:left w:val="nil"/>
              <w:bottom w:val="nil"/>
              <w:right w:val="nil"/>
            </w:tcBorders>
            <w:tcMar>
              <w:top w:w="0" w:type="dxa"/>
              <w:left w:w="100" w:type="dxa"/>
              <w:bottom w:w="0" w:type="dxa"/>
              <w:right w:w="100" w:type="dxa"/>
            </w:tcMar>
            <w:vAlign w:val="center"/>
          </w:tcPr>
          <w:p w14:paraId="1B6D671C"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4F195272"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PR</w:t>
            </w:r>
          </w:p>
        </w:tc>
        <w:tc>
          <w:tcPr>
            <w:tcW w:w="1584" w:type="dxa"/>
            <w:gridSpan w:val="2"/>
            <w:tcBorders>
              <w:top w:val="nil"/>
              <w:left w:val="nil"/>
              <w:bottom w:val="nil"/>
              <w:right w:val="nil"/>
            </w:tcBorders>
            <w:tcMar>
              <w:top w:w="0" w:type="dxa"/>
              <w:left w:w="100" w:type="dxa"/>
              <w:bottom w:w="0" w:type="dxa"/>
              <w:right w:w="100" w:type="dxa"/>
            </w:tcMar>
            <w:vAlign w:val="center"/>
          </w:tcPr>
          <w:p w14:paraId="197CBEE0"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61B35A95"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R</w:t>
            </w:r>
          </w:p>
        </w:tc>
        <w:tc>
          <w:tcPr>
            <w:tcW w:w="1584" w:type="dxa"/>
            <w:gridSpan w:val="2"/>
            <w:tcBorders>
              <w:top w:val="nil"/>
              <w:left w:val="nil"/>
              <w:bottom w:val="nil"/>
              <w:right w:val="nil"/>
            </w:tcBorders>
            <w:tcMar>
              <w:top w:w="0" w:type="dxa"/>
              <w:left w:w="100" w:type="dxa"/>
              <w:bottom w:w="0" w:type="dxa"/>
              <w:right w:w="100" w:type="dxa"/>
            </w:tcMar>
            <w:vAlign w:val="center"/>
          </w:tcPr>
          <w:p w14:paraId="38A703B6"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7A462113" w14:textId="77777777" w:rsidR="006F506D" w:rsidRDefault="006F506D" w:rsidP="000A3CA7">
            <w:pPr>
              <w:pStyle w:val="rtf5Normal"/>
              <w:spacing w:after="0" w:line="240" w:lineRule="auto"/>
              <w:jc w:val="center"/>
              <w:rPr>
                <w:rFonts w:ascii="Arial" w:eastAsia="Times New Roman" w:hAnsi="Arial" w:cs="Times New Roman"/>
                <w:sz w:val="14"/>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6F6FCC70"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2F02CC51"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EP</w:t>
            </w:r>
          </w:p>
        </w:tc>
        <w:tc>
          <w:tcPr>
            <w:tcW w:w="1537" w:type="dxa"/>
            <w:tcBorders>
              <w:top w:val="nil"/>
              <w:left w:val="nil"/>
              <w:bottom w:val="nil"/>
              <w:right w:val="single" w:sz="4" w:space="0" w:color="auto"/>
            </w:tcBorders>
            <w:tcMar>
              <w:top w:w="0" w:type="dxa"/>
              <w:left w:w="100" w:type="dxa"/>
              <w:bottom w:w="0" w:type="dxa"/>
              <w:right w:w="100" w:type="dxa"/>
            </w:tcMar>
            <w:vAlign w:val="center"/>
          </w:tcPr>
          <w:p w14:paraId="1964FAFF"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r>
      <w:tr w:rsidR="006F506D" w14:paraId="7915F970" w14:textId="77777777" w:rsidTr="000A3CA7">
        <w:tc>
          <w:tcPr>
            <w:tcW w:w="1697" w:type="dxa"/>
            <w:vMerge/>
            <w:tcBorders>
              <w:top w:val="nil"/>
              <w:left w:val="single" w:sz="4" w:space="0" w:color="auto"/>
              <w:bottom w:val="nil"/>
              <w:right w:val="nil"/>
            </w:tcBorders>
            <w:tcMar>
              <w:top w:w="0" w:type="dxa"/>
              <w:left w:w="100" w:type="dxa"/>
              <w:bottom w:w="0" w:type="dxa"/>
              <w:right w:w="100" w:type="dxa"/>
            </w:tcMar>
          </w:tcPr>
          <w:p w14:paraId="10797B71" w14:textId="77777777" w:rsidR="006F506D" w:rsidRDefault="006F506D" w:rsidP="000A3CA7">
            <w:pPr>
              <w:pStyle w:val="rtf5Normal"/>
              <w:spacing w:after="0" w:line="240" w:lineRule="auto"/>
              <w:jc w:val="both"/>
              <w:rPr>
                <w:rFonts w:ascii="Arial" w:eastAsia="Times New Roman" w:hAnsi="Arial" w:cs="Times New Roman"/>
                <w:b/>
                <w:sz w:val="14"/>
                <w:szCs w:val="24"/>
              </w:rPr>
            </w:pPr>
          </w:p>
        </w:tc>
        <w:tc>
          <w:tcPr>
            <w:tcW w:w="3214" w:type="dxa"/>
            <w:gridSpan w:val="2"/>
            <w:vMerge/>
            <w:tcBorders>
              <w:top w:val="nil"/>
              <w:left w:val="nil"/>
              <w:bottom w:val="nil"/>
              <w:right w:val="nil"/>
            </w:tcBorders>
            <w:tcMar>
              <w:top w:w="0" w:type="dxa"/>
              <w:left w:w="24" w:type="dxa"/>
              <w:bottom w:w="0" w:type="dxa"/>
              <w:right w:w="24" w:type="dxa"/>
            </w:tcMar>
          </w:tcPr>
          <w:p w14:paraId="1F814803" w14:textId="77777777" w:rsidR="006F506D" w:rsidRDefault="006F506D" w:rsidP="000A3CA7">
            <w:pPr>
              <w:pStyle w:val="rtf5Normal"/>
              <w:spacing w:after="0" w:line="240" w:lineRule="auto"/>
              <w:jc w:val="both"/>
              <w:rPr>
                <w:rFonts w:ascii="Arial" w:eastAsia="Times New Roman" w:hAnsi="Arial" w:cs="Times New Roman"/>
                <w:b/>
                <w:sz w:val="14"/>
                <w:szCs w:val="24"/>
              </w:rPr>
            </w:pPr>
          </w:p>
        </w:tc>
        <w:tc>
          <w:tcPr>
            <w:tcW w:w="405" w:type="dxa"/>
            <w:gridSpan w:val="2"/>
            <w:tcBorders>
              <w:top w:val="nil"/>
              <w:left w:val="nil"/>
              <w:bottom w:val="nil"/>
              <w:right w:val="nil"/>
            </w:tcBorders>
            <w:tcMar>
              <w:top w:w="0" w:type="dxa"/>
              <w:left w:w="100" w:type="dxa"/>
              <w:bottom w:w="0" w:type="dxa"/>
              <w:right w:w="100" w:type="dxa"/>
            </w:tcMar>
            <w:vAlign w:val="center"/>
          </w:tcPr>
          <w:p w14:paraId="3DB46A24"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CP</w:t>
            </w:r>
          </w:p>
        </w:tc>
        <w:tc>
          <w:tcPr>
            <w:tcW w:w="1519" w:type="dxa"/>
            <w:gridSpan w:val="2"/>
            <w:tcBorders>
              <w:top w:val="nil"/>
              <w:left w:val="nil"/>
              <w:bottom w:val="nil"/>
              <w:right w:val="nil"/>
            </w:tcBorders>
            <w:tcMar>
              <w:top w:w="0" w:type="dxa"/>
              <w:left w:w="100" w:type="dxa"/>
              <w:bottom w:w="0" w:type="dxa"/>
              <w:right w:w="100" w:type="dxa"/>
            </w:tcMar>
            <w:vAlign w:val="center"/>
          </w:tcPr>
          <w:p w14:paraId="4D58B2C1"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5ECE817C"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PC</w:t>
            </w:r>
          </w:p>
        </w:tc>
        <w:tc>
          <w:tcPr>
            <w:tcW w:w="1584" w:type="dxa"/>
            <w:gridSpan w:val="2"/>
            <w:tcBorders>
              <w:top w:val="nil"/>
              <w:left w:val="nil"/>
              <w:bottom w:val="nil"/>
              <w:right w:val="nil"/>
            </w:tcBorders>
            <w:tcMar>
              <w:top w:w="0" w:type="dxa"/>
              <w:left w:w="100" w:type="dxa"/>
              <w:bottom w:w="0" w:type="dxa"/>
              <w:right w:w="100" w:type="dxa"/>
            </w:tcMar>
            <w:vAlign w:val="center"/>
          </w:tcPr>
          <w:p w14:paraId="334A570D"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45FA61DE"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I</w:t>
            </w:r>
          </w:p>
        </w:tc>
        <w:tc>
          <w:tcPr>
            <w:tcW w:w="1584" w:type="dxa"/>
            <w:gridSpan w:val="2"/>
            <w:tcBorders>
              <w:top w:val="nil"/>
              <w:left w:val="nil"/>
              <w:bottom w:val="nil"/>
              <w:right w:val="nil"/>
            </w:tcBorders>
            <w:tcMar>
              <w:top w:w="0" w:type="dxa"/>
              <w:left w:w="100" w:type="dxa"/>
              <w:bottom w:w="0" w:type="dxa"/>
              <w:right w:w="100" w:type="dxa"/>
            </w:tcMar>
            <w:vAlign w:val="center"/>
          </w:tcPr>
          <w:p w14:paraId="31895AD0"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7D6DBD3E"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ECP</w:t>
            </w:r>
          </w:p>
        </w:tc>
        <w:tc>
          <w:tcPr>
            <w:tcW w:w="1584" w:type="dxa"/>
            <w:gridSpan w:val="2"/>
            <w:tcBorders>
              <w:top w:val="nil"/>
              <w:left w:val="nil"/>
              <w:bottom w:val="nil"/>
              <w:right w:val="nil"/>
            </w:tcBorders>
            <w:tcMar>
              <w:top w:w="0" w:type="dxa"/>
              <w:left w:w="100" w:type="dxa"/>
              <w:bottom w:w="0" w:type="dxa"/>
              <w:right w:w="100" w:type="dxa"/>
            </w:tcMar>
            <w:vAlign w:val="center"/>
          </w:tcPr>
          <w:p w14:paraId="7601F200"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43ADDB37"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EC</w:t>
            </w:r>
          </w:p>
        </w:tc>
        <w:tc>
          <w:tcPr>
            <w:tcW w:w="1537" w:type="dxa"/>
            <w:tcBorders>
              <w:top w:val="nil"/>
              <w:left w:val="nil"/>
              <w:bottom w:val="nil"/>
              <w:right w:val="single" w:sz="4" w:space="0" w:color="auto"/>
            </w:tcBorders>
            <w:tcMar>
              <w:top w:w="0" w:type="dxa"/>
              <w:left w:w="100" w:type="dxa"/>
              <w:bottom w:w="0" w:type="dxa"/>
              <w:right w:w="100" w:type="dxa"/>
            </w:tcMar>
            <w:vAlign w:val="center"/>
          </w:tcPr>
          <w:p w14:paraId="7FBFB880"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r>
      <w:tr w:rsidR="006F506D" w14:paraId="72C5BA4B" w14:textId="77777777" w:rsidTr="000A3CA7">
        <w:tc>
          <w:tcPr>
            <w:tcW w:w="1697" w:type="dxa"/>
            <w:vMerge/>
            <w:tcBorders>
              <w:top w:val="nil"/>
              <w:left w:val="single" w:sz="4" w:space="0" w:color="auto"/>
              <w:bottom w:val="nil"/>
              <w:right w:val="nil"/>
            </w:tcBorders>
            <w:tcMar>
              <w:top w:w="0" w:type="dxa"/>
              <w:left w:w="100" w:type="dxa"/>
              <w:bottom w:w="0" w:type="dxa"/>
              <w:right w:w="100" w:type="dxa"/>
            </w:tcMar>
          </w:tcPr>
          <w:p w14:paraId="5B0F301A" w14:textId="77777777" w:rsidR="006F506D" w:rsidRDefault="006F506D" w:rsidP="000A3CA7">
            <w:pPr>
              <w:pStyle w:val="rtf5Normal"/>
              <w:spacing w:after="0" w:line="240" w:lineRule="auto"/>
              <w:jc w:val="both"/>
              <w:rPr>
                <w:rFonts w:ascii="Arial" w:eastAsia="Times New Roman" w:hAnsi="Arial" w:cs="Times New Roman"/>
                <w:b/>
                <w:sz w:val="14"/>
                <w:szCs w:val="24"/>
              </w:rPr>
            </w:pPr>
          </w:p>
        </w:tc>
        <w:tc>
          <w:tcPr>
            <w:tcW w:w="3214" w:type="dxa"/>
            <w:gridSpan w:val="2"/>
            <w:vMerge/>
            <w:tcBorders>
              <w:top w:val="nil"/>
              <w:left w:val="nil"/>
              <w:bottom w:val="nil"/>
              <w:right w:val="nil"/>
            </w:tcBorders>
            <w:tcMar>
              <w:top w:w="0" w:type="dxa"/>
              <w:left w:w="24" w:type="dxa"/>
              <w:bottom w:w="0" w:type="dxa"/>
              <w:right w:w="24" w:type="dxa"/>
            </w:tcMar>
          </w:tcPr>
          <w:p w14:paraId="70B53D5E" w14:textId="77777777" w:rsidR="006F506D" w:rsidRDefault="006F506D" w:rsidP="000A3CA7">
            <w:pPr>
              <w:pStyle w:val="rtf5Normal"/>
              <w:spacing w:after="0" w:line="240" w:lineRule="auto"/>
              <w:jc w:val="both"/>
              <w:rPr>
                <w:rFonts w:ascii="Arial" w:eastAsia="Times New Roman" w:hAnsi="Arial" w:cs="Times New Roman"/>
                <w:b/>
                <w:sz w:val="14"/>
                <w:szCs w:val="24"/>
              </w:rPr>
            </w:pPr>
          </w:p>
        </w:tc>
        <w:tc>
          <w:tcPr>
            <w:tcW w:w="405" w:type="dxa"/>
            <w:gridSpan w:val="2"/>
            <w:tcBorders>
              <w:top w:val="nil"/>
              <w:left w:val="nil"/>
              <w:bottom w:val="nil"/>
              <w:right w:val="nil"/>
            </w:tcBorders>
            <w:tcMar>
              <w:top w:w="0" w:type="dxa"/>
              <w:left w:w="100" w:type="dxa"/>
              <w:bottom w:w="0" w:type="dxa"/>
              <w:right w:w="100" w:type="dxa"/>
            </w:tcMar>
            <w:vAlign w:val="center"/>
          </w:tcPr>
          <w:p w14:paraId="74003CE0"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CS</w:t>
            </w:r>
          </w:p>
        </w:tc>
        <w:tc>
          <w:tcPr>
            <w:tcW w:w="1519" w:type="dxa"/>
            <w:gridSpan w:val="2"/>
            <w:tcBorders>
              <w:top w:val="nil"/>
              <w:left w:val="nil"/>
              <w:bottom w:val="nil"/>
              <w:right w:val="nil"/>
            </w:tcBorders>
            <w:tcMar>
              <w:top w:w="0" w:type="dxa"/>
              <w:left w:w="100" w:type="dxa"/>
              <w:bottom w:w="0" w:type="dxa"/>
              <w:right w:w="100" w:type="dxa"/>
            </w:tcMar>
            <w:vAlign w:val="center"/>
          </w:tcPr>
          <w:p w14:paraId="482C55C9"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67E3D5F6"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TP</w:t>
            </w:r>
          </w:p>
        </w:tc>
        <w:tc>
          <w:tcPr>
            <w:tcW w:w="1584" w:type="dxa"/>
            <w:gridSpan w:val="2"/>
            <w:tcBorders>
              <w:top w:val="nil"/>
              <w:left w:val="nil"/>
              <w:bottom w:val="nil"/>
              <w:right w:val="nil"/>
            </w:tcBorders>
            <w:tcMar>
              <w:top w:w="0" w:type="dxa"/>
              <w:left w:w="100" w:type="dxa"/>
              <w:bottom w:w="0" w:type="dxa"/>
              <w:right w:w="100" w:type="dxa"/>
            </w:tcMar>
            <w:vAlign w:val="center"/>
          </w:tcPr>
          <w:p w14:paraId="2A942552"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1068844C"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FPV</w:t>
            </w:r>
          </w:p>
        </w:tc>
        <w:tc>
          <w:tcPr>
            <w:tcW w:w="1584" w:type="dxa"/>
            <w:gridSpan w:val="2"/>
            <w:tcBorders>
              <w:top w:val="nil"/>
              <w:left w:val="nil"/>
              <w:bottom w:val="nil"/>
              <w:right w:val="nil"/>
            </w:tcBorders>
            <w:tcMar>
              <w:top w:w="0" w:type="dxa"/>
              <w:left w:w="100" w:type="dxa"/>
              <w:bottom w:w="0" w:type="dxa"/>
              <w:right w:w="100" w:type="dxa"/>
            </w:tcMar>
            <w:vAlign w:val="center"/>
          </w:tcPr>
          <w:p w14:paraId="14A8125B"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0ED4F01F" w14:textId="77777777" w:rsidR="006F506D" w:rsidRDefault="006F506D" w:rsidP="000A3CA7">
            <w:pPr>
              <w:pStyle w:val="rtf5Normal"/>
              <w:spacing w:after="0" w:line="240" w:lineRule="auto"/>
              <w:jc w:val="center"/>
              <w:rPr>
                <w:rFonts w:ascii="Arial" w:eastAsia="Times New Roman" w:hAnsi="Arial" w:cs="Times New Roman"/>
                <w:sz w:val="14"/>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1A0C9E8B"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712B06B2"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TR</w:t>
            </w:r>
          </w:p>
        </w:tc>
        <w:tc>
          <w:tcPr>
            <w:tcW w:w="1537" w:type="dxa"/>
            <w:tcBorders>
              <w:top w:val="nil"/>
              <w:left w:val="nil"/>
              <w:bottom w:val="nil"/>
              <w:right w:val="single" w:sz="4" w:space="0" w:color="auto"/>
            </w:tcBorders>
            <w:tcMar>
              <w:top w:w="0" w:type="dxa"/>
              <w:left w:w="100" w:type="dxa"/>
              <w:bottom w:w="0" w:type="dxa"/>
              <w:right w:w="100" w:type="dxa"/>
            </w:tcMar>
            <w:vAlign w:val="center"/>
          </w:tcPr>
          <w:p w14:paraId="1AACD074"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r>
      <w:tr w:rsidR="006F506D" w14:paraId="7989986F" w14:textId="77777777" w:rsidTr="000A3CA7">
        <w:tc>
          <w:tcPr>
            <w:tcW w:w="1697" w:type="dxa"/>
            <w:vMerge/>
            <w:tcBorders>
              <w:top w:val="nil"/>
              <w:left w:val="single" w:sz="4" w:space="0" w:color="auto"/>
              <w:bottom w:val="nil"/>
              <w:right w:val="nil"/>
            </w:tcBorders>
            <w:tcMar>
              <w:top w:w="0" w:type="dxa"/>
              <w:left w:w="100" w:type="dxa"/>
              <w:bottom w:w="0" w:type="dxa"/>
              <w:right w:w="100" w:type="dxa"/>
            </w:tcMar>
          </w:tcPr>
          <w:p w14:paraId="2688CC61" w14:textId="77777777" w:rsidR="006F506D" w:rsidRDefault="006F506D" w:rsidP="000A3CA7">
            <w:pPr>
              <w:pStyle w:val="rtf5Normal"/>
              <w:spacing w:after="0" w:line="240" w:lineRule="auto"/>
              <w:jc w:val="both"/>
              <w:rPr>
                <w:rFonts w:ascii="Arial" w:eastAsia="Times New Roman" w:hAnsi="Arial" w:cs="Times New Roman"/>
                <w:b/>
                <w:sz w:val="12"/>
                <w:szCs w:val="24"/>
              </w:rPr>
            </w:pPr>
          </w:p>
        </w:tc>
        <w:tc>
          <w:tcPr>
            <w:tcW w:w="3214" w:type="dxa"/>
            <w:gridSpan w:val="2"/>
            <w:vMerge/>
            <w:tcBorders>
              <w:top w:val="nil"/>
              <w:left w:val="nil"/>
              <w:bottom w:val="nil"/>
              <w:right w:val="nil"/>
            </w:tcBorders>
            <w:tcMar>
              <w:top w:w="0" w:type="dxa"/>
              <w:left w:w="24" w:type="dxa"/>
              <w:bottom w:w="0" w:type="dxa"/>
              <w:right w:w="24" w:type="dxa"/>
            </w:tcMar>
          </w:tcPr>
          <w:p w14:paraId="691565E6" w14:textId="77777777" w:rsidR="006F506D" w:rsidRDefault="006F506D" w:rsidP="000A3CA7">
            <w:pPr>
              <w:pStyle w:val="rtf5Normal"/>
              <w:spacing w:after="0" w:line="240" w:lineRule="auto"/>
              <w:jc w:val="both"/>
              <w:rPr>
                <w:rFonts w:ascii="Arial" w:eastAsia="Times New Roman" w:hAnsi="Arial" w:cs="Times New Roman"/>
                <w:b/>
                <w:sz w:val="12"/>
                <w:szCs w:val="24"/>
              </w:rPr>
            </w:pPr>
          </w:p>
        </w:tc>
        <w:tc>
          <w:tcPr>
            <w:tcW w:w="405" w:type="dxa"/>
            <w:gridSpan w:val="2"/>
            <w:tcBorders>
              <w:top w:val="nil"/>
              <w:left w:val="nil"/>
              <w:bottom w:val="nil"/>
              <w:right w:val="nil"/>
            </w:tcBorders>
            <w:tcMar>
              <w:top w:w="0" w:type="dxa"/>
              <w:left w:w="100" w:type="dxa"/>
              <w:bottom w:w="0" w:type="dxa"/>
              <w:right w:w="100" w:type="dxa"/>
            </w:tcMar>
            <w:vAlign w:val="center"/>
          </w:tcPr>
          <w:p w14:paraId="74F31F63"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19" w:type="dxa"/>
            <w:gridSpan w:val="2"/>
            <w:tcBorders>
              <w:top w:val="nil"/>
              <w:left w:val="nil"/>
              <w:bottom w:val="nil"/>
              <w:right w:val="nil"/>
            </w:tcBorders>
            <w:tcMar>
              <w:top w:w="0" w:type="dxa"/>
              <w:left w:w="100" w:type="dxa"/>
              <w:bottom w:w="0" w:type="dxa"/>
              <w:right w:w="100" w:type="dxa"/>
            </w:tcMar>
            <w:vAlign w:val="center"/>
          </w:tcPr>
          <w:p w14:paraId="2E081C51"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100" w:type="dxa"/>
              <w:bottom w:w="0" w:type="dxa"/>
              <w:right w:w="100" w:type="dxa"/>
            </w:tcMar>
            <w:vAlign w:val="center"/>
          </w:tcPr>
          <w:p w14:paraId="083312F1"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2A6A4DEA"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100" w:type="dxa"/>
              <w:bottom w:w="0" w:type="dxa"/>
              <w:right w:w="100" w:type="dxa"/>
            </w:tcMar>
            <w:vAlign w:val="center"/>
          </w:tcPr>
          <w:p w14:paraId="4B3BE3D9"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53A0CD81"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100" w:type="dxa"/>
              <w:bottom w:w="0" w:type="dxa"/>
              <w:right w:w="100" w:type="dxa"/>
            </w:tcMar>
            <w:vAlign w:val="center"/>
          </w:tcPr>
          <w:p w14:paraId="5AF8A740"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103536D7"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100" w:type="dxa"/>
              <w:bottom w:w="0" w:type="dxa"/>
              <w:right w:w="100" w:type="dxa"/>
            </w:tcMar>
            <w:vAlign w:val="center"/>
          </w:tcPr>
          <w:p w14:paraId="6485A1DB"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37" w:type="dxa"/>
            <w:tcBorders>
              <w:top w:val="nil"/>
              <w:left w:val="nil"/>
              <w:bottom w:val="nil"/>
              <w:right w:val="single" w:sz="4" w:space="0" w:color="auto"/>
            </w:tcBorders>
            <w:tcMar>
              <w:top w:w="0" w:type="dxa"/>
              <w:left w:w="100" w:type="dxa"/>
              <w:bottom w:w="0" w:type="dxa"/>
              <w:right w:w="100" w:type="dxa"/>
            </w:tcMar>
            <w:vAlign w:val="center"/>
          </w:tcPr>
          <w:p w14:paraId="759F40E5" w14:textId="77777777" w:rsidR="006F506D" w:rsidRDefault="006F506D" w:rsidP="000A3CA7">
            <w:pPr>
              <w:pStyle w:val="rtf5Normal"/>
              <w:spacing w:after="0" w:line="240" w:lineRule="auto"/>
              <w:jc w:val="right"/>
              <w:rPr>
                <w:rFonts w:ascii="Arial" w:eastAsia="Times New Roman" w:hAnsi="Arial" w:cs="Times New Roman"/>
                <w:sz w:val="14"/>
                <w:szCs w:val="24"/>
              </w:rPr>
            </w:pPr>
          </w:p>
        </w:tc>
      </w:tr>
      <w:tr w:rsidR="006F506D" w14:paraId="71C6B7C8" w14:textId="77777777" w:rsidTr="000A3CA7">
        <w:tc>
          <w:tcPr>
            <w:tcW w:w="1697" w:type="dxa"/>
            <w:tcBorders>
              <w:top w:val="single" w:sz="4" w:space="0" w:color="auto"/>
              <w:left w:val="single" w:sz="4" w:space="0" w:color="auto"/>
              <w:bottom w:val="nil"/>
              <w:right w:val="nil"/>
            </w:tcBorders>
            <w:tcMar>
              <w:top w:w="0" w:type="dxa"/>
              <w:left w:w="100" w:type="dxa"/>
              <w:bottom w:w="0" w:type="dxa"/>
              <w:right w:w="100" w:type="dxa"/>
            </w:tcMar>
          </w:tcPr>
          <w:p w14:paraId="2EA9D548" w14:textId="77777777" w:rsidR="006F506D" w:rsidRDefault="006F506D" w:rsidP="000A3CA7">
            <w:pPr>
              <w:pStyle w:val="rtf5Normal"/>
              <w:spacing w:after="0" w:line="240" w:lineRule="auto"/>
              <w:rPr>
                <w:rFonts w:ascii="Arial" w:eastAsia="Times New Roman" w:hAnsi="Arial" w:cs="Times New Roman"/>
                <w:b/>
                <w:sz w:val="12"/>
                <w:szCs w:val="24"/>
              </w:rPr>
            </w:pPr>
          </w:p>
        </w:tc>
        <w:tc>
          <w:tcPr>
            <w:tcW w:w="3214" w:type="dxa"/>
            <w:gridSpan w:val="2"/>
            <w:tcBorders>
              <w:top w:val="single" w:sz="4" w:space="0" w:color="auto"/>
              <w:left w:val="nil"/>
              <w:bottom w:val="nil"/>
              <w:right w:val="nil"/>
            </w:tcBorders>
            <w:tcMar>
              <w:top w:w="0" w:type="dxa"/>
              <w:left w:w="100" w:type="dxa"/>
              <w:bottom w:w="0" w:type="dxa"/>
              <w:right w:w="100" w:type="dxa"/>
            </w:tcMar>
          </w:tcPr>
          <w:p w14:paraId="446807D8" w14:textId="77777777" w:rsidR="006F506D" w:rsidRDefault="006F506D" w:rsidP="000A3CA7">
            <w:pPr>
              <w:pStyle w:val="rtf5Normal"/>
              <w:spacing w:after="0" w:line="240" w:lineRule="auto"/>
              <w:jc w:val="both"/>
              <w:rPr>
                <w:rFonts w:ascii="Arial" w:eastAsia="Times New Roman" w:hAnsi="Arial" w:cs="Times New Roman"/>
                <w:b/>
                <w:sz w:val="12"/>
                <w:szCs w:val="24"/>
              </w:rPr>
            </w:pPr>
          </w:p>
        </w:tc>
        <w:tc>
          <w:tcPr>
            <w:tcW w:w="405" w:type="dxa"/>
            <w:gridSpan w:val="2"/>
            <w:tcBorders>
              <w:top w:val="single" w:sz="4" w:space="0" w:color="auto"/>
              <w:left w:val="nil"/>
              <w:bottom w:val="nil"/>
              <w:right w:val="nil"/>
            </w:tcBorders>
            <w:tcMar>
              <w:top w:w="0" w:type="dxa"/>
              <w:left w:w="100" w:type="dxa"/>
              <w:bottom w:w="0" w:type="dxa"/>
              <w:right w:w="100" w:type="dxa"/>
            </w:tcMar>
            <w:vAlign w:val="center"/>
          </w:tcPr>
          <w:p w14:paraId="6601B764"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19" w:type="dxa"/>
            <w:gridSpan w:val="2"/>
            <w:tcBorders>
              <w:top w:val="single" w:sz="4" w:space="0" w:color="auto"/>
              <w:left w:val="nil"/>
              <w:bottom w:val="nil"/>
              <w:right w:val="nil"/>
            </w:tcBorders>
            <w:tcMar>
              <w:top w:w="0" w:type="dxa"/>
              <w:left w:w="100" w:type="dxa"/>
              <w:bottom w:w="0" w:type="dxa"/>
              <w:right w:w="100" w:type="dxa"/>
            </w:tcMar>
            <w:vAlign w:val="center"/>
          </w:tcPr>
          <w:p w14:paraId="6AE573EE"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single" w:sz="4" w:space="0" w:color="auto"/>
              <w:left w:val="nil"/>
              <w:bottom w:val="nil"/>
              <w:right w:val="nil"/>
            </w:tcBorders>
            <w:tcMar>
              <w:top w:w="0" w:type="dxa"/>
              <w:left w:w="100" w:type="dxa"/>
              <w:bottom w:w="0" w:type="dxa"/>
              <w:right w:w="100" w:type="dxa"/>
            </w:tcMar>
            <w:vAlign w:val="center"/>
          </w:tcPr>
          <w:p w14:paraId="7F9D7448"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single" w:sz="4" w:space="0" w:color="auto"/>
              <w:left w:val="nil"/>
              <w:bottom w:val="nil"/>
              <w:right w:val="nil"/>
            </w:tcBorders>
            <w:tcMar>
              <w:top w:w="0" w:type="dxa"/>
              <w:left w:w="100" w:type="dxa"/>
              <w:bottom w:w="0" w:type="dxa"/>
              <w:right w:w="100" w:type="dxa"/>
            </w:tcMar>
            <w:vAlign w:val="center"/>
          </w:tcPr>
          <w:p w14:paraId="5682F40D"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single" w:sz="4" w:space="0" w:color="auto"/>
              <w:left w:val="nil"/>
              <w:bottom w:val="nil"/>
              <w:right w:val="nil"/>
            </w:tcBorders>
            <w:tcMar>
              <w:top w:w="0" w:type="dxa"/>
              <w:left w:w="100" w:type="dxa"/>
              <w:bottom w:w="0" w:type="dxa"/>
              <w:right w:w="100" w:type="dxa"/>
            </w:tcMar>
            <w:vAlign w:val="center"/>
          </w:tcPr>
          <w:p w14:paraId="78D98756"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single" w:sz="4" w:space="0" w:color="auto"/>
              <w:left w:val="nil"/>
              <w:bottom w:val="nil"/>
              <w:right w:val="nil"/>
            </w:tcBorders>
            <w:tcMar>
              <w:top w:w="0" w:type="dxa"/>
              <w:left w:w="100" w:type="dxa"/>
              <w:bottom w:w="0" w:type="dxa"/>
              <w:right w:w="100" w:type="dxa"/>
            </w:tcMar>
            <w:vAlign w:val="center"/>
          </w:tcPr>
          <w:p w14:paraId="4C29EEAB"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single" w:sz="4" w:space="0" w:color="auto"/>
              <w:left w:val="nil"/>
              <w:bottom w:val="nil"/>
              <w:right w:val="nil"/>
            </w:tcBorders>
            <w:tcMar>
              <w:top w:w="0" w:type="dxa"/>
              <w:left w:w="100" w:type="dxa"/>
              <w:bottom w:w="0" w:type="dxa"/>
              <w:right w:w="100" w:type="dxa"/>
            </w:tcMar>
            <w:vAlign w:val="center"/>
          </w:tcPr>
          <w:p w14:paraId="7FB5FCD8"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single" w:sz="4" w:space="0" w:color="auto"/>
              <w:left w:val="nil"/>
              <w:bottom w:val="nil"/>
              <w:right w:val="nil"/>
            </w:tcBorders>
            <w:tcMar>
              <w:top w:w="0" w:type="dxa"/>
              <w:left w:w="100" w:type="dxa"/>
              <w:bottom w:w="0" w:type="dxa"/>
              <w:right w:w="100" w:type="dxa"/>
            </w:tcMar>
            <w:vAlign w:val="center"/>
          </w:tcPr>
          <w:p w14:paraId="03B1EBCD"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single" w:sz="4" w:space="0" w:color="auto"/>
              <w:left w:val="nil"/>
              <w:bottom w:val="nil"/>
              <w:right w:val="nil"/>
            </w:tcBorders>
            <w:tcMar>
              <w:top w:w="0" w:type="dxa"/>
              <w:left w:w="100" w:type="dxa"/>
              <w:bottom w:w="0" w:type="dxa"/>
              <w:right w:w="100" w:type="dxa"/>
            </w:tcMar>
            <w:vAlign w:val="center"/>
          </w:tcPr>
          <w:p w14:paraId="5BAFB85D"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37" w:type="dxa"/>
            <w:tcBorders>
              <w:top w:val="single" w:sz="4" w:space="0" w:color="auto"/>
              <w:left w:val="nil"/>
              <w:bottom w:val="nil"/>
              <w:right w:val="single" w:sz="4" w:space="0" w:color="auto"/>
            </w:tcBorders>
            <w:tcMar>
              <w:top w:w="0" w:type="dxa"/>
              <w:left w:w="100" w:type="dxa"/>
              <w:bottom w:w="0" w:type="dxa"/>
              <w:right w:w="100" w:type="dxa"/>
            </w:tcMar>
            <w:vAlign w:val="center"/>
          </w:tcPr>
          <w:p w14:paraId="7F40BE05" w14:textId="77777777" w:rsidR="006F506D" w:rsidRDefault="006F506D" w:rsidP="000A3CA7">
            <w:pPr>
              <w:pStyle w:val="rtf5Normal"/>
              <w:spacing w:after="0" w:line="240" w:lineRule="auto"/>
              <w:jc w:val="right"/>
              <w:rPr>
                <w:rFonts w:ascii="Arial" w:eastAsia="Times New Roman" w:hAnsi="Arial" w:cs="Times New Roman"/>
                <w:sz w:val="14"/>
                <w:szCs w:val="24"/>
              </w:rPr>
            </w:pPr>
          </w:p>
        </w:tc>
      </w:tr>
      <w:tr w:rsidR="006F506D" w14:paraId="17A5C0FD" w14:textId="77777777" w:rsidTr="000A3CA7">
        <w:tc>
          <w:tcPr>
            <w:tcW w:w="1697" w:type="dxa"/>
            <w:vMerge w:val="restart"/>
            <w:tcBorders>
              <w:top w:val="nil"/>
              <w:left w:val="single" w:sz="4" w:space="0" w:color="auto"/>
              <w:bottom w:val="nil"/>
              <w:right w:val="nil"/>
            </w:tcBorders>
            <w:tcMar>
              <w:top w:w="0" w:type="dxa"/>
              <w:left w:w="100" w:type="dxa"/>
              <w:bottom w:w="0" w:type="dxa"/>
              <w:right w:w="100" w:type="dxa"/>
            </w:tcMar>
          </w:tcPr>
          <w:p w14:paraId="6F855822" w14:textId="77777777" w:rsidR="006F506D" w:rsidRDefault="006F506D" w:rsidP="000A3CA7">
            <w:pPr>
              <w:pStyle w:val="rtf5Normal"/>
              <w:spacing w:after="0" w:line="240" w:lineRule="auto"/>
              <w:jc w:val="center"/>
              <w:rPr>
                <w:rFonts w:ascii="Arial" w:eastAsia="Times New Roman" w:hAnsi="Arial" w:cs="Times New Roman"/>
                <w:b/>
                <w:sz w:val="14"/>
                <w:szCs w:val="24"/>
              </w:rPr>
            </w:pPr>
            <w:r>
              <w:rPr>
                <w:rFonts w:ascii="Arial" w:eastAsia="Times New Roman" w:hAnsi="Arial" w:cs="Times New Roman"/>
                <w:sz w:val="14"/>
                <w:szCs w:val="24"/>
              </w:rPr>
              <w:t>Titolo 4</w:t>
            </w:r>
          </w:p>
        </w:tc>
        <w:tc>
          <w:tcPr>
            <w:tcW w:w="3214" w:type="dxa"/>
            <w:gridSpan w:val="2"/>
            <w:vMerge w:val="restart"/>
            <w:tcBorders>
              <w:top w:val="nil"/>
              <w:left w:val="nil"/>
              <w:bottom w:val="nil"/>
              <w:right w:val="nil"/>
            </w:tcBorders>
            <w:tcMar>
              <w:top w:w="0" w:type="dxa"/>
              <w:left w:w="24" w:type="dxa"/>
              <w:bottom w:w="0" w:type="dxa"/>
              <w:right w:w="24" w:type="dxa"/>
            </w:tcMar>
          </w:tcPr>
          <w:p w14:paraId="69930084" w14:textId="77777777" w:rsidR="006F506D" w:rsidRDefault="006F506D" w:rsidP="000A3CA7">
            <w:pPr>
              <w:pStyle w:val="rtf5Normal"/>
              <w:spacing w:after="0" w:line="240" w:lineRule="auto"/>
              <w:jc w:val="both"/>
              <w:rPr>
                <w:rFonts w:ascii="Arial" w:eastAsia="Times New Roman" w:hAnsi="Arial" w:cs="Times New Roman"/>
                <w:b/>
                <w:sz w:val="14"/>
                <w:szCs w:val="24"/>
              </w:rPr>
            </w:pPr>
            <w:r>
              <w:rPr>
                <w:rFonts w:ascii="Arial" w:eastAsia="Times New Roman" w:hAnsi="Arial" w:cs="Times New Roman"/>
                <w:b/>
                <w:i/>
                <w:sz w:val="14"/>
                <w:szCs w:val="24"/>
              </w:rPr>
              <w:t>Rimborso Prestiti</w:t>
            </w:r>
          </w:p>
        </w:tc>
        <w:tc>
          <w:tcPr>
            <w:tcW w:w="405" w:type="dxa"/>
            <w:gridSpan w:val="2"/>
            <w:tcBorders>
              <w:top w:val="nil"/>
              <w:left w:val="nil"/>
              <w:bottom w:val="nil"/>
              <w:right w:val="nil"/>
            </w:tcBorders>
            <w:tcMar>
              <w:top w:w="0" w:type="dxa"/>
              <w:left w:w="100" w:type="dxa"/>
              <w:bottom w:w="0" w:type="dxa"/>
              <w:right w:w="100" w:type="dxa"/>
            </w:tcMar>
            <w:vAlign w:val="center"/>
          </w:tcPr>
          <w:p w14:paraId="4787C502"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RS</w:t>
            </w:r>
          </w:p>
        </w:tc>
        <w:tc>
          <w:tcPr>
            <w:tcW w:w="1519" w:type="dxa"/>
            <w:gridSpan w:val="2"/>
            <w:tcBorders>
              <w:top w:val="nil"/>
              <w:left w:val="nil"/>
              <w:bottom w:val="nil"/>
              <w:right w:val="nil"/>
            </w:tcBorders>
            <w:tcMar>
              <w:top w:w="0" w:type="dxa"/>
              <w:left w:w="100" w:type="dxa"/>
              <w:bottom w:w="0" w:type="dxa"/>
              <w:right w:w="100" w:type="dxa"/>
            </w:tcMar>
            <w:vAlign w:val="center"/>
          </w:tcPr>
          <w:p w14:paraId="3E9DBDA3"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4480DCDF"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PR</w:t>
            </w:r>
          </w:p>
        </w:tc>
        <w:tc>
          <w:tcPr>
            <w:tcW w:w="1584" w:type="dxa"/>
            <w:gridSpan w:val="2"/>
            <w:tcBorders>
              <w:top w:val="nil"/>
              <w:left w:val="nil"/>
              <w:bottom w:val="nil"/>
              <w:right w:val="nil"/>
            </w:tcBorders>
            <w:tcMar>
              <w:top w:w="0" w:type="dxa"/>
              <w:left w:w="100" w:type="dxa"/>
              <w:bottom w:w="0" w:type="dxa"/>
              <w:right w:w="100" w:type="dxa"/>
            </w:tcMar>
            <w:vAlign w:val="center"/>
          </w:tcPr>
          <w:p w14:paraId="1EA63BDE"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6A5379DB"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R</w:t>
            </w:r>
          </w:p>
        </w:tc>
        <w:tc>
          <w:tcPr>
            <w:tcW w:w="1584" w:type="dxa"/>
            <w:gridSpan w:val="2"/>
            <w:tcBorders>
              <w:top w:val="nil"/>
              <w:left w:val="nil"/>
              <w:bottom w:val="nil"/>
              <w:right w:val="nil"/>
            </w:tcBorders>
            <w:tcMar>
              <w:top w:w="0" w:type="dxa"/>
              <w:left w:w="100" w:type="dxa"/>
              <w:bottom w:w="0" w:type="dxa"/>
              <w:right w:w="100" w:type="dxa"/>
            </w:tcMar>
            <w:vAlign w:val="center"/>
          </w:tcPr>
          <w:p w14:paraId="1F76A7F8"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26168DAB" w14:textId="77777777" w:rsidR="006F506D" w:rsidRDefault="006F506D" w:rsidP="000A3CA7">
            <w:pPr>
              <w:pStyle w:val="rtf5Normal"/>
              <w:spacing w:after="0" w:line="240" w:lineRule="auto"/>
              <w:jc w:val="center"/>
              <w:rPr>
                <w:rFonts w:ascii="Arial" w:eastAsia="Times New Roman" w:hAnsi="Arial" w:cs="Times New Roman"/>
                <w:sz w:val="14"/>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4A4591EB"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69FBB212"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EP</w:t>
            </w:r>
          </w:p>
        </w:tc>
        <w:tc>
          <w:tcPr>
            <w:tcW w:w="1537" w:type="dxa"/>
            <w:tcBorders>
              <w:top w:val="nil"/>
              <w:left w:val="nil"/>
              <w:bottom w:val="nil"/>
              <w:right w:val="single" w:sz="4" w:space="0" w:color="auto"/>
            </w:tcBorders>
            <w:tcMar>
              <w:top w:w="0" w:type="dxa"/>
              <w:left w:w="100" w:type="dxa"/>
              <w:bottom w:w="0" w:type="dxa"/>
              <w:right w:w="100" w:type="dxa"/>
            </w:tcMar>
            <w:vAlign w:val="center"/>
          </w:tcPr>
          <w:p w14:paraId="77EB443D"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r>
      <w:tr w:rsidR="006F506D" w14:paraId="7C0486FC" w14:textId="77777777" w:rsidTr="000A3CA7">
        <w:tc>
          <w:tcPr>
            <w:tcW w:w="1697" w:type="dxa"/>
            <w:vMerge/>
            <w:tcBorders>
              <w:top w:val="nil"/>
              <w:left w:val="single" w:sz="4" w:space="0" w:color="auto"/>
              <w:bottom w:val="nil"/>
              <w:right w:val="nil"/>
            </w:tcBorders>
            <w:tcMar>
              <w:top w:w="0" w:type="dxa"/>
              <w:left w:w="100" w:type="dxa"/>
              <w:bottom w:w="0" w:type="dxa"/>
              <w:right w:w="100" w:type="dxa"/>
            </w:tcMar>
          </w:tcPr>
          <w:p w14:paraId="4CE961E2" w14:textId="77777777" w:rsidR="006F506D" w:rsidRDefault="006F506D" w:rsidP="000A3CA7">
            <w:pPr>
              <w:pStyle w:val="rtf5Normal"/>
              <w:spacing w:after="0" w:line="240" w:lineRule="auto"/>
              <w:jc w:val="both"/>
              <w:rPr>
                <w:rFonts w:ascii="Arial" w:eastAsia="Times New Roman" w:hAnsi="Arial" w:cs="Times New Roman"/>
                <w:b/>
                <w:sz w:val="14"/>
                <w:szCs w:val="24"/>
              </w:rPr>
            </w:pPr>
          </w:p>
        </w:tc>
        <w:tc>
          <w:tcPr>
            <w:tcW w:w="3214" w:type="dxa"/>
            <w:gridSpan w:val="2"/>
            <w:vMerge/>
            <w:tcBorders>
              <w:top w:val="nil"/>
              <w:left w:val="nil"/>
              <w:bottom w:val="nil"/>
              <w:right w:val="nil"/>
            </w:tcBorders>
            <w:tcMar>
              <w:top w:w="0" w:type="dxa"/>
              <w:left w:w="24" w:type="dxa"/>
              <w:bottom w:w="0" w:type="dxa"/>
              <w:right w:w="24" w:type="dxa"/>
            </w:tcMar>
          </w:tcPr>
          <w:p w14:paraId="305CE8E1" w14:textId="77777777" w:rsidR="006F506D" w:rsidRDefault="006F506D" w:rsidP="000A3CA7">
            <w:pPr>
              <w:pStyle w:val="rtf5Normal"/>
              <w:spacing w:after="0" w:line="240" w:lineRule="auto"/>
              <w:jc w:val="both"/>
              <w:rPr>
                <w:rFonts w:ascii="Arial" w:eastAsia="Times New Roman" w:hAnsi="Arial" w:cs="Times New Roman"/>
                <w:b/>
                <w:sz w:val="14"/>
                <w:szCs w:val="24"/>
              </w:rPr>
            </w:pPr>
          </w:p>
        </w:tc>
        <w:tc>
          <w:tcPr>
            <w:tcW w:w="405" w:type="dxa"/>
            <w:gridSpan w:val="2"/>
            <w:tcBorders>
              <w:top w:val="nil"/>
              <w:left w:val="nil"/>
              <w:bottom w:val="nil"/>
              <w:right w:val="nil"/>
            </w:tcBorders>
            <w:tcMar>
              <w:top w:w="0" w:type="dxa"/>
              <w:left w:w="100" w:type="dxa"/>
              <w:bottom w:w="0" w:type="dxa"/>
              <w:right w:w="100" w:type="dxa"/>
            </w:tcMar>
            <w:vAlign w:val="center"/>
          </w:tcPr>
          <w:p w14:paraId="775EC80B"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CP</w:t>
            </w:r>
          </w:p>
        </w:tc>
        <w:tc>
          <w:tcPr>
            <w:tcW w:w="1519" w:type="dxa"/>
            <w:gridSpan w:val="2"/>
            <w:tcBorders>
              <w:top w:val="nil"/>
              <w:left w:val="nil"/>
              <w:bottom w:val="nil"/>
              <w:right w:val="nil"/>
            </w:tcBorders>
            <w:tcMar>
              <w:top w:w="0" w:type="dxa"/>
              <w:left w:w="100" w:type="dxa"/>
              <w:bottom w:w="0" w:type="dxa"/>
              <w:right w:w="100" w:type="dxa"/>
            </w:tcMar>
            <w:vAlign w:val="center"/>
          </w:tcPr>
          <w:p w14:paraId="0A2D32B4"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5.427,62</w:t>
            </w:r>
          </w:p>
        </w:tc>
        <w:tc>
          <w:tcPr>
            <w:tcW w:w="340" w:type="dxa"/>
            <w:tcBorders>
              <w:top w:val="nil"/>
              <w:left w:val="nil"/>
              <w:bottom w:val="nil"/>
              <w:right w:val="nil"/>
            </w:tcBorders>
            <w:tcMar>
              <w:top w:w="0" w:type="dxa"/>
              <w:left w:w="24" w:type="dxa"/>
              <w:bottom w:w="0" w:type="dxa"/>
              <w:right w:w="24" w:type="dxa"/>
            </w:tcMar>
            <w:vAlign w:val="center"/>
          </w:tcPr>
          <w:p w14:paraId="02FEDBAA"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PC</w:t>
            </w:r>
          </w:p>
        </w:tc>
        <w:tc>
          <w:tcPr>
            <w:tcW w:w="1584" w:type="dxa"/>
            <w:gridSpan w:val="2"/>
            <w:tcBorders>
              <w:top w:val="nil"/>
              <w:left w:val="nil"/>
              <w:bottom w:val="nil"/>
              <w:right w:val="nil"/>
            </w:tcBorders>
            <w:tcMar>
              <w:top w:w="0" w:type="dxa"/>
              <w:left w:w="100" w:type="dxa"/>
              <w:bottom w:w="0" w:type="dxa"/>
              <w:right w:w="100" w:type="dxa"/>
            </w:tcMar>
            <w:vAlign w:val="center"/>
          </w:tcPr>
          <w:p w14:paraId="063DCC0C"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5.427,62</w:t>
            </w:r>
          </w:p>
        </w:tc>
        <w:tc>
          <w:tcPr>
            <w:tcW w:w="340" w:type="dxa"/>
            <w:tcBorders>
              <w:top w:val="nil"/>
              <w:left w:val="nil"/>
              <w:bottom w:val="nil"/>
              <w:right w:val="nil"/>
            </w:tcBorders>
            <w:tcMar>
              <w:top w:w="0" w:type="dxa"/>
              <w:left w:w="24" w:type="dxa"/>
              <w:bottom w:w="0" w:type="dxa"/>
              <w:right w:w="24" w:type="dxa"/>
            </w:tcMar>
            <w:vAlign w:val="center"/>
          </w:tcPr>
          <w:p w14:paraId="0BC9A030"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I</w:t>
            </w:r>
          </w:p>
        </w:tc>
        <w:tc>
          <w:tcPr>
            <w:tcW w:w="1584" w:type="dxa"/>
            <w:gridSpan w:val="2"/>
            <w:tcBorders>
              <w:top w:val="nil"/>
              <w:left w:val="nil"/>
              <w:bottom w:val="nil"/>
              <w:right w:val="nil"/>
            </w:tcBorders>
            <w:tcMar>
              <w:top w:w="0" w:type="dxa"/>
              <w:left w:w="100" w:type="dxa"/>
              <w:bottom w:w="0" w:type="dxa"/>
              <w:right w:w="100" w:type="dxa"/>
            </w:tcMar>
            <w:vAlign w:val="center"/>
          </w:tcPr>
          <w:p w14:paraId="511301E8"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5.427,62</w:t>
            </w:r>
          </w:p>
        </w:tc>
        <w:tc>
          <w:tcPr>
            <w:tcW w:w="340" w:type="dxa"/>
            <w:tcBorders>
              <w:top w:val="nil"/>
              <w:left w:val="nil"/>
              <w:bottom w:val="nil"/>
              <w:right w:val="nil"/>
            </w:tcBorders>
            <w:tcMar>
              <w:top w:w="0" w:type="dxa"/>
              <w:left w:w="24" w:type="dxa"/>
              <w:bottom w:w="0" w:type="dxa"/>
              <w:right w:w="24" w:type="dxa"/>
            </w:tcMar>
            <w:vAlign w:val="center"/>
          </w:tcPr>
          <w:p w14:paraId="613CFFDE"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ECP</w:t>
            </w:r>
          </w:p>
        </w:tc>
        <w:tc>
          <w:tcPr>
            <w:tcW w:w="1584" w:type="dxa"/>
            <w:gridSpan w:val="2"/>
            <w:tcBorders>
              <w:top w:val="nil"/>
              <w:left w:val="nil"/>
              <w:bottom w:val="nil"/>
              <w:right w:val="nil"/>
            </w:tcBorders>
            <w:tcMar>
              <w:top w:w="0" w:type="dxa"/>
              <w:left w:w="100" w:type="dxa"/>
              <w:bottom w:w="0" w:type="dxa"/>
              <w:right w:w="100" w:type="dxa"/>
            </w:tcMar>
            <w:vAlign w:val="center"/>
          </w:tcPr>
          <w:p w14:paraId="7C30D1BE"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77EB6E04"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EC</w:t>
            </w:r>
          </w:p>
        </w:tc>
        <w:tc>
          <w:tcPr>
            <w:tcW w:w="1537" w:type="dxa"/>
            <w:tcBorders>
              <w:top w:val="nil"/>
              <w:left w:val="nil"/>
              <w:bottom w:val="nil"/>
              <w:right w:val="single" w:sz="4" w:space="0" w:color="auto"/>
            </w:tcBorders>
            <w:tcMar>
              <w:top w:w="0" w:type="dxa"/>
              <w:left w:w="100" w:type="dxa"/>
              <w:bottom w:w="0" w:type="dxa"/>
              <w:right w:w="100" w:type="dxa"/>
            </w:tcMar>
            <w:vAlign w:val="center"/>
          </w:tcPr>
          <w:p w14:paraId="1DE8835F"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r>
      <w:tr w:rsidR="006F506D" w14:paraId="127B9AEF" w14:textId="77777777" w:rsidTr="000A3CA7">
        <w:tc>
          <w:tcPr>
            <w:tcW w:w="1697" w:type="dxa"/>
            <w:vMerge/>
            <w:tcBorders>
              <w:top w:val="nil"/>
              <w:left w:val="single" w:sz="4" w:space="0" w:color="auto"/>
              <w:bottom w:val="nil"/>
              <w:right w:val="nil"/>
            </w:tcBorders>
            <w:tcMar>
              <w:top w:w="0" w:type="dxa"/>
              <w:left w:w="100" w:type="dxa"/>
              <w:bottom w:w="0" w:type="dxa"/>
              <w:right w:w="100" w:type="dxa"/>
            </w:tcMar>
          </w:tcPr>
          <w:p w14:paraId="54BB6995" w14:textId="77777777" w:rsidR="006F506D" w:rsidRDefault="006F506D" w:rsidP="000A3CA7">
            <w:pPr>
              <w:pStyle w:val="rtf5Normal"/>
              <w:spacing w:after="0" w:line="240" w:lineRule="auto"/>
              <w:jc w:val="both"/>
              <w:rPr>
                <w:rFonts w:ascii="Arial" w:eastAsia="Times New Roman" w:hAnsi="Arial" w:cs="Times New Roman"/>
                <w:b/>
                <w:sz w:val="14"/>
                <w:szCs w:val="24"/>
              </w:rPr>
            </w:pPr>
          </w:p>
        </w:tc>
        <w:tc>
          <w:tcPr>
            <w:tcW w:w="3214" w:type="dxa"/>
            <w:gridSpan w:val="2"/>
            <w:vMerge/>
            <w:tcBorders>
              <w:top w:val="nil"/>
              <w:left w:val="nil"/>
              <w:bottom w:val="nil"/>
              <w:right w:val="nil"/>
            </w:tcBorders>
            <w:tcMar>
              <w:top w:w="0" w:type="dxa"/>
              <w:left w:w="24" w:type="dxa"/>
              <w:bottom w:w="0" w:type="dxa"/>
              <w:right w:w="24" w:type="dxa"/>
            </w:tcMar>
          </w:tcPr>
          <w:p w14:paraId="34CE52AB" w14:textId="77777777" w:rsidR="006F506D" w:rsidRDefault="006F506D" w:rsidP="000A3CA7">
            <w:pPr>
              <w:pStyle w:val="rtf5Normal"/>
              <w:spacing w:after="0" w:line="240" w:lineRule="auto"/>
              <w:jc w:val="both"/>
              <w:rPr>
                <w:rFonts w:ascii="Arial" w:eastAsia="Times New Roman" w:hAnsi="Arial" w:cs="Times New Roman"/>
                <w:b/>
                <w:sz w:val="14"/>
                <w:szCs w:val="24"/>
              </w:rPr>
            </w:pPr>
          </w:p>
        </w:tc>
        <w:tc>
          <w:tcPr>
            <w:tcW w:w="405" w:type="dxa"/>
            <w:gridSpan w:val="2"/>
            <w:tcBorders>
              <w:top w:val="nil"/>
              <w:left w:val="nil"/>
              <w:bottom w:val="nil"/>
              <w:right w:val="nil"/>
            </w:tcBorders>
            <w:tcMar>
              <w:top w:w="0" w:type="dxa"/>
              <w:left w:w="100" w:type="dxa"/>
              <w:bottom w:w="0" w:type="dxa"/>
              <w:right w:w="100" w:type="dxa"/>
            </w:tcMar>
            <w:vAlign w:val="center"/>
          </w:tcPr>
          <w:p w14:paraId="6A464648"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CS</w:t>
            </w:r>
          </w:p>
        </w:tc>
        <w:tc>
          <w:tcPr>
            <w:tcW w:w="1519" w:type="dxa"/>
            <w:gridSpan w:val="2"/>
            <w:tcBorders>
              <w:top w:val="nil"/>
              <w:left w:val="nil"/>
              <w:bottom w:val="nil"/>
              <w:right w:val="nil"/>
            </w:tcBorders>
            <w:tcMar>
              <w:top w:w="0" w:type="dxa"/>
              <w:left w:w="100" w:type="dxa"/>
              <w:bottom w:w="0" w:type="dxa"/>
              <w:right w:w="100" w:type="dxa"/>
            </w:tcMar>
            <w:vAlign w:val="center"/>
          </w:tcPr>
          <w:p w14:paraId="25032208"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5.427,62</w:t>
            </w:r>
          </w:p>
        </w:tc>
        <w:tc>
          <w:tcPr>
            <w:tcW w:w="340" w:type="dxa"/>
            <w:tcBorders>
              <w:top w:val="nil"/>
              <w:left w:val="nil"/>
              <w:bottom w:val="nil"/>
              <w:right w:val="nil"/>
            </w:tcBorders>
            <w:tcMar>
              <w:top w:w="0" w:type="dxa"/>
              <w:left w:w="24" w:type="dxa"/>
              <w:bottom w:w="0" w:type="dxa"/>
              <w:right w:w="24" w:type="dxa"/>
            </w:tcMar>
            <w:vAlign w:val="center"/>
          </w:tcPr>
          <w:p w14:paraId="043D59A3"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TP</w:t>
            </w:r>
          </w:p>
        </w:tc>
        <w:tc>
          <w:tcPr>
            <w:tcW w:w="1584" w:type="dxa"/>
            <w:gridSpan w:val="2"/>
            <w:tcBorders>
              <w:top w:val="nil"/>
              <w:left w:val="nil"/>
              <w:bottom w:val="nil"/>
              <w:right w:val="nil"/>
            </w:tcBorders>
            <w:tcMar>
              <w:top w:w="0" w:type="dxa"/>
              <w:left w:w="100" w:type="dxa"/>
              <w:bottom w:w="0" w:type="dxa"/>
              <w:right w:w="100" w:type="dxa"/>
            </w:tcMar>
            <w:vAlign w:val="center"/>
          </w:tcPr>
          <w:p w14:paraId="40A475B1"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5.427,62</w:t>
            </w:r>
          </w:p>
        </w:tc>
        <w:tc>
          <w:tcPr>
            <w:tcW w:w="340" w:type="dxa"/>
            <w:tcBorders>
              <w:top w:val="nil"/>
              <w:left w:val="nil"/>
              <w:bottom w:val="nil"/>
              <w:right w:val="nil"/>
            </w:tcBorders>
            <w:tcMar>
              <w:top w:w="0" w:type="dxa"/>
              <w:left w:w="24" w:type="dxa"/>
              <w:bottom w:w="0" w:type="dxa"/>
              <w:right w:w="24" w:type="dxa"/>
            </w:tcMar>
            <w:vAlign w:val="center"/>
          </w:tcPr>
          <w:p w14:paraId="0043D8FA"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FPV</w:t>
            </w:r>
          </w:p>
        </w:tc>
        <w:tc>
          <w:tcPr>
            <w:tcW w:w="1584" w:type="dxa"/>
            <w:gridSpan w:val="2"/>
            <w:tcBorders>
              <w:top w:val="nil"/>
              <w:left w:val="nil"/>
              <w:bottom w:val="nil"/>
              <w:right w:val="nil"/>
            </w:tcBorders>
            <w:tcMar>
              <w:top w:w="0" w:type="dxa"/>
              <w:left w:w="100" w:type="dxa"/>
              <w:bottom w:w="0" w:type="dxa"/>
              <w:right w:w="100" w:type="dxa"/>
            </w:tcMar>
            <w:vAlign w:val="center"/>
          </w:tcPr>
          <w:p w14:paraId="45E7A1D9"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6238D00F" w14:textId="77777777" w:rsidR="006F506D" w:rsidRDefault="006F506D" w:rsidP="000A3CA7">
            <w:pPr>
              <w:pStyle w:val="rtf5Normal"/>
              <w:spacing w:after="0" w:line="240" w:lineRule="auto"/>
              <w:jc w:val="center"/>
              <w:rPr>
                <w:rFonts w:ascii="Arial" w:eastAsia="Times New Roman" w:hAnsi="Arial" w:cs="Times New Roman"/>
                <w:sz w:val="14"/>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3892A997"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6D80CD09"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TR</w:t>
            </w:r>
          </w:p>
        </w:tc>
        <w:tc>
          <w:tcPr>
            <w:tcW w:w="1537" w:type="dxa"/>
            <w:tcBorders>
              <w:top w:val="nil"/>
              <w:left w:val="nil"/>
              <w:bottom w:val="nil"/>
              <w:right w:val="single" w:sz="4" w:space="0" w:color="auto"/>
            </w:tcBorders>
            <w:tcMar>
              <w:top w:w="0" w:type="dxa"/>
              <w:left w:w="100" w:type="dxa"/>
              <w:bottom w:w="0" w:type="dxa"/>
              <w:right w:w="100" w:type="dxa"/>
            </w:tcMar>
            <w:vAlign w:val="center"/>
          </w:tcPr>
          <w:p w14:paraId="0146C18B"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r>
      <w:tr w:rsidR="006F506D" w14:paraId="6FFEF76B" w14:textId="77777777" w:rsidTr="000A3CA7">
        <w:tc>
          <w:tcPr>
            <w:tcW w:w="1697" w:type="dxa"/>
            <w:vMerge/>
            <w:tcBorders>
              <w:top w:val="nil"/>
              <w:left w:val="single" w:sz="4" w:space="0" w:color="auto"/>
              <w:bottom w:val="nil"/>
              <w:right w:val="nil"/>
            </w:tcBorders>
            <w:tcMar>
              <w:top w:w="0" w:type="dxa"/>
              <w:left w:w="100" w:type="dxa"/>
              <w:bottom w:w="0" w:type="dxa"/>
              <w:right w:w="100" w:type="dxa"/>
            </w:tcMar>
          </w:tcPr>
          <w:p w14:paraId="2AF38776" w14:textId="77777777" w:rsidR="006F506D" w:rsidRDefault="006F506D" w:rsidP="000A3CA7">
            <w:pPr>
              <w:pStyle w:val="rtf5Normal"/>
              <w:spacing w:after="0" w:line="240" w:lineRule="auto"/>
              <w:jc w:val="both"/>
              <w:rPr>
                <w:rFonts w:ascii="Arial" w:eastAsia="Times New Roman" w:hAnsi="Arial" w:cs="Times New Roman"/>
                <w:b/>
                <w:sz w:val="12"/>
                <w:szCs w:val="24"/>
              </w:rPr>
            </w:pPr>
          </w:p>
        </w:tc>
        <w:tc>
          <w:tcPr>
            <w:tcW w:w="3214" w:type="dxa"/>
            <w:gridSpan w:val="2"/>
            <w:vMerge/>
            <w:tcBorders>
              <w:top w:val="nil"/>
              <w:left w:val="nil"/>
              <w:bottom w:val="nil"/>
              <w:right w:val="nil"/>
            </w:tcBorders>
            <w:tcMar>
              <w:top w:w="0" w:type="dxa"/>
              <w:left w:w="24" w:type="dxa"/>
              <w:bottom w:w="0" w:type="dxa"/>
              <w:right w:w="24" w:type="dxa"/>
            </w:tcMar>
          </w:tcPr>
          <w:p w14:paraId="5BA08787" w14:textId="77777777" w:rsidR="006F506D" w:rsidRDefault="006F506D" w:rsidP="000A3CA7">
            <w:pPr>
              <w:pStyle w:val="rtf5Normal"/>
              <w:spacing w:after="0" w:line="240" w:lineRule="auto"/>
              <w:jc w:val="both"/>
              <w:rPr>
                <w:rFonts w:ascii="Arial" w:eastAsia="Times New Roman" w:hAnsi="Arial" w:cs="Times New Roman"/>
                <w:b/>
                <w:sz w:val="12"/>
                <w:szCs w:val="24"/>
              </w:rPr>
            </w:pPr>
          </w:p>
        </w:tc>
        <w:tc>
          <w:tcPr>
            <w:tcW w:w="405" w:type="dxa"/>
            <w:gridSpan w:val="2"/>
            <w:tcBorders>
              <w:top w:val="nil"/>
              <w:left w:val="nil"/>
              <w:bottom w:val="nil"/>
              <w:right w:val="nil"/>
            </w:tcBorders>
            <w:tcMar>
              <w:top w:w="0" w:type="dxa"/>
              <w:left w:w="100" w:type="dxa"/>
              <w:bottom w:w="0" w:type="dxa"/>
              <w:right w:w="100" w:type="dxa"/>
            </w:tcMar>
            <w:vAlign w:val="center"/>
          </w:tcPr>
          <w:p w14:paraId="387C3D71"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19" w:type="dxa"/>
            <w:gridSpan w:val="2"/>
            <w:tcBorders>
              <w:top w:val="nil"/>
              <w:left w:val="nil"/>
              <w:bottom w:val="nil"/>
              <w:right w:val="nil"/>
            </w:tcBorders>
            <w:tcMar>
              <w:top w:w="0" w:type="dxa"/>
              <w:left w:w="100" w:type="dxa"/>
              <w:bottom w:w="0" w:type="dxa"/>
              <w:right w:w="100" w:type="dxa"/>
            </w:tcMar>
            <w:vAlign w:val="center"/>
          </w:tcPr>
          <w:p w14:paraId="114DEFB8"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100" w:type="dxa"/>
              <w:bottom w:w="0" w:type="dxa"/>
              <w:right w:w="100" w:type="dxa"/>
            </w:tcMar>
            <w:vAlign w:val="center"/>
          </w:tcPr>
          <w:p w14:paraId="75F22D3F"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66BECE0F"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100" w:type="dxa"/>
              <w:bottom w:w="0" w:type="dxa"/>
              <w:right w:w="100" w:type="dxa"/>
            </w:tcMar>
            <w:vAlign w:val="center"/>
          </w:tcPr>
          <w:p w14:paraId="40F3FF2C"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6B912023"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100" w:type="dxa"/>
              <w:bottom w:w="0" w:type="dxa"/>
              <w:right w:w="100" w:type="dxa"/>
            </w:tcMar>
            <w:vAlign w:val="center"/>
          </w:tcPr>
          <w:p w14:paraId="398AC0CC"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1B13231C"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100" w:type="dxa"/>
              <w:bottom w:w="0" w:type="dxa"/>
              <w:right w:w="100" w:type="dxa"/>
            </w:tcMar>
            <w:vAlign w:val="center"/>
          </w:tcPr>
          <w:p w14:paraId="4836AA36"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37" w:type="dxa"/>
            <w:tcBorders>
              <w:top w:val="nil"/>
              <w:left w:val="nil"/>
              <w:bottom w:val="nil"/>
              <w:right w:val="single" w:sz="4" w:space="0" w:color="auto"/>
            </w:tcBorders>
            <w:tcMar>
              <w:top w:w="0" w:type="dxa"/>
              <w:left w:w="100" w:type="dxa"/>
              <w:bottom w:w="0" w:type="dxa"/>
              <w:right w:w="100" w:type="dxa"/>
            </w:tcMar>
            <w:vAlign w:val="center"/>
          </w:tcPr>
          <w:p w14:paraId="742CA691" w14:textId="77777777" w:rsidR="006F506D" w:rsidRDefault="006F506D" w:rsidP="000A3CA7">
            <w:pPr>
              <w:pStyle w:val="rtf5Normal"/>
              <w:spacing w:after="0" w:line="240" w:lineRule="auto"/>
              <w:jc w:val="right"/>
              <w:rPr>
                <w:rFonts w:ascii="Arial" w:eastAsia="Times New Roman" w:hAnsi="Arial" w:cs="Times New Roman"/>
                <w:sz w:val="14"/>
                <w:szCs w:val="24"/>
              </w:rPr>
            </w:pPr>
          </w:p>
        </w:tc>
      </w:tr>
      <w:tr w:rsidR="006F506D" w14:paraId="1E686B69" w14:textId="77777777" w:rsidTr="000A3CA7">
        <w:tc>
          <w:tcPr>
            <w:tcW w:w="1697" w:type="dxa"/>
            <w:tcBorders>
              <w:top w:val="single" w:sz="4" w:space="0" w:color="auto"/>
              <w:left w:val="single" w:sz="4" w:space="0" w:color="auto"/>
              <w:bottom w:val="nil"/>
              <w:right w:val="nil"/>
            </w:tcBorders>
            <w:tcMar>
              <w:top w:w="0" w:type="dxa"/>
              <w:left w:w="100" w:type="dxa"/>
              <w:bottom w:w="0" w:type="dxa"/>
              <w:right w:w="100" w:type="dxa"/>
            </w:tcMar>
          </w:tcPr>
          <w:p w14:paraId="2366AFB2" w14:textId="77777777" w:rsidR="006F506D" w:rsidRDefault="006F506D" w:rsidP="000A3CA7">
            <w:pPr>
              <w:pStyle w:val="rtf5Normal"/>
              <w:spacing w:after="0" w:line="240" w:lineRule="auto"/>
              <w:rPr>
                <w:rFonts w:ascii="Arial" w:eastAsia="Times New Roman" w:hAnsi="Arial" w:cs="Times New Roman"/>
                <w:b/>
                <w:sz w:val="12"/>
                <w:szCs w:val="24"/>
              </w:rPr>
            </w:pPr>
          </w:p>
        </w:tc>
        <w:tc>
          <w:tcPr>
            <w:tcW w:w="3214" w:type="dxa"/>
            <w:gridSpan w:val="2"/>
            <w:tcBorders>
              <w:top w:val="single" w:sz="4" w:space="0" w:color="auto"/>
              <w:left w:val="nil"/>
              <w:bottom w:val="nil"/>
              <w:right w:val="nil"/>
            </w:tcBorders>
            <w:tcMar>
              <w:top w:w="0" w:type="dxa"/>
              <w:left w:w="100" w:type="dxa"/>
              <w:bottom w:w="0" w:type="dxa"/>
              <w:right w:w="100" w:type="dxa"/>
            </w:tcMar>
          </w:tcPr>
          <w:p w14:paraId="356F01D4" w14:textId="77777777" w:rsidR="006F506D" w:rsidRDefault="006F506D" w:rsidP="000A3CA7">
            <w:pPr>
              <w:pStyle w:val="rtf5Normal"/>
              <w:spacing w:after="0" w:line="240" w:lineRule="auto"/>
              <w:jc w:val="both"/>
              <w:rPr>
                <w:rFonts w:ascii="Arial" w:eastAsia="Times New Roman" w:hAnsi="Arial" w:cs="Times New Roman"/>
                <w:b/>
                <w:sz w:val="12"/>
                <w:szCs w:val="24"/>
              </w:rPr>
            </w:pPr>
          </w:p>
        </w:tc>
        <w:tc>
          <w:tcPr>
            <w:tcW w:w="405" w:type="dxa"/>
            <w:gridSpan w:val="2"/>
            <w:tcBorders>
              <w:top w:val="single" w:sz="4" w:space="0" w:color="auto"/>
              <w:left w:val="nil"/>
              <w:bottom w:val="nil"/>
              <w:right w:val="nil"/>
            </w:tcBorders>
            <w:tcMar>
              <w:top w:w="0" w:type="dxa"/>
              <w:left w:w="100" w:type="dxa"/>
              <w:bottom w:w="0" w:type="dxa"/>
              <w:right w:w="100" w:type="dxa"/>
            </w:tcMar>
            <w:vAlign w:val="center"/>
          </w:tcPr>
          <w:p w14:paraId="7EA5E466"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19" w:type="dxa"/>
            <w:gridSpan w:val="2"/>
            <w:tcBorders>
              <w:top w:val="single" w:sz="4" w:space="0" w:color="auto"/>
              <w:left w:val="nil"/>
              <w:bottom w:val="nil"/>
              <w:right w:val="nil"/>
            </w:tcBorders>
            <w:tcMar>
              <w:top w:w="0" w:type="dxa"/>
              <w:left w:w="100" w:type="dxa"/>
              <w:bottom w:w="0" w:type="dxa"/>
              <w:right w:w="100" w:type="dxa"/>
            </w:tcMar>
            <w:vAlign w:val="center"/>
          </w:tcPr>
          <w:p w14:paraId="3D381AB6"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single" w:sz="4" w:space="0" w:color="auto"/>
              <w:left w:val="nil"/>
              <w:bottom w:val="nil"/>
              <w:right w:val="nil"/>
            </w:tcBorders>
            <w:tcMar>
              <w:top w:w="0" w:type="dxa"/>
              <w:left w:w="100" w:type="dxa"/>
              <w:bottom w:w="0" w:type="dxa"/>
              <w:right w:w="100" w:type="dxa"/>
            </w:tcMar>
            <w:vAlign w:val="center"/>
          </w:tcPr>
          <w:p w14:paraId="2C65831F"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single" w:sz="4" w:space="0" w:color="auto"/>
              <w:left w:val="nil"/>
              <w:bottom w:val="nil"/>
              <w:right w:val="nil"/>
            </w:tcBorders>
            <w:tcMar>
              <w:top w:w="0" w:type="dxa"/>
              <w:left w:w="100" w:type="dxa"/>
              <w:bottom w:w="0" w:type="dxa"/>
              <w:right w:w="100" w:type="dxa"/>
            </w:tcMar>
            <w:vAlign w:val="center"/>
          </w:tcPr>
          <w:p w14:paraId="4D640F48"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single" w:sz="4" w:space="0" w:color="auto"/>
              <w:left w:val="nil"/>
              <w:bottom w:val="nil"/>
              <w:right w:val="nil"/>
            </w:tcBorders>
            <w:tcMar>
              <w:top w:w="0" w:type="dxa"/>
              <w:left w:w="100" w:type="dxa"/>
              <w:bottom w:w="0" w:type="dxa"/>
              <w:right w:w="100" w:type="dxa"/>
            </w:tcMar>
            <w:vAlign w:val="center"/>
          </w:tcPr>
          <w:p w14:paraId="12AB20E4"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single" w:sz="4" w:space="0" w:color="auto"/>
              <w:left w:val="nil"/>
              <w:bottom w:val="nil"/>
              <w:right w:val="nil"/>
            </w:tcBorders>
            <w:tcMar>
              <w:top w:w="0" w:type="dxa"/>
              <w:left w:w="100" w:type="dxa"/>
              <w:bottom w:w="0" w:type="dxa"/>
              <w:right w:w="100" w:type="dxa"/>
            </w:tcMar>
            <w:vAlign w:val="center"/>
          </w:tcPr>
          <w:p w14:paraId="4A19753D"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single" w:sz="4" w:space="0" w:color="auto"/>
              <w:left w:val="nil"/>
              <w:bottom w:val="nil"/>
              <w:right w:val="nil"/>
            </w:tcBorders>
            <w:tcMar>
              <w:top w:w="0" w:type="dxa"/>
              <w:left w:w="100" w:type="dxa"/>
              <w:bottom w:w="0" w:type="dxa"/>
              <w:right w:w="100" w:type="dxa"/>
            </w:tcMar>
            <w:vAlign w:val="center"/>
          </w:tcPr>
          <w:p w14:paraId="4DB377A8"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single" w:sz="4" w:space="0" w:color="auto"/>
              <w:left w:val="nil"/>
              <w:bottom w:val="nil"/>
              <w:right w:val="nil"/>
            </w:tcBorders>
            <w:tcMar>
              <w:top w:w="0" w:type="dxa"/>
              <w:left w:w="100" w:type="dxa"/>
              <w:bottom w:w="0" w:type="dxa"/>
              <w:right w:w="100" w:type="dxa"/>
            </w:tcMar>
            <w:vAlign w:val="center"/>
          </w:tcPr>
          <w:p w14:paraId="79024158"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single" w:sz="4" w:space="0" w:color="auto"/>
              <w:left w:val="nil"/>
              <w:bottom w:val="nil"/>
              <w:right w:val="nil"/>
            </w:tcBorders>
            <w:tcMar>
              <w:top w:w="0" w:type="dxa"/>
              <w:left w:w="100" w:type="dxa"/>
              <w:bottom w:w="0" w:type="dxa"/>
              <w:right w:w="100" w:type="dxa"/>
            </w:tcMar>
            <w:vAlign w:val="center"/>
          </w:tcPr>
          <w:p w14:paraId="6691BA96"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37" w:type="dxa"/>
            <w:tcBorders>
              <w:top w:val="single" w:sz="4" w:space="0" w:color="auto"/>
              <w:left w:val="nil"/>
              <w:bottom w:val="nil"/>
              <w:right w:val="single" w:sz="4" w:space="0" w:color="auto"/>
            </w:tcBorders>
            <w:tcMar>
              <w:top w:w="0" w:type="dxa"/>
              <w:left w:w="100" w:type="dxa"/>
              <w:bottom w:w="0" w:type="dxa"/>
              <w:right w:w="100" w:type="dxa"/>
            </w:tcMar>
            <w:vAlign w:val="center"/>
          </w:tcPr>
          <w:p w14:paraId="7FB002CD" w14:textId="77777777" w:rsidR="006F506D" w:rsidRDefault="006F506D" w:rsidP="000A3CA7">
            <w:pPr>
              <w:pStyle w:val="rtf5Normal"/>
              <w:spacing w:after="0" w:line="240" w:lineRule="auto"/>
              <w:jc w:val="right"/>
              <w:rPr>
                <w:rFonts w:ascii="Arial" w:eastAsia="Times New Roman" w:hAnsi="Arial" w:cs="Times New Roman"/>
                <w:sz w:val="14"/>
                <w:szCs w:val="24"/>
              </w:rPr>
            </w:pPr>
          </w:p>
        </w:tc>
      </w:tr>
      <w:tr w:rsidR="006F506D" w14:paraId="3FF7A20F" w14:textId="77777777" w:rsidTr="000A3CA7">
        <w:tc>
          <w:tcPr>
            <w:tcW w:w="1697" w:type="dxa"/>
            <w:vMerge w:val="restart"/>
            <w:tcBorders>
              <w:top w:val="nil"/>
              <w:left w:val="single" w:sz="4" w:space="0" w:color="auto"/>
              <w:bottom w:val="nil"/>
              <w:right w:val="nil"/>
            </w:tcBorders>
            <w:tcMar>
              <w:top w:w="0" w:type="dxa"/>
              <w:left w:w="100" w:type="dxa"/>
              <w:bottom w:w="0" w:type="dxa"/>
              <w:right w:w="100" w:type="dxa"/>
            </w:tcMar>
          </w:tcPr>
          <w:p w14:paraId="26ED5537" w14:textId="77777777" w:rsidR="006F506D" w:rsidRDefault="006F506D" w:rsidP="000A3CA7">
            <w:pPr>
              <w:pStyle w:val="rtf5Normal"/>
              <w:spacing w:after="0" w:line="240" w:lineRule="auto"/>
              <w:jc w:val="center"/>
              <w:rPr>
                <w:rFonts w:ascii="Arial" w:eastAsia="Times New Roman" w:hAnsi="Arial" w:cs="Times New Roman"/>
                <w:b/>
                <w:sz w:val="14"/>
                <w:szCs w:val="24"/>
              </w:rPr>
            </w:pPr>
            <w:r>
              <w:rPr>
                <w:rFonts w:ascii="Arial" w:eastAsia="Times New Roman" w:hAnsi="Arial" w:cs="Times New Roman"/>
                <w:sz w:val="14"/>
                <w:szCs w:val="24"/>
              </w:rPr>
              <w:t>Titolo 5</w:t>
            </w:r>
          </w:p>
        </w:tc>
        <w:tc>
          <w:tcPr>
            <w:tcW w:w="3214" w:type="dxa"/>
            <w:gridSpan w:val="2"/>
            <w:vMerge w:val="restart"/>
            <w:tcBorders>
              <w:top w:val="nil"/>
              <w:left w:val="nil"/>
              <w:bottom w:val="nil"/>
              <w:right w:val="nil"/>
            </w:tcBorders>
            <w:tcMar>
              <w:top w:w="0" w:type="dxa"/>
              <w:left w:w="24" w:type="dxa"/>
              <w:bottom w:w="0" w:type="dxa"/>
              <w:right w:w="24" w:type="dxa"/>
            </w:tcMar>
          </w:tcPr>
          <w:p w14:paraId="79EAF00D" w14:textId="77777777" w:rsidR="006F506D" w:rsidRDefault="006F506D" w:rsidP="000A3CA7">
            <w:pPr>
              <w:pStyle w:val="rtf5Normal"/>
              <w:spacing w:after="0" w:line="240" w:lineRule="auto"/>
              <w:jc w:val="both"/>
              <w:rPr>
                <w:rFonts w:ascii="Arial" w:eastAsia="Times New Roman" w:hAnsi="Arial" w:cs="Times New Roman"/>
                <w:b/>
                <w:sz w:val="14"/>
                <w:szCs w:val="24"/>
              </w:rPr>
            </w:pPr>
            <w:r>
              <w:rPr>
                <w:rFonts w:ascii="Arial" w:eastAsia="Times New Roman" w:hAnsi="Arial" w:cs="Times New Roman"/>
                <w:b/>
                <w:i/>
                <w:sz w:val="14"/>
                <w:szCs w:val="24"/>
              </w:rPr>
              <w:t>Chiusura Anticipazioni ricevute da istituto tesoriere/cassiere</w:t>
            </w:r>
          </w:p>
        </w:tc>
        <w:tc>
          <w:tcPr>
            <w:tcW w:w="405" w:type="dxa"/>
            <w:gridSpan w:val="2"/>
            <w:tcBorders>
              <w:top w:val="nil"/>
              <w:left w:val="nil"/>
              <w:bottom w:val="nil"/>
              <w:right w:val="nil"/>
            </w:tcBorders>
            <w:tcMar>
              <w:top w:w="0" w:type="dxa"/>
              <w:left w:w="100" w:type="dxa"/>
              <w:bottom w:w="0" w:type="dxa"/>
              <w:right w:w="100" w:type="dxa"/>
            </w:tcMar>
            <w:vAlign w:val="center"/>
          </w:tcPr>
          <w:p w14:paraId="45081118"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RS</w:t>
            </w:r>
          </w:p>
        </w:tc>
        <w:tc>
          <w:tcPr>
            <w:tcW w:w="1519" w:type="dxa"/>
            <w:gridSpan w:val="2"/>
            <w:tcBorders>
              <w:top w:val="nil"/>
              <w:left w:val="nil"/>
              <w:bottom w:val="nil"/>
              <w:right w:val="nil"/>
            </w:tcBorders>
            <w:tcMar>
              <w:top w:w="0" w:type="dxa"/>
              <w:left w:w="100" w:type="dxa"/>
              <w:bottom w:w="0" w:type="dxa"/>
              <w:right w:w="100" w:type="dxa"/>
            </w:tcMar>
            <w:vAlign w:val="center"/>
          </w:tcPr>
          <w:p w14:paraId="61848E9F"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35605FDA"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PR</w:t>
            </w:r>
          </w:p>
        </w:tc>
        <w:tc>
          <w:tcPr>
            <w:tcW w:w="1584" w:type="dxa"/>
            <w:gridSpan w:val="2"/>
            <w:tcBorders>
              <w:top w:val="nil"/>
              <w:left w:val="nil"/>
              <w:bottom w:val="nil"/>
              <w:right w:val="nil"/>
            </w:tcBorders>
            <w:tcMar>
              <w:top w:w="0" w:type="dxa"/>
              <w:left w:w="100" w:type="dxa"/>
              <w:bottom w:w="0" w:type="dxa"/>
              <w:right w:w="100" w:type="dxa"/>
            </w:tcMar>
            <w:vAlign w:val="center"/>
          </w:tcPr>
          <w:p w14:paraId="4D49EBDC"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27EA4392"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R</w:t>
            </w:r>
          </w:p>
        </w:tc>
        <w:tc>
          <w:tcPr>
            <w:tcW w:w="1584" w:type="dxa"/>
            <w:gridSpan w:val="2"/>
            <w:tcBorders>
              <w:top w:val="nil"/>
              <w:left w:val="nil"/>
              <w:bottom w:val="nil"/>
              <w:right w:val="nil"/>
            </w:tcBorders>
            <w:tcMar>
              <w:top w:w="0" w:type="dxa"/>
              <w:left w:w="100" w:type="dxa"/>
              <w:bottom w:w="0" w:type="dxa"/>
              <w:right w:w="100" w:type="dxa"/>
            </w:tcMar>
            <w:vAlign w:val="center"/>
          </w:tcPr>
          <w:p w14:paraId="612EFA0D"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623B9F89" w14:textId="77777777" w:rsidR="006F506D" w:rsidRDefault="006F506D" w:rsidP="000A3CA7">
            <w:pPr>
              <w:pStyle w:val="rtf5Normal"/>
              <w:spacing w:after="0" w:line="240" w:lineRule="auto"/>
              <w:jc w:val="center"/>
              <w:rPr>
                <w:rFonts w:ascii="Arial" w:eastAsia="Times New Roman" w:hAnsi="Arial" w:cs="Times New Roman"/>
                <w:sz w:val="14"/>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24642A4E"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31B7BC84"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EP</w:t>
            </w:r>
          </w:p>
        </w:tc>
        <w:tc>
          <w:tcPr>
            <w:tcW w:w="1537" w:type="dxa"/>
            <w:tcBorders>
              <w:top w:val="nil"/>
              <w:left w:val="nil"/>
              <w:bottom w:val="nil"/>
              <w:right w:val="single" w:sz="4" w:space="0" w:color="auto"/>
            </w:tcBorders>
            <w:tcMar>
              <w:top w:w="0" w:type="dxa"/>
              <w:left w:w="100" w:type="dxa"/>
              <w:bottom w:w="0" w:type="dxa"/>
              <w:right w:w="100" w:type="dxa"/>
            </w:tcMar>
            <w:vAlign w:val="center"/>
          </w:tcPr>
          <w:p w14:paraId="70C7E70C"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r>
      <w:tr w:rsidR="006F506D" w14:paraId="10F6E32E" w14:textId="77777777" w:rsidTr="000A3CA7">
        <w:tc>
          <w:tcPr>
            <w:tcW w:w="1697" w:type="dxa"/>
            <w:vMerge/>
            <w:tcBorders>
              <w:top w:val="nil"/>
              <w:left w:val="single" w:sz="4" w:space="0" w:color="auto"/>
              <w:bottom w:val="nil"/>
              <w:right w:val="nil"/>
            </w:tcBorders>
            <w:tcMar>
              <w:top w:w="0" w:type="dxa"/>
              <w:left w:w="100" w:type="dxa"/>
              <w:bottom w:w="0" w:type="dxa"/>
              <w:right w:w="100" w:type="dxa"/>
            </w:tcMar>
          </w:tcPr>
          <w:p w14:paraId="1A10E61A" w14:textId="77777777" w:rsidR="006F506D" w:rsidRDefault="006F506D" w:rsidP="000A3CA7">
            <w:pPr>
              <w:pStyle w:val="rtf5Normal"/>
              <w:spacing w:after="0" w:line="240" w:lineRule="auto"/>
              <w:jc w:val="both"/>
              <w:rPr>
                <w:rFonts w:ascii="Arial" w:eastAsia="Times New Roman" w:hAnsi="Arial" w:cs="Times New Roman"/>
                <w:b/>
                <w:sz w:val="14"/>
                <w:szCs w:val="24"/>
              </w:rPr>
            </w:pPr>
          </w:p>
        </w:tc>
        <w:tc>
          <w:tcPr>
            <w:tcW w:w="3214" w:type="dxa"/>
            <w:gridSpan w:val="2"/>
            <w:vMerge/>
            <w:tcBorders>
              <w:top w:val="nil"/>
              <w:left w:val="nil"/>
              <w:bottom w:val="nil"/>
              <w:right w:val="nil"/>
            </w:tcBorders>
            <w:tcMar>
              <w:top w:w="0" w:type="dxa"/>
              <w:left w:w="24" w:type="dxa"/>
              <w:bottom w:w="0" w:type="dxa"/>
              <w:right w:w="24" w:type="dxa"/>
            </w:tcMar>
          </w:tcPr>
          <w:p w14:paraId="15584652" w14:textId="77777777" w:rsidR="006F506D" w:rsidRDefault="006F506D" w:rsidP="000A3CA7">
            <w:pPr>
              <w:pStyle w:val="rtf5Normal"/>
              <w:spacing w:after="0" w:line="240" w:lineRule="auto"/>
              <w:jc w:val="both"/>
              <w:rPr>
                <w:rFonts w:ascii="Arial" w:eastAsia="Times New Roman" w:hAnsi="Arial" w:cs="Times New Roman"/>
                <w:b/>
                <w:sz w:val="14"/>
                <w:szCs w:val="24"/>
              </w:rPr>
            </w:pPr>
          </w:p>
        </w:tc>
        <w:tc>
          <w:tcPr>
            <w:tcW w:w="405" w:type="dxa"/>
            <w:gridSpan w:val="2"/>
            <w:tcBorders>
              <w:top w:val="nil"/>
              <w:left w:val="nil"/>
              <w:bottom w:val="nil"/>
              <w:right w:val="nil"/>
            </w:tcBorders>
            <w:tcMar>
              <w:top w:w="0" w:type="dxa"/>
              <w:left w:w="100" w:type="dxa"/>
              <w:bottom w:w="0" w:type="dxa"/>
              <w:right w:w="100" w:type="dxa"/>
            </w:tcMar>
            <w:vAlign w:val="center"/>
          </w:tcPr>
          <w:p w14:paraId="768E6737"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CP</w:t>
            </w:r>
          </w:p>
        </w:tc>
        <w:tc>
          <w:tcPr>
            <w:tcW w:w="1519" w:type="dxa"/>
            <w:gridSpan w:val="2"/>
            <w:tcBorders>
              <w:top w:val="nil"/>
              <w:left w:val="nil"/>
              <w:bottom w:val="nil"/>
              <w:right w:val="nil"/>
            </w:tcBorders>
            <w:tcMar>
              <w:top w:w="0" w:type="dxa"/>
              <w:left w:w="100" w:type="dxa"/>
              <w:bottom w:w="0" w:type="dxa"/>
              <w:right w:w="100" w:type="dxa"/>
            </w:tcMar>
            <w:vAlign w:val="center"/>
          </w:tcPr>
          <w:p w14:paraId="501AA85C"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29B9A32C"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PC</w:t>
            </w:r>
          </w:p>
        </w:tc>
        <w:tc>
          <w:tcPr>
            <w:tcW w:w="1584" w:type="dxa"/>
            <w:gridSpan w:val="2"/>
            <w:tcBorders>
              <w:top w:val="nil"/>
              <w:left w:val="nil"/>
              <w:bottom w:val="nil"/>
              <w:right w:val="nil"/>
            </w:tcBorders>
            <w:tcMar>
              <w:top w:w="0" w:type="dxa"/>
              <w:left w:w="100" w:type="dxa"/>
              <w:bottom w:w="0" w:type="dxa"/>
              <w:right w:w="100" w:type="dxa"/>
            </w:tcMar>
            <w:vAlign w:val="center"/>
          </w:tcPr>
          <w:p w14:paraId="51B588FA"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3C54CF4A"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I</w:t>
            </w:r>
          </w:p>
        </w:tc>
        <w:tc>
          <w:tcPr>
            <w:tcW w:w="1584" w:type="dxa"/>
            <w:gridSpan w:val="2"/>
            <w:tcBorders>
              <w:top w:val="nil"/>
              <w:left w:val="nil"/>
              <w:bottom w:val="nil"/>
              <w:right w:val="nil"/>
            </w:tcBorders>
            <w:tcMar>
              <w:top w:w="0" w:type="dxa"/>
              <w:left w:w="100" w:type="dxa"/>
              <w:bottom w:w="0" w:type="dxa"/>
              <w:right w:w="100" w:type="dxa"/>
            </w:tcMar>
            <w:vAlign w:val="center"/>
          </w:tcPr>
          <w:p w14:paraId="1CA11603"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6AD6398B"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ECP</w:t>
            </w:r>
          </w:p>
        </w:tc>
        <w:tc>
          <w:tcPr>
            <w:tcW w:w="1584" w:type="dxa"/>
            <w:gridSpan w:val="2"/>
            <w:tcBorders>
              <w:top w:val="nil"/>
              <w:left w:val="nil"/>
              <w:bottom w:val="nil"/>
              <w:right w:val="nil"/>
            </w:tcBorders>
            <w:tcMar>
              <w:top w:w="0" w:type="dxa"/>
              <w:left w:w="100" w:type="dxa"/>
              <w:bottom w:w="0" w:type="dxa"/>
              <w:right w:w="100" w:type="dxa"/>
            </w:tcMar>
            <w:vAlign w:val="center"/>
          </w:tcPr>
          <w:p w14:paraId="376A7C23"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0B292143"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EC</w:t>
            </w:r>
          </w:p>
        </w:tc>
        <w:tc>
          <w:tcPr>
            <w:tcW w:w="1537" w:type="dxa"/>
            <w:tcBorders>
              <w:top w:val="nil"/>
              <w:left w:val="nil"/>
              <w:bottom w:val="nil"/>
              <w:right w:val="single" w:sz="4" w:space="0" w:color="auto"/>
            </w:tcBorders>
            <w:tcMar>
              <w:top w:w="0" w:type="dxa"/>
              <w:left w:w="100" w:type="dxa"/>
              <w:bottom w:w="0" w:type="dxa"/>
              <w:right w:w="100" w:type="dxa"/>
            </w:tcMar>
            <w:vAlign w:val="center"/>
          </w:tcPr>
          <w:p w14:paraId="43EDB2F3"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r>
      <w:tr w:rsidR="006F506D" w14:paraId="208C42E7" w14:textId="77777777" w:rsidTr="000A3CA7">
        <w:tc>
          <w:tcPr>
            <w:tcW w:w="1697" w:type="dxa"/>
            <w:vMerge/>
            <w:tcBorders>
              <w:top w:val="nil"/>
              <w:left w:val="single" w:sz="4" w:space="0" w:color="auto"/>
              <w:bottom w:val="nil"/>
              <w:right w:val="nil"/>
            </w:tcBorders>
            <w:tcMar>
              <w:top w:w="0" w:type="dxa"/>
              <w:left w:w="100" w:type="dxa"/>
              <w:bottom w:w="0" w:type="dxa"/>
              <w:right w:w="100" w:type="dxa"/>
            </w:tcMar>
          </w:tcPr>
          <w:p w14:paraId="6A761973" w14:textId="77777777" w:rsidR="006F506D" w:rsidRDefault="006F506D" w:rsidP="000A3CA7">
            <w:pPr>
              <w:pStyle w:val="rtf5Normal"/>
              <w:spacing w:after="0" w:line="240" w:lineRule="auto"/>
              <w:jc w:val="both"/>
              <w:rPr>
                <w:rFonts w:ascii="Arial" w:eastAsia="Times New Roman" w:hAnsi="Arial" w:cs="Times New Roman"/>
                <w:b/>
                <w:sz w:val="14"/>
                <w:szCs w:val="24"/>
              </w:rPr>
            </w:pPr>
          </w:p>
        </w:tc>
        <w:tc>
          <w:tcPr>
            <w:tcW w:w="3214" w:type="dxa"/>
            <w:gridSpan w:val="2"/>
            <w:vMerge/>
            <w:tcBorders>
              <w:top w:val="nil"/>
              <w:left w:val="nil"/>
              <w:bottom w:val="nil"/>
              <w:right w:val="nil"/>
            </w:tcBorders>
            <w:tcMar>
              <w:top w:w="0" w:type="dxa"/>
              <w:left w:w="24" w:type="dxa"/>
              <w:bottom w:w="0" w:type="dxa"/>
              <w:right w:w="24" w:type="dxa"/>
            </w:tcMar>
          </w:tcPr>
          <w:p w14:paraId="4FBB4464" w14:textId="77777777" w:rsidR="006F506D" w:rsidRDefault="006F506D" w:rsidP="000A3CA7">
            <w:pPr>
              <w:pStyle w:val="rtf5Normal"/>
              <w:spacing w:after="0" w:line="240" w:lineRule="auto"/>
              <w:jc w:val="both"/>
              <w:rPr>
                <w:rFonts w:ascii="Arial" w:eastAsia="Times New Roman" w:hAnsi="Arial" w:cs="Times New Roman"/>
                <w:b/>
                <w:sz w:val="14"/>
                <w:szCs w:val="24"/>
              </w:rPr>
            </w:pPr>
          </w:p>
        </w:tc>
        <w:tc>
          <w:tcPr>
            <w:tcW w:w="405" w:type="dxa"/>
            <w:gridSpan w:val="2"/>
            <w:tcBorders>
              <w:top w:val="nil"/>
              <w:left w:val="nil"/>
              <w:bottom w:val="nil"/>
              <w:right w:val="nil"/>
            </w:tcBorders>
            <w:tcMar>
              <w:top w:w="0" w:type="dxa"/>
              <w:left w:w="100" w:type="dxa"/>
              <w:bottom w:w="0" w:type="dxa"/>
              <w:right w:w="100" w:type="dxa"/>
            </w:tcMar>
            <w:vAlign w:val="center"/>
          </w:tcPr>
          <w:p w14:paraId="5E3B9495"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CS</w:t>
            </w:r>
          </w:p>
        </w:tc>
        <w:tc>
          <w:tcPr>
            <w:tcW w:w="1519" w:type="dxa"/>
            <w:gridSpan w:val="2"/>
            <w:tcBorders>
              <w:top w:val="nil"/>
              <w:left w:val="nil"/>
              <w:bottom w:val="nil"/>
              <w:right w:val="nil"/>
            </w:tcBorders>
            <w:tcMar>
              <w:top w:w="0" w:type="dxa"/>
              <w:left w:w="100" w:type="dxa"/>
              <w:bottom w:w="0" w:type="dxa"/>
              <w:right w:w="100" w:type="dxa"/>
            </w:tcMar>
            <w:vAlign w:val="center"/>
          </w:tcPr>
          <w:p w14:paraId="2EBFF351"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14E64671"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TP</w:t>
            </w:r>
          </w:p>
        </w:tc>
        <w:tc>
          <w:tcPr>
            <w:tcW w:w="1584" w:type="dxa"/>
            <w:gridSpan w:val="2"/>
            <w:tcBorders>
              <w:top w:val="nil"/>
              <w:left w:val="nil"/>
              <w:bottom w:val="nil"/>
              <w:right w:val="nil"/>
            </w:tcBorders>
            <w:tcMar>
              <w:top w:w="0" w:type="dxa"/>
              <w:left w:w="100" w:type="dxa"/>
              <w:bottom w:w="0" w:type="dxa"/>
              <w:right w:w="100" w:type="dxa"/>
            </w:tcMar>
            <w:vAlign w:val="center"/>
          </w:tcPr>
          <w:p w14:paraId="6129129F"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7FBC5917"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FPV</w:t>
            </w:r>
          </w:p>
        </w:tc>
        <w:tc>
          <w:tcPr>
            <w:tcW w:w="1584" w:type="dxa"/>
            <w:gridSpan w:val="2"/>
            <w:tcBorders>
              <w:top w:val="nil"/>
              <w:left w:val="nil"/>
              <w:bottom w:val="nil"/>
              <w:right w:val="nil"/>
            </w:tcBorders>
            <w:tcMar>
              <w:top w:w="0" w:type="dxa"/>
              <w:left w:w="100" w:type="dxa"/>
              <w:bottom w:w="0" w:type="dxa"/>
              <w:right w:w="100" w:type="dxa"/>
            </w:tcMar>
            <w:vAlign w:val="center"/>
          </w:tcPr>
          <w:p w14:paraId="77B2C6CE"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2081CBFE" w14:textId="77777777" w:rsidR="006F506D" w:rsidRDefault="006F506D" w:rsidP="000A3CA7">
            <w:pPr>
              <w:pStyle w:val="rtf5Normal"/>
              <w:spacing w:after="0" w:line="240" w:lineRule="auto"/>
              <w:jc w:val="center"/>
              <w:rPr>
                <w:rFonts w:ascii="Arial" w:eastAsia="Times New Roman" w:hAnsi="Arial" w:cs="Times New Roman"/>
                <w:sz w:val="14"/>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2E7B8C31"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54BE0120"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TR</w:t>
            </w:r>
          </w:p>
        </w:tc>
        <w:tc>
          <w:tcPr>
            <w:tcW w:w="1537" w:type="dxa"/>
            <w:tcBorders>
              <w:top w:val="nil"/>
              <w:left w:val="nil"/>
              <w:bottom w:val="nil"/>
              <w:right w:val="single" w:sz="4" w:space="0" w:color="auto"/>
            </w:tcBorders>
            <w:tcMar>
              <w:top w:w="0" w:type="dxa"/>
              <w:left w:w="100" w:type="dxa"/>
              <w:bottom w:w="0" w:type="dxa"/>
              <w:right w:w="100" w:type="dxa"/>
            </w:tcMar>
            <w:vAlign w:val="center"/>
          </w:tcPr>
          <w:p w14:paraId="183E13DA"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r>
      <w:tr w:rsidR="006F506D" w14:paraId="58E5F4C6" w14:textId="77777777" w:rsidTr="000A3CA7">
        <w:tc>
          <w:tcPr>
            <w:tcW w:w="1697" w:type="dxa"/>
            <w:vMerge/>
            <w:tcBorders>
              <w:top w:val="nil"/>
              <w:left w:val="single" w:sz="4" w:space="0" w:color="auto"/>
              <w:bottom w:val="nil"/>
              <w:right w:val="nil"/>
            </w:tcBorders>
            <w:tcMar>
              <w:top w:w="0" w:type="dxa"/>
              <w:left w:w="100" w:type="dxa"/>
              <w:bottom w:w="0" w:type="dxa"/>
              <w:right w:w="100" w:type="dxa"/>
            </w:tcMar>
          </w:tcPr>
          <w:p w14:paraId="3FEF4DF1" w14:textId="77777777" w:rsidR="006F506D" w:rsidRDefault="006F506D" w:rsidP="000A3CA7">
            <w:pPr>
              <w:pStyle w:val="rtf5Normal"/>
              <w:spacing w:after="0" w:line="240" w:lineRule="auto"/>
              <w:jc w:val="both"/>
              <w:rPr>
                <w:rFonts w:ascii="Arial" w:eastAsia="Times New Roman" w:hAnsi="Arial" w:cs="Times New Roman"/>
                <w:b/>
                <w:sz w:val="12"/>
                <w:szCs w:val="24"/>
              </w:rPr>
            </w:pPr>
          </w:p>
        </w:tc>
        <w:tc>
          <w:tcPr>
            <w:tcW w:w="3214" w:type="dxa"/>
            <w:gridSpan w:val="2"/>
            <w:vMerge/>
            <w:tcBorders>
              <w:top w:val="nil"/>
              <w:left w:val="nil"/>
              <w:bottom w:val="nil"/>
              <w:right w:val="nil"/>
            </w:tcBorders>
            <w:tcMar>
              <w:top w:w="0" w:type="dxa"/>
              <w:left w:w="24" w:type="dxa"/>
              <w:bottom w:w="0" w:type="dxa"/>
              <w:right w:w="24" w:type="dxa"/>
            </w:tcMar>
          </w:tcPr>
          <w:p w14:paraId="5A8DEEF7" w14:textId="77777777" w:rsidR="006F506D" w:rsidRDefault="006F506D" w:rsidP="000A3CA7">
            <w:pPr>
              <w:pStyle w:val="rtf5Normal"/>
              <w:spacing w:after="0" w:line="240" w:lineRule="auto"/>
              <w:jc w:val="both"/>
              <w:rPr>
                <w:rFonts w:ascii="Arial" w:eastAsia="Times New Roman" w:hAnsi="Arial" w:cs="Times New Roman"/>
                <w:b/>
                <w:sz w:val="12"/>
                <w:szCs w:val="24"/>
              </w:rPr>
            </w:pPr>
          </w:p>
        </w:tc>
        <w:tc>
          <w:tcPr>
            <w:tcW w:w="405" w:type="dxa"/>
            <w:gridSpan w:val="2"/>
            <w:tcBorders>
              <w:top w:val="nil"/>
              <w:left w:val="nil"/>
              <w:bottom w:val="nil"/>
              <w:right w:val="nil"/>
            </w:tcBorders>
            <w:tcMar>
              <w:top w:w="0" w:type="dxa"/>
              <w:left w:w="100" w:type="dxa"/>
              <w:bottom w:w="0" w:type="dxa"/>
              <w:right w:w="100" w:type="dxa"/>
            </w:tcMar>
            <w:vAlign w:val="center"/>
          </w:tcPr>
          <w:p w14:paraId="12156076"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19" w:type="dxa"/>
            <w:gridSpan w:val="2"/>
            <w:tcBorders>
              <w:top w:val="nil"/>
              <w:left w:val="nil"/>
              <w:bottom w:val="nil"/>
              <w:right w:val="nil"/>
            </w:tcBorders>
            <w:tcMar>
              <w:top w:w="0" w:type="dxa"/>
              <w:left w:w="100" w:type="dxa"/>
              <w:bottom w:w="0" w:type="dxa"/>
              <w:right w:w="100" w:type="dxa"/>
            </w:tcMar>
            <w:vAlign w:val="center"/>
          </w:tcPr>
          <w:p w14:paraId="59224377"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100" w:type="dxa"/>
              <w:bottom w:w="0" w:type="dxa"/>
              <w:right w:w="100" w:type="dxa"/>
            </w:tcMar>
            <w:vAlign w:val="center"/>
          </w:tcPr>
          <w:p w14:paraId="128319B4"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4A7DD054"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100" w:type="dxa"/>
              <w:bottom w:w="0" w:type="dxa"/>
              <w:right w:w="100" w:type="dxa"/>
            </w:tcMar>
            <w:vAlign w:val="center"/>
          </w:tcPr>
          <w:p w14:paraId="57ADFA5C"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486A7F14"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100" w:type="dxa"/>
              <w:bottom w:w="0" w:type="dxa"/>
              <w:right w:w="100" w:type="dxa"/>
            </w:tcMar>
            <w:vAlign w:val="center"/>
          </w:tcPr>
          <w:p w14:paraId="3899EC12"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04024529"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100" w:type="dxa"/>
              <w:bottom w:w="0" w:type="dxa"/>
              <w:right w:w="100" w:type="dxa"/>
            </w:tcMar>
            <w:vAlign w:val="center"/>
          </w:tcPr>
          <w:p w14:paraId="6623E878"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37" w:type="dxa"/>
            <w:tcBorders>
              <w:top w:val="nil"/>
              <w:left w:val="nil"/>
              <w:bottom w:val="nil"/>
              <w:right w:val="single" w:sz="4" w:space="0" w:color="auto"/>
            </w:tcBorders>
            <w:tcMar>
              <w:top w:w="0" w:type="dxa"/>
              <w:left w:w="100" w:type="dxa"/>
              <w:bottom w:w="0" w:type="dxa"/>
              <w:right w:w="100" w:type="dxa"/>
            </w:tcMar>
            <w:vAlign w:val="center"/>
          </w:tcPr>
          <w:p w14:paraId="0A9A34BD" w14:textId="77777777" w:rsidR="006F506D" w:rsidRDefault="006F506D" w:rsidP="000A3CA7">
            <w:pPr>
              <w:pStyle w:val="rtf5Normal"/>
              <w:spacing w:after="0" w:line="240" w:lineRule="auto"/>
              <w:jc w:val="right"/>
              <w:rPr>
                <w:rFonts w:ascii="Arial" w:eastAsia="Times New Roman" w:hAnsi="Arial" w:cs="Times New Roman"/>
                <w:sz w:val="14"/>
                <w:szCs w:val="24"/>
              </w:rPr>
            </w:pPr>
          </w:p>
        </w:tc>
      </w:tr>
      <w:tr w:rsidR="006F506D" w14:paraId="1539F3CD" w14:textId="77777777" w:rsidTr="000A3CA7">
        <w:tc>
          <w:tcPr>
            <w:tcW w:w="1697" w:type="dxa"/>
            <w:tcBorders>
              <w:top w:val="single" w:sz="4" w:space="0" w:color="auto"/>
              <w:left w:val="single" w:sz="4" w:space="0" w:color="auto"/>
              <w:bottom w:val="nil"/>
              <w:right w:val="nil"/>
            </w:tcBorders>
            <w:tcMar>
              <w:top w:w="0" w:type="dxa"/>
              <w:left w:w="100" w:type="dxa"/>
              <w:bottom w:w="0" w:type="dxa"/>
              <w:right w:w="100" w:type="dxa"/>
            </w:tcMar>
          </w:tcPr>
          <w:p w14:paraId="08EC4007" w14:textId="77777777" w:rsidR="006F506D" w:rsidRDefault="006F506D" w:rsidP="000A3CA7">
            <w:pPr>
              <w:pStyle w:val="rtf5Normal"/>
              <w:spacing w:after="0" w:line="240" w:lineRule="auto"/>
              <w:rPr>
                <w:rFonts w:ascii="Arial" w:eastAsia="Times New Roman" w:hAnsi="Arial" w:cs="Times New Roman"/>
                <w:b/>
                <w:sz w:val="12"/>
                <w:szCs w:val="24"/>
              </w:rPr>
            </w:pPr>
          </w:p>
        </w:tc>
        <w:tc>
          <w:tcPr>
            <w:tcW w:w="3214" w:type="dxa"/>
            <w:gridSpan w:val="2"/>
            <w:tcBorders>
              <w:top w:val="single" w:sz="4" w:space="0" w:color="auto"/>
              <w:left w:val="nil"/>
              <w:bottom w:val="nil"/>
              <w:right w:val="nil"/>
            </w:tcBorders>
            <w:tcMar>
              <w:top w:w="0" w:type="dxa"/>
              <w:left w:w="100" w:type="dxa"/>
              <w:bottom w:w="0" w:type="dxa"/>
              <w:right w:w="100" w:type="dxa"/>
            </w:tcMar>
          </w:tcPr>
          <w:p w14:paraId="6A60F5D4" w14:textId="77777777" w:rsidR="006F506D" w:rsidRDefault="006F506D" w:rsidP="000A3CA7">
            <w:pPr>
              <w:pStyle w:val="rtf5Normal"/>
              <w:spacing w:after="0" w:line="240" w:lineRule="auto"/>
              <w:jc w:val="both"/>
              <w:rPr>
                <w:rFonts w:ascii="Arial" w:eastAsia="Times New Roman" w:hAnsi="Arial" w:cs="Times New Roman"/>
                <w:b/>
                <w:sz w:val="12"/>
                <w:szCs w:val="24"/>
              </w:rPr>
            </w:pPr>
          </w:p>
        </w:tc>
        <w:tc>
          <w:tcPr>
            <w:tcW w:w="405" w:type="dxa"/>
            <w:gridSpan w:val="2"/>
            <w:tcBorders>
              <w:top w:val="single" w:sz="4" w:space="0" w:color="auto"/>
              <w:left w:val="nil"/>
              <w:bottom w:val="nil"/>
              <w:right w:val="nil"/>
            </w:tcBorders>
            <w:tcMar>
              <w:top w:w="0" w:type="dxa"/>
              <w:left w:w="100" w:type="dxa"/>
              <w:bottom w:w="0" w:type="dxa"/>
              <w:right w:w="100" w:type="dxa"/>
            </w:tcMar>
            <w:vAlign w:val="center"/>
          </w:tcPr>
          <w:p w14:paraId="24C3A314"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19" w:type="dxa"/>
            <w:gridSpan w:val="2"/>
            <w:tcBorders>
              <w:top w:val="single" w:sz="4" w:space="0" w:color="auto"/>
              <w:left w:val="nil"/>
              <w:bottom w:val="nil"/>
              <w:right w:val="nil"/>
            </w:tcBorders>
            <w:tcMar>
              <w:top w:w="0" w:type="dxa"/>
              <w:left w:w="100" w:type="dxa"/>
              <w:bottom w:w="0" w:type="dxa"/>
              <w:right w:w="100" w:type="dxa"/>
            </w:tcMar>
            <w:vAlign w:val="center"/>
          </w:tcPr>
          <w:p w14:paraId="005400AC"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single" w:sz="4" w:space="0" w:color="auto"/>
              <w:left w:val="nil"/>
              <w:bottom w:val="nil"/>
              <w:right w:val="nil"/>
            </w:tcBorders>
            <w:tcMar>
              <w:top w:w="0" w:type="dxa"/>
              <w:left w:w="100" w:type="dxa"/>
              <w:bottom w:w="0" w:type="dxa"/>
              <w:right w:w="100" w:type="dxa"/>
            </w:tcMar>
            <w:vAlign w:val="center"/>
          </w:tcPr>
          <w:p w14:paraId="31AA881F"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single" w:sz="4" w:space="0" w:color="auto"/>
              <w:left w:val="nil"/>
              <w:bottom w:val="nil"/>
              <w:right w:val="nil"/>
            </w:tcBorders>
            <w:tcMar>
              <w:top w:w="0" w:type="dxa"/>
              <w:left w:w="100" w:type="dxa"/>
              <w:bottom w:w="0" w:type="dxa"/>
              <w:right w:w="100" w:type="dxa"/>
            </w:tcMar>
            <w:vAlign w:val="center"/>
          </w:tcPr>
          <w:p w14:paraId="7634EB98"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single" w:sz="4" w:space="0" w:color="auto"/>
              <w:left w:val="nil"/>
              <w:bottom w:val="nil"/>
              <w:right w:val="nil"/>
            </w:tcBorders>
            <w:tcMar>
              <w:top w:w="0" w:type="dxa"/>
              <w:left w:w="100" w:type="dxa"/>
              <w:bottom w:w="0" w:type="dxa"/>
              <w:right w:w="100" w:type="dxa"/>
            </w:tcMar>
            <w:vAlign w:val="center"/>
          </w:tcPr>
          <w:p w14:paraId="673F28BE"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single" w:sz="4" w:space="0" w:color="auto"/>
              <w:left w:val="nil"/>
              <w:bottom w:val="nil"/>
              <w:right w:val="nil"/>
            </w:tcBorders>
            <w:tcMar>
              <w:top w:w="0" w:type="dxa"/>
              <w:left w:w="100" w:type="dxa"/>
              <w:bottom w:w="0" w:type="dxa"/>
              <w:right w:w="100" w:type="dxa"/>
            </w:tcMar>
            <w:vAlign w:val="center"/>
          </w:tcPr>
          <w:p w14:paraId="7D0AEB0B"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single" w:sz="4" w:space="0" w:color="auto"/>
              <w:left w:val="nil"/>
              <w:bottom w:val="nil"/>
              <w:right w:val="nil"/>
            </w:tcBorders>
            <w:tcMar>
              <w:top w:w="0" w:type="dxa"/>
              <w:left w:w="100" w:type="dxa"/>
              <w:bottom w:w="0" w:type="dxa"/>
              <w:right w:w="100" w:type="dxa"/>
            </w:tcMar>
            <w:vAlign w:val="center"/>
          </w:tcPr>
          <w:p w14:paraId="26E80606"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single" w:sz="4" w:space="0" w:color="auto"/>
              <w:left w:val="nil"/>
              <w:bottom w:val="nil"/>
              <w:right w:val="nil"/>
            </w:tcBorders>
            <w:tcMar>
              <w:top w:w="0" w:type="dxa"/>
              <w:left w:w="100" w:type="dxa"/>
              <w:bottom w:w="0" w:type="dxa"/>
              <w:right w:w="100" w:type="dxa"/>
            </w:tcMar>
            <w:vAlign w:val="center"/>
          </w:tcPr>
          <w:p w14:paraId="2E3BE5EE"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single" w:sz="4" w:space="0" w:color="auto"/>
              <w:left w:val="nil"/>
              <w:bottom w:val="nil"/>
              <w:right w:val="nil"/>
            </w:tcBorders>
            <w:tcMar>
              <w:top w:w="0" w:type="dxa"/>
              <w:left w:w="100" w:type="dxa"/>
              <w:bottom w:w="0" w:type="dxa"/>
              <w:right w:w="100" w:type="dxa"/>
            </w:tcMar>
            <w:vAlign w:val="center"/>
          </w:tcPr>
          <w:p w14:paraId="4AF09575"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37" w:type="dxa"/>
            <w:tcBorders>
              <w:top w:val="single" w:sz="4" w:space="0" w:color="auto"/>
              <w:left w:val="nil"/>
              <w:bottom w:val="nil"/>
              <w:right w:val="single" w:sz="4" w:space="0" w:color="auto"/>
            </w:tcBorders>
            <w:tcMar>
              <w:top w:w="0" w:type="dxa"/>
              <w:left w:w="100" w:type="dxa"/>
              <w:bottom w:w="0" w:type="dxa"/>
              <w:right w:w="100" w:type="dxa"/>
            </w:tcMar>
            <w:vAlign w:val="center"/>
          </w:tcPr>
          <w:p w14:paraId="0AA2739D" w14:textId="77777777" w:rsidR="006F506D" w:rsidRDefault="006F506D" w:rsidP="000A3CA7">
            <w:pPr>
              <w:pStyle w:val="rtf5Normal"/>
              <w:spacing w:after="0" w:line="240" w:lineRule="auto"/>
              <w:jc w:val="right"/>
              <w:rPr>
                <w:rFonts w:ascii="Arial" w:eastAsia="Times New Roman" w:hAnsi="Arial" w:cs="Times New Roman"/>
                <w:sz w:val="14"/>
                <w:szCs w:val="24"/>
              </w:rPr>
            </w:pPr>
          </w:p>
        </w:tc>
      </w:tr>
      <w:tr w:rsidR="006F506D" w14:paraId="3EEBA016" w14:textId="77777777" w:rsidTr="000A3CA7">
        <w:tc>
          <w:tcPr>
            <w:tcW w:w="1697" w:type="dxa"/>
            <w:vMerge w:val="restart"/>
            <w:tcBorders>
              <w:top w:val="nil"/>
              <w:left w:val="single" w:sz="4" w:space="0" w:color="auto"/>
              <w:bottom w:val="nil"/>
              <w:right w:val="nil"/>
            </w:tcBorders>
            <w:tcMar>
              <w:top w:w="0" w:type="dxa"/>
              <w:left w:w="100" w:type="dxa"/>
              <w:bottom w:w="0" w:type="dxa"/>
              <w:right w:w="100" w:type="dxa"/>
            </w:tcMar>
          </w:tcPr>
          <w:p w14:paraId="6B4AC7ED" w14:textId="77777777" w:rsidR="006F506D" w:rsidRDefault="006F506D" w:rsidP="000A3CA7">
            <w:pPr>
              <w:pStyle w:val="rtf5Normal"/>
              <w:spacing w:after="0" w:line="240" w:lineRule="auto"/>
              <w:jc w:val="center"/>
              <w:rPr>
                <w:rFonts w:ascii="Arial" w:eastAsia="Times New Roman" w:hAnsi="Arial" w:cs="Times New Roman"/>
                <w:b/>
                <w:sz w:val="14"/>
                <w:szCs w:val="24"/>
              </w:rPr>
            </w:pPr>
            <w:r>
              <w:rPr>
                <w:rFonts w:ascii="Arial" w:eastAsia="Times New Roman" w:hAnsi="Arial" w:cs="Times New Roman"/>
                <w:sz w:val="14"/>
                <w:szCs w:val="24"/>
              </w:rPr>
              <w:t>Titolo 7</w:t>
            </w:r>
          </w:p>
        </w:tc>
        <w:tc>
          <w:tcPr>
            <w:tcW w:w="3214" w:type="dxa"/>
            <w:gridSpan w:val="2"/>
            <w:vMerge w:val="restart"/>
            <w:tcBorders>
              <w:top w:val="nil"/>
              <w:left w:val="nil"/>
              <w:bottom w:val="nil"/>
              <w:right w:val="nil"/>
            </w:tcBorders>
            <w:tcMar>
              <w:top w:w="0" w:type="dxa"/>
              <w:left w:w="24" w:type="dxa"/>
              <w:bottom w:w="0" w:type="dxa"/>
              <w:right w:w="24" w:type="dxa"/>
            </w:tcMar>
          </w:tcPr>
          <w:p w14:paraId="2EE4C1BD" w14:textId="77777777" w:rsidR="006F506D" w:rsidRDefault="006F506D" w:rsidP="000A3CA7">
            <w:pPr>
              <w:pStyle w:val="rtf5Normal"/>
              <w:spacing w:after="0" w:line="240" w:lineRule="auto"/>
              <w:jc w:val="both"/>
              <w:rPr>
                <w:rFonts w:ascii="Arial" w:eastAsia="Times New Roman" w:hAnsi="Arial" w:cs="Times New Roman"/>
                <w:b/>
                <w:sz w:val="14"/>
                <w:szCs w:val="24"/>
              </w:rPr>
            </w:pPr>
            <w:r>
              <w:rPr>
                <w:rFonts w:ascii="Arial" w:eastAsia="Times New Roman" w:hAnsi="Arial" w:cs="Times New Roman"/>
                <w:b/>
                <w:i/>
                <w:sz w:val="14"/>
                <w:szCs w:val="24"/>
              </w:rPr>
              <w:t>Uscite per conto terzi e partite di giro</w:t>
            </w:r>
          </w:p>
        </w:tc>
        <w:tc>
          <w:tcPr>
            <w:tcW w:w="405" w:type="dxa"/>
            <w:gridSpan w:val="2"/>
            <w:tcBorders>
              <w:top w:val="nil"/>
              <w:left w:val="nil"/>
              <w:bottom w:val="nil"/>
              <w:right w:val="nil"/>
            </w:tcBorders>
            <w:tcMar>
              <w:top w:w="0" w:type="dxa"/>
              <w:left w:w="100" w:type="dxa"/>
              <w:bottom w:w="0" w:type="dxa"/>
              <w:right w:w="100" w:type="dxa"/>
            </w:tcMar>
            <w:vAlign w:val="center"/>
          </w:tcPr>
          <w:p w14:paraId="18E94634"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RS</w:t>
            </w:r>
          </w:p>
        </w:tc>
        <w:tc>
          <w:tcPr>
            <w:tcW w:w="1519" w:type="dxa"/>
            <w:gridSpan w:val="2"/>
            <w:tcBorders>
              <w:top w:val="nil"/>
              <w:left w:val="nil"/>
              <w:bottom w:val="nil"/>
              <w:right w:val="nil"/>
            </w:tcBorders>
            <w:tcMar>
              <w:top w:w="0" w:type="dxa"/>
              <w:left w:w="100" w:type="dxa"/>
              <w:bottom w:w="0" w:type="dxa"/>
              <w:right w:w="100" w:type="dxa"/>
            </w:tcMar>
            <w:vAlign w:val="center"/>
          </w:tcPr>
          <w:p w14:paraId="48370ADD"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46.906,16</w:t>
            </w:r>
          </w:p>
        </w:tc>
        <w:tc>
          <w:tcPr>
            <w:tcW w:w="340" w:type="dxa"/>
            <w:tcBorders>
              <w:top w:val="nil"/>
              <w:left w:val="nil"/>
              <w:bottom w:val="nil"/>
              <w:right w:val="nil"/>
            </w:tcBorders>
            <w:tcMar>
              <w:top w:w="0" w:type="dxa"/>
              <w:left w:w="24" w:type="dxa"/>
              <w:bottom w:w="0" w:type="dxa"/>
              <w:right w:w="24" w:type="dxa"/>
            </w:tcMar>
            <w:vAlign w:val="center"/>
          </w:tcPr>
          <w:p w14:paraId="02A88F30"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PR</w:t>
            </w:r>
          </w:p>
        </w:tc>
        <w:tc>
          <w:tcPr>
            <w:tcW w:w="1584" w:type="dxa"/>
            <w:gridSpan w:val="2"/>
            <w:tcBorders>
              <w:top w:val="nil"/>
              <w:left w:val="nil"/>
              <w:bottom w:val="nil"/>
              <w:right w:val="nil"/>
            </w:tcBorders>
            <w:tcMar>
              <w:top w:w="0" w:type="dxa"/>
              <w:left w:w="100" w:type="dxa"/>
              <w:bottom w:w="0" w:type="dxa"/>
              <w:right w:w="100" w:type="dxa"/>
            </w:tcMar>
            <w:vAlign w:val="center"/>
          </w:tcPr>
          <w:p w14:paraId="1789E22E"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2.068,64</w:t>
            </w:r>
          </w:p>
        </w:tc>
        <w:tc>
          <w:tcPr>
            <w:tcW w:w="340" w:type="dxa"/>
            <w:tcBorders>
              <w:top w:val="nil"/>
              <w:left w:val="nil"/>
              <w:bottom w:val="nil"/>
              <w:right w:val="nil"/>
            </w:tcBorders>
            <w:tcMar>
              <w:top w:w="0" w:type="dxa"/>
              <w:left w:w="24" w:type="dxa"/>
              <w:bottom w:w="0" w:type="dxa"/>
              <w:right w:w="24" w:type="dxa"/>
            </w:tcMar>
            <w:vAlign w:val="center"/>
          </w:tcPr>
          <w:p w14:paraId="1FB6CBF7"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R</w:t>
            </w:r>
          </w:p>
        </w:tc>
        <w:tc>
          <w:tcPr>
            <w:tcW w:w="1584" w:type="dxa"/>
            <w:gridSpan w:val="2"/>
            <w:tcBorders>
              <w:top w:val="nil"/>
              <w:left w:val="nil"/>
              <w:bottom w:val="nil"/>
              <w:right w:val="nil"/>
            </w:tcBorders>
            <w:tcMar>
              <w:top w:w="0" w:type="dxa"/>
              <w:left w:w="100" w:type="dxa"/>
              <w:bottom w:w="0" w:type="dxa"/>
              <w:right w:w="100" w:type="dxa"/>
            </w:tcMar>
            <w:vAlign w:val="center"/>
          </w:tcPr>
          <w:p w14:paraId="42BB97A0"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31B4A73F" w14:textId="77777777" w:rsidR="006F506D" w:rsidRDefault="006F506D" w:rsidP="000A3CA7">
            <w:pPr>
              <w:pStyle w:val="rtf5Normal"/>
              <w:spacing w:after="0" w:line="240" w:lineRule="auto"/>
              <w:jc w:val="center"/>
              <w:rPr>
                <w:rFonts w:ascii="Arial" w:eastAsia="Times New Roman" w:hAnsi="Arial" w:cs="Times New Roman"/>
                <w:sz w:val="14"/>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7A80F8B8"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40D2AD12"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EP</w:t>
            </w:r>
          </w:p>
        </w:tc>
        <w:tc>
          <w:tcPr>
            <w:tcW w:w="1537" w:type="dxa"/>
            <w:tcBorders>
              <w:top w:val="nil"/>
              <w:left w:val="nil"/>
              <w:bottom w:val="nil"/>
              <w:right w:val="single" w:sz="4" w:space="0" w:color="auto"/>
            </w:tcBorders>
            <w:tcMar>
              <w:top w:w="0" w:type="dxa"/>
              <w:left w:w="100" w:type="dxa"/>
              <w:bottom w:w="0" w:type="dxa"/>
              <w:right w:w="100" w:type="dxa"/>
            </w:tcMar>
            <w:vAlign w:val="center"/>
          </w:tcPr>
          <w:p w14:paraId="6D4659B0"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44.837,52</w:t>
            </w:r>
          </w:p>
        </w:tc>
      </w:tr>
      <w:tr w:rsidR="006F506D" w14:paraId="37319D35" w14:textId="77777777" w:rsidTr="000A3CA7">
        <w:tc>
          <w:tcPr>
            <w:tcW w:w="1697" w:type="dxa"/>
            <w:vMerge/>
            <w:tcBorders>
              <w:top w:val="nil"/>
              <w:left w:val="single" w:sz="4" w:space="0" w:color="auto"/>
              <w:bottom w:val="nil"/>
              <w:right w:val="nil"/>
            </w:tcBorders>
            <w:tcMar>
              <w:top w:w="0" w:type="dxa"/>
              <w:left w:w="100" w:type="dxa"/>
              <w:bottom w:w="0" w:type="dxa"/>
              <w:right w:w="100" w:type="dxa"/>
            </w:tcMar>
          </w:tcPr>
          <w:p w14:paraId="70693C3D" w14:textId="77777777" w:rsidR="006F506D" w:rsidRDefault="006F506D" w:rsidP="000A3CA7">
            <w:pPr>
              <w:pStyle w:val="rtf5Normal"/>
              <w:spacing w:after="0" w:line="240" w:lineRule="auto"/>
              <w:jc w:val="both"/>
              <w:rPr>
                <w:rFonts w:ascii="Arial" w:eastAsia="Times New Roman" w:hAnsi="Arial" w:cs="Times New Roman"/>
                <w:b/>
                <w:sz w:val="14"/>
                <w:szCs w:val="24"/>
              </w:rPr>
            </w:pPr>
          </w:p>
        </w:tc>
        <w:tc>
          <w:tcPr>
            <w:tcW w:w="3214" w:type="dxa"/>
            <w:gridSpan w:val="2"/>
            <w:vMerge/>
            <w:tcBorders>
              <w:top w:val="nil"/>
              <w:left w:val="nil"/>
              <w:bottom w:val="nil"/>
              <w:right w:val="nil"/>
            </w:tcBorders>
            <w:tcMar>
              <w:top w:w="0" w:type="dxa"/>
              <w:left w:w="24" w:type="dxa"/>
              <w:bottom w:w="0" w:type="dxa"/>
              <w:right w:w="24" w:type="dxa"/>
            </w:tcMar>
          </w:tcPr>
          <w:p w14:paraId="1038DE9C" w14:textId="77777777" w:rsidR="006F506D" w:rsidRDefault="006F506D" w:rsidP="000A3CA7">
            <w:pPr>
              <w:pStyle w:val="rtf5Normal"/>
              <w:spacing w:after="0" w:line="240" w:lineRule="auto"/>
              <w:jc w:val="both"/>
              <w:rPr>
                <w:rFonts w:ascii="Arial" w:eastAsia="Times New Roman" w:hAnsi="Arial" w:cs="Times New Roman"/>
                <w:b/>
                <w:sz w:val="14"/>
                <w:szCs w:val="24"/>
              </w:rPr>
            </w:pPr>
          </w:p>
        </w:tc>
        <w:tc>
          <w:tcPr>
            <w:tcW w:w="405" w:type="dxa"/>
            <w:gridSpan w:val="2"/>
            <w:tcBorders>
              <w:top w:val="nil"/>
              <w:left w:val="nil"/>
              <w:bottom w:val="nil"/>
              <w:right w:val="nil"/>
            </w:tcBorders>
            <w:tcMar>
              <w:top w:w="0" w:type="dxa"/>
              <w:left w:w="100" w:type="dxa"/>
              <w:bottom w:w="0" w:type="dxa"/>
              <w:right w:w="100" w:type="dxa"/>
            </w:tcMar>
            <w:vAlign w:val="center"/>
          </w:tcPr>
          <w:p w14:paraId="70C0B041"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CP</w:t>
            </w:r>
          </w:p>
        </w:tc>
        <w:tc>
          <w:tcPr>
            <w:tcW w:w="1519" w:type="dxa"/>
            <w:gridSpan w:val="2"/>
            <w:tcBorders>
              <w:top w:val="nil"/>
              <w:left w:val="nil"/>
              <w:bottom w:val="nil"/>
              <w:right w:val="nil"/>
            </w:tcBorders>
            <w:tcMar>
              <w:top w:w="0" w:type="dxa"/>
              <w:left w:w="100" w:type="dxa"/>
              <w:bottom w:w="0" w:type="dxa"/>
              <w:right w:w="100" w:type="dxa"/>
            </w:tcMar>
            <w:vAlign w:val="center"/>
          </w:tcPr>
          <w:p w14:paraId="2B36A68D"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326.800,00</w:t>
            </w:r>
          </w:p>
        </w:tc>
        <w:tc>
          <w:tcPr>
            <w:tcW w:w="340" w:type="dxa"/>
            <w:tcBorders>
              <w:top w:val="nil"/>
              <w:left w:val="nil"/>
              <w:bottom w:val="nil"/>
              <w:right w:val="nil"/>
            </w:tcBorders>
            <w:tcMar>
              <w:top w:w="0" w:type="dxa"/>
              <w:left w:w="24" w:type="dxa"/>
              <w:bottom w:w="0" w:type="dxa"/>
              <w:right w:w="24" w:type="dxa"/>
            </w:tcMar>
            <w:vAlign w:val="center"/>
          </w:tcPr>
          <w:p w14:paraId="6AA0294A"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PC</w:t>
            </w:r>
          </w:p>
        </w:tc>
        <w:tc>
          <w:tcPr>
            <w:tcW w:w="1584" w:type="dxa"/>
            <w:gridSpan w:val="2"/>
            <w:tcBorders>
              <w:top w:val="nil"/>
              <w:left w:val="nil"/>
              <w:bottom w:val="nil"/>
              <w:right w:val="nil"/>
            </w:tcBorders>
            <w:tcMar>
              <w:top w:w="0" w:type="dxa"/>
              <w:left w:w="100" w:type="dxa"/>
              <w:bottom w:w="0" w:type="dxa"/>
              <w:right w:w="100" w:type="dxa"/>
            </w:tcMar>
            <w:vAlign w:val="center"/>
          </w:tcPr>
          <w:p w14:paraId="1D5CF352"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94.629,12</w:t>
            </w:r>
          </w:p>
        </w:tc>
        <w:tc>
          <w:tcPr>
            <w:tcW w:w="340" w:type="dxa"/>
            <w:tcBorders>
              <w:top w:val="nil"/>
              <w:left w:val="nil"/>
              <w:bottom w:val="nil"/>
              <w:right w:val="nil"/>
            </w:tcBorders>
            <w:tcMar>
              <w:top w:w="0" w:type="dxa"/>
              <w:left w:w="24" w:type="dxa"/>
              <w:bottom w:w="0" w:type="dxa"/>
              <w:right w:w="24" w:type="dxa"/>
            </w:tcMar>
            <w:vAlign w:val="center"/>
          </w:tcPr>
          <w:p w14:paraId="11EF58CC"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I</w:t>
            </w:r>
          </w:p>
        </w:tc>
        <w:tc>
          <w:tcPr>
            <w:tcW w:w="1584" w:type="dxa"/>
            <w:gridSpan w:val="2"/>
            <w:tcBorders>
              <w:top w:val="nil"/>
              <w:left w:val="nil"/>
              <w:bottom w:val="nil"/>
              <w:right w:val="nil"/>
            </w:tcBorders>
            <w:tcMar>
              <w:top w:w="0" w:type="dxa"/>
              <w:left w:w="100" w:type="dxa"/>
              <w:bottom w:w="0" w:type="dxa"/>
              <w:right w:w="100" w:type="dxa"/>
            </w:tcMar>
            <w:vAlign w:val="center"/>
          </w:tcPr>
          <w:p w14:paraId="262E52F1"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129.801,54</w:t>
            </w:r>
          </w:p>
        </w:tc>
        <w:tc>
          <w:tcPr>
            <w:tcW w:w="340" w:type="dxa"/>
            <w:tcBorders>
              <w:top w:val="nil"/>
              <w:left w:val="nil"/>
              <w:bottom w:val="nil"/>
              <w:right w:val="nil"/>
            </w:tcBorders>
            <w:tcMar>
              <w:top w:w="0" w:type="dxa"/>
              <w:left w:w="24" w:type="dxa"/>
              <w:bottom w:w="0" w:type="dxa"/>
              <w:right w:w="24" w:type="dxa"/>
            </w:tcMar>
            <w:vAlign w:val="center"/>
          </w:tcPr>
          <w:p w14:paraId="5A30B04E"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ECP</w:t>
            </w:r>
          </w:p>
        </w:tc>
        <w:tc>
          <w:tcPr>
            <w:tcW w:w="1584" w:type="dxa"/>
            <w:gridSpan w:val="2"/>
            <w:tcBorders>
              <w:top w:val="nil"/>
              <w:left w:val="nil"/>
              <w:bottom w:val="nil"/>
              <w:right w:val="nil"/>
            </w:tcBorders>
            <w:tcMar>
              <w:top w:w="0" w:type="dxa"/>
              <w:left w:w="100" w:type="dxa"/>
              <w:bottom w:w="0" w:type="dxa"/>
              <w:right w:w="100" w:type="dxa"/>
            </w:tcMar>
            <w:vAlign w:val="center"/>
          </w:tcPr>
          <w:p w14:paraId="18E8887D"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196.998,46</w:t>
            </w:r>
          </w:p>
        </w:tc>
        <w:tc>
          <w:tcPr>
            <w:tcW w:w="340" w:type="dxa"/>
            <w:tcBorders>
              <w:top w:val="nil"/>
              <w:left w:val="nil"/>
              <w:bottom w:val="nil"/>
              <w:right w:val="nil"/>
            </w:tcBorders>
            <w:tcMar>
              <w:top w:w="0" w:type="dxa"/>
              <w:left w:w="24" w:type="dxa"/>
              <w:bottom w:w="0" w:type="dxa"/>
              <w:right w:w="24" w:type="dxa"/>
            </w:tcMar>
            <w:vAlign w:val="center"/>
          </w:tcPr>
          <w:p w14:paraId="2BC8E952"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EC</w:t>
            </w:r>
          </w:p>
        </w:tc>
        <w:tc>
          <w:tcPr>
            <w:tcW w:w="1537" w:type="dxa"/>
            <w:tcBorders>
              <w:top w:val="nil"/>
              <w:left w:val="nil"/>
              <w:bottom w:val="nil"/>
              <w:right w:val="single" w:sz="4" w:space="0" w:color="auto"/>
            </w:tcBorders>
            <w:tcMar>
              <w:top w:w="0" w:type="dxa"/>
              <w:left w:w="100" w:type="dxa"/>
              <w:bottom w:w="0" w:type="dxa"/>
              <w:right w:w="100" w:type="dxa"/>
            </w:tcMar>
            <w:vAlign w:val="center"/>
          </w:tcPr>
          <w:p w14:paraId="55ABB452"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35.172,42</w:t>
            </w:r>
          </w:p>
        </w:tc>
      </w:tr>
      <w:tr w:rsidR="006F506D" w14:paraId="0BFF52D0" w14:textId="77777777" w:rsidTr="000A3CA7">
        <w:tc>
          <w:tcPr>
            <w:tcW w:w="1697" w:type="dxa"/>
            <w:vMerge/>
            <w:tcBorders>
              <w:top w:val="nil"/>
              <w:left w:val="single" w:sz="4" w:space="0" w:color="auto"/>
              <w:bottom w:val="nil"/>
              <w:right w:val="nil"/>
            </w:tcBorders>
            <w:tcMar>
              <w:top w:w="0" w:type="dxa"/>
              <w:left w:w="100" w:type="dxa"/>
              <w:bottom w:w="0" w:type="dxa"/>
              <w:right w:w="100" w:type="dxa"/>
            </w:tcMar>
          </w:tcPr>
          <w:p w14:paraId="0568D7EB" w14:textId="77777777" w:rsidR="006F506D" w:rsidRDefault="006F506D" w:rsidP="000A3CA7">
            <w:pPr>
              <w:pStyle w:val="rtf5Normal"/>
              <w:spacing w:after="0" w:line="240" w:lineRule="auto"/>
              <w:jc w:val="both"/>
              <w:rPr>
                <w:rFonts w:ascii="Arial" w:eastAsia="Times New Roman" w:hAnsi="Arial" w:cs="Times New Roman"/>
                <w:b/>
                <w:sz w:val="14"/>
                <w:szCs w:val="24"/>
              </w:rPr>
            </w:pPr>
          </w:p>
        </w:tc>
        <w:tc>
          <w:tcPr>
            <w:tcW w:w="3214" w:type="dxa"/>
            <w:gridSpan w:val="2"/>
            <w:vMerge/>
            <w:tcBorders>
              <w:top w:val="nil"/>
              <w:left w:val="nil"/>
              <w:bottom w:val="nil"/>
              <w:right w:val="nil"/>
            </w:tcBorders>
            <w:tcMar>
              <w:top w:w="0" w:type="dxa"/>
              <w:left w:w="24" w:type="dxa"/>
              <w:bottom w:w="0" w:type="dxa"/>
              <w:right w:w="24" w:type="dxa"/>
            </w:tcMar>
          </w:tcPr>
          <w:p w14:paraId="223007CC" w14:textId="77777777" w:rsidR="006F506D" w:rsidRDefault="006F506D" w:rsidP="000A3CA7">
            <w:pPr>
              <w:pStyle w:val="rtf5Normal"/>
              <w:spacing w:after="0" w:line="240" w:lineRule="auto"/>
              <w:jc w:val="both"/>
              <w:rPr>
                <w:rFonts w:ascii="Arial" w:eastAsia="Times New Roman" w:hAnsi="Arial" w:cs="Times New Roman"/>
                <w:b/>
                <w:sz w:val="14"/>
                <w:szCs w:val="24"/>
              </w:rPr>
            </w:pPr>
          </w:p>
        </w:tc>
        <w:tc>
          <w:tcPr>
            <w:tcW w:w="405" w:type="dxa"/>
            <w:gridSpan w:val="2"/>
            <w:tcBorders>
              <w:top w:val="nil"/>
              <w:left w:val="nil"/>
              <w:bottom w:val="nil"/>
              <w:right w:val="nil"/>
            </w:tcBorders>
            <w:tcMar>
              <w:top w:w="0" w:type="dxa"/>
              <w:left w:w="100" w:type="dxa"/>
              <w:bottom w:w="0" w:type="dxa"/>
              <w:right w:w="100" w:type="dxa"/>
            </w:tcMar>
            <w:vAlign w:val="center"/>
          </w:tcPr>
          <w:p w14:paraId="27A7E425"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CS</w:t>
            </w:r>
          </w:p>
        </w:tc>
        <w:tc>
          <w:tcPr>
            <w:tcW w:w="1519" w:type="dxa"/>
            <w:gridSpan w:val="2"/>
            <w:tcBorders>
              <w:top w:val="nil"/>
              <w:left w:val="nil"/>
              <w:bottom w:val="nil"/>
              <w:right w:val="nil"/>
            </w:tcBorders>
            <w:tcMar>
              <w:top w:w="0" w:type="dxa"/>
              <w:left w:w="100" w:type="dxa"/>
              <w:bottom w:w="0" w:type="dxa"/>
              <w:right w:w="100" w:type="dxa"/>
            </w:tcMar>
            <w:vAlign w:val="center"/>
          </w:tcPr>
          <w:p w14:paraId="6EE81A68"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331.221,64</w:t>
            </w:r>
          </w:p>
        </w:tc>
        <w:tc>
          <w:tcPr>
            <w:tcW w:w="340" w:type="dxa"/>
            <w:tcBorders>
              <w:top w:val="nil"/>
              <w:left w:val="nil"/>
              <w:bottom w:val="nil"/>
              <w:right w:val="nil"/>
            </w:tcBorders>
            <w:tcMar>
              <w:top w:w="0" w:type="dxa"/>
              <w:left w:w="24" w:type="dxa"/>
              <w:bottom w:w="0" w:type="dxa"/>
              <w:right w:w="24" w:type="dxa"/>
            </w:tcMar>
            <w:vAlign w:val="center"/>
          </w:tcPr>
          <w:p w14:paraId="594A061C"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TP</w:t>
            </w:r>
          </w:p>
        </w:tc>
        <w:tc>
          <w:tcPr>
            <w:tcW w:w="1584" w:type="dxa"/>
            <w:gridSpan w:val="2"/>
            <w:tcBorders>
              <w:top w:val="nil"/>
              <w:left w:val="nil"/>
              <w:bottom w:val="nil"/>
              <w:right w:val="nil"/>
            </w:tcBorders>
            <w:tcMar>
              <w:top w:w="0" w:type="dxa"/>
              <w:left w:w="100" w:type="dxa"/>
              <w:bottom w:w="0" w:type="dxa"/>
              <w:right w:w="100" w:type="dxa"/>
            </w:tcMar>
            <w:vAlign w:val="center"/>
          </w:tcPr>
          <w:p w14:paraId="07D9439B"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96.697,76</w:t>
            </w:r>
          </w:p>
        </w:tc>
        <w:tc>
          <w:tcPr>
            <w:tcW w:w="340" w:type="dxa"/>
            <w:tcBorders>
              <w:top w:val="nil"/>
              <w:left w:val="nil"/>
              <w:bottom w:val="nil"/>
              <w:right w:val="nil"/>
            </w:tcBorders>
            <w:tcMar>
              <w:top w:w="0" w:type="dxa"/>
              <w:left w:w="24" w:type="dxa"/>
              <w:bottom w:w="0" w:type="dxa"/>
              <w:right w:w="24" w:type="dxa"/>
            </w:tcMar>
            <w:vAlign w:val="center"/>
          </w:tcPr>
          <w:p w14:paraId="35034635"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FPV</w:t>
            </w:r>
          </w:p>
        </w:tc>
        <w:tc>
          <w:tcPr>
            <w:tcW w:w="1584" w:type="dxa"/>
            <w:gridSpan w:val="2"/>
            <w:tcBorders>
              <w:top w:val="nil"/>
              <w:left w:val="nil"/>
              <w:bottom w:val="nil"/>
              <w:right w:val="nil"/>
            </w:tcBorders>
            <w:tcMar>
              <w:top w:w="0" w:type="dxa"/>
              <w:left w:w="100" w:type="dxa"/>
              <w:bottom w:w="0" w:type="dxa"/>
              <w:right w:w="100" w:type="dxa"/>
            </w:tcMar>
            <w:vAlign w:val="center"/>
          </w:tcPr>
          <w:p w14:paraId="59A9423C"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0,00</w:t>
            </w:r>
          </w:p>
        </w:tc>
        <w:tc>
          <w:tcPr>
            <w:tcW w:w="340" w:type="dxa"/>
            <w:tcBorders>
              <w:top w:val="nil"/>
              <w:left w:val="nil"/>
              <w:bottom w:val="nil"/>
              <w:right w:val="nil"/>
            </w:tcBorders>
            <w:tcMar>
              <w:top w:w="0" w:type="dxa"/>
              <w:left w:w="24" w:type="dxa"/>
              <w:bottom w:w="0" w:type="dxa"/>
              <w:right w:w="24" w:type="dxa"/>
            </w:tcMar>
            <w:vAlign w:val="center"/>
          </w:tcPr>
          <w:p w14:paraId="4D5ECF9D" w14:textId="77777777" w:rsidR="006F506D" w:rsidRDefault="006F506D" w:rsidP="000A3CA7">
            <w:pPr>
              <w:pStyle w:val="rtf5Normal"/>
              <w:spacing w:after="0" w:line="240" w:lineRule="auto"/>
              <w:jc w:val="center"/>
              <w:rPr>
                <w:rFonts w:ascii="Arial" w:eastAsia="Times New Roman" w:hAnsi="Arial" w:cs="Times New Roman"/>
                <w:sz w:val="14"/>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494F8F61"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24" w:type="dxa"/>
              <w:bottom w:w="0" w:type="dxa"/>
              <w:right w:w="24" w:type="dxa"/>
            </w:tcMar>
            <w:vAlign w:val="center"/>
          </w:tcPr>
          <w:p w14:paraId="0C3C51CF" w14:textId="77777777" w:rsidR="006F506D" w:rsidRDefault="006F506D" w:rsidP="000A3CA7">
            <w:pPr>
              <w:pStyle w:val="rtf5Normal"/>
              <w:spacing w:after="0" w:line="240" w:lineRule="auto"/>
              <w:jc w:val="center"/>
              <w:rPr>
                <w:rFonts w:ascii="Arial" w:eastAsia="Times New Roman" w:hAnsi="Arial" w:cs="Times New Roman"/>
                <w:sz w:val="14"/>
                <w:szCs w:val="24"/>
              </w:rPr>
            </w:pPr>
            <w:r>
              <w:rPr>
                <w:rFonts w:ascii="Arial" w:eastAsia="Times New Roman" w:hAnsi="Arial" w:cs="Times New Roman"/>
                <w:sz w:val="14"/>
                <w:szCs w:val="24"/>
              </w:rPr>
              <w:t>TR</w:t>
            </w:r>
          </w:p>
        </w:tc>
        <w:tc>
          <w:tcPr>
            <w:tcW w:w="1537" w:type="dxa"/>
            <w:tcBorders>
              <w:top w:val="nil"/>
              <w:left w:val="nil"/>
              <w:bottom w:val="nil"/>
              <w:right w:val="single" w:sz="4" w:space="0" w:color="auto"/>
            </w:tcBorders>
            <w:tcMar>
              <w:top w:w="0" w:type="dxa"/>
              <w:left w:w="100" w:type="dxa"/>
              <w:bottom w:w="0" w:type="dxa"/>
              <w:right w:w="100" w:type="dxa"/>
            </w:tcMar>
            <w:vAlign w:val="center"/>
          </w:tcPr>
          <w:p w14:paraId="011B3650" w14:textId="77777777" w:rsidR="006F506D" w:rsidRDefault="006F506D" w:rsidP="000A3CA7">
            <w:pPr>
              <w:pStyle w:val="rtf5Normal"/>
              <w:spacing w:after="0" w:line="240" w:lineRule="auto"/>
              <w:jc w:val="right"/>
              <w:rPr>
                <w:rFonts w:ascii="Arial" w:eastAsia="Times New Roman" w:hAnsi="Arial" w:cs="Times New Roman"/>
                <w:sz w:val="14"/>
                <w:szCs w:val="24"/>
              </w:rPr>
            </w:pPr>
            <w:r>
              <w:rPr>
                <w:rFonts w:ascii="Arial" w:eastAsia="Times New Roman" w:hAnsi="Arial" w:cs="Times New Roman"/>
                <w:color w:val="000000"/>
                <w:sz w:val="14"/>
                <w:szCs w:val="24"/>
              </w:rPr>
              <w:t>80.009,94</w:t>
            </w:r>
          </w:p>
        </w:tc>
      </w:tr>
      <w:tr w:rsidR="006F506D" w14:paraId="3185403E" w14:textId="77777777" w:rsidTr="000A3CA7">
        <w:tc>
          <w:tcPr>
            <w:tcW w:w="1697" w:type="dxa"/>
            <w:vMerge/>
            <w:tcBorders>
              <w:top w:val="nil"/>
              <w:left w:val="single" w:sz="4" w:space="0" w:color="auto"/>
              <w:bottom w:val="nil"/>
              <w:right w:val="nil"/>
            </w:tcBorders>
            <w:tcMar>
              <w:top w:w="0" w:type="dxa"/>
              <w:left w:w="100" w:type="dxa"/>
              <w:bottom w:w="0" w:type="dxa"/>
              <w:right w:w="100" w:type="dxa"/>
            </w:tcMar>
          </w:tcPr>
          <w:p w14:paraId="5D18AE6F" w14:textId="77777777" w:rsidR="006F506D" w:rsidRDefault="006F506D" w:rsidP="000A3CA7">
            <w:pPr>
              <w:pStyle w:val="rtf5Normal"/>
              <w:spacing w:after="0" w:line="240" w:lineRule="auto"/>
              <w:jc w:val="both"/>
              <w:rPr>
                <w:rFonts w:ascii="Arial" w:eastAsia="Times New Roman" w:hAnsi="Arial" w:cs="Times New Roman"/>
                <w:b/>
                <w:sz w:val="12"/>
                <w:szCs w:val="24"/>
              </w:rPr>
            </w:pPr>
          </w:p>
        </w:tc>
        <w:tc>
          <w:tcPr>
            <w:tcW w:w="3214" w:type="dxa"/>
            <w:gridSpan w:val="2"/>
            <w:vMerge/>
            <w:tcBorders>
              <w:top w:val="nil"/>
              <w:left w:val="nil"/>
              <w:bottom w:val="nil"/>
              <w:right w:val="nil"/>
            </w:tcBorders>
            <w:tcMar>
              <w:top w:w="0" w:type="dxa"/>
              <w:left w:w="24" w:type="dxa"/>
              <w:bottom w:w="0" w:type="dxa"/>
              <w:right w:w="24" w:type="dxa"/>
            </w:tcMar>
          </w:tcPr>
          <w:p w14:paraId="16E8B87F" w14:textId="77777777" w:rsidR="006F506D" w:rsidRDefault="006F506D" w:rsidP="000A3CA7">
            <w:pPr>
              <w:pStyle w:val="rtf5Normal"/>
              <w:spacing w:after="0" w:line="240" w:lineRule="auto"/>
              <w:jc w:val="both"/>
              <w:rPr>
                <w:rFonts w:ascii="Arial" w:eastAsia="Times New Roman" w:hAnsi="Arial" w:cs="Times New Roman"/>
                <w:b/>
                <w:sz w:val="12"/>
                <w:szCs w:val="24"/>
              </w:rPr>
            </w:pPr>
          </w:p>
        </w:tc>
        <w:tc>
          <w:tcPr>
            <w:tcW w:w="405" w:type="dxa"/>
            <w:gridSpan w:val="2"/>
            <w:tcBorders>
              <w:top w:val="nil"/>
              <w:left w:val="nil"/>
              <w:bottom w:val="nil"/>
              <w:right w:val="nil"/>
            </w:tcBorders>
            <w:tcMar>
              <w:top w:w="0" w:type="dxa"/>
              <w:left w:w="100" w:type="dxa"/>
              <w:bottom w:w="0" w:type="dxa"/>
              <w:right w:w="100" w:type="dxa"/>
            </w:tcMar>
            <w:vAlign w:val="center"/>
          </w:tcPr>
          <w:p w14:paraId="78FAABF6"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19" w:type="dxa"/>
            <w:gridSpan w:val="2"/>
            <w:tcBorders>
              <w:top w:val="nil"/>
              <w:left w:val="nil"/>
              <w:bottom w:val="nil"/>
              <w:right w:val="nil"/>
            </w:tcBorders>
            <w:tcMar>
              <w:top w:w="0" w:type="dxa"/>
              <w:left w:w="100" w:type="dxa"/>
              <w:bottom w:w="0" w:type="dxa"/>
              <w:right w:w="100" w:type="dxa"/>
            </w:tcMar>
            <w:vAlign w:val="center"/>
          </w:tcPr>
          <w:p w14:paraId="43A3F5AD"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100" w:type="dxa"/>
              <w:bottom w:w="0" w:type="dxa"/>
              <w:right w:w="100" w:type="dxa"/>
            </w:tcMar>
            <w:vAlign w:val="center"/>
          </w:tcPr>
          <w:p w14:paraId="0414CAB0"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2CB07770"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100" w:type="dxa"/>
              <w:bottom w:w="0" w:type="dxa"/>
              <w:right w:w="100" w:type="dxa"/>
            </w:tcMar>
            <w:vAlign w:val="center"/>
          </w:tcPr>
          <w:p w14:paraId="08E2D1B1"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00932A27"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100" w:type="dxa"/>
              <w:bottom w:w="0" w:type="dxa"/>
              <w:right w:w="100" w:type="dxa"/>
            </w:tcMar>
            <w:vAlign w:val="center"/>
          </w:tcPr>
          <w:p w14:paraId="28C4CC26"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84" w:type="dxa"/>
            <w:gridSpan w:val="2"/>
            <w:tcBorders>
              <w:top w:val="nil"/>
              <w:left w:val="nil"/>
              <w:bottom w:val="nil"/>
              <w:right w:val="nil"/>
            </w:tcBorders>
            <w:tcMar>
              <w:top w:w="0" w:type="dxa"/>
              <w:left w:w="100" w:type="dxa"/>
              <w:bottom w:w="0" w:type="dxa"/>
              <w:right w:w="100" w:type="dxa"/>
            </w:tcMar>
            <w:vAlign w:val="center"/>
          </w:tcPr>
          <w:p w14:paraId="20D88734" w14:textId="77777777" w:rsidR="006F506D" w:rsidRDefault="006F506D" w:rsidP="000A3CA7">
            <w:pPr>
              <w:pStyle w:val="rtf5Normal"/>
              <w:spacing w:after="0" w:line="240" w:lineRule="auto"/>
              <w:jc w:val="right"/>
              <w:rPr>
                <w:rFonts w:ascii="Arial" w:eastAsia="Times New Roman" w:hAnsi="Arial" w:cs="Times New Roman"/>
                <w:sz w:val="14"/>
                <w:szCs w:val="24"/>
              </w:rPr>
            </w:pPr>
          </w:p>
        </w:tc>
        <w:tc>
          <w:tcPr>
            <w:tcW w:w="340" w:type="dxa"/>
            <w:tcBorders>
              <w:top w:val="nil"/>
              <w:left w:val="nil"/>
              <w:bottom w:val="nil"/>
              <w:right w:val="nil"/>
            </w:tcBorders>
            <w:tcMar>
              <w:top w:w="0" w:type="dxa"/>
              <w:left w:w="100" w:type="dxa"/>
              <w:bottom w:w="0" w:type="dxa"/>
              <w:right w:w="100" w:type="dxa"/>
            </w:tcMar>
            <w:vAlign w:val="center"/>
          </w:tcPr>
          <w:p w14:paraId="2DC79A1D" w14:textId="77777777" w:rsidR="006F506D" w:rsidRDefault="006F506D" w:rsidP="000A3CA7">
            <w:pPr>
              <w:pStyle w:val="rtf5Normal"/>
              <w:spacing w:after="0" w:line="240" w:lineRule="auto"/>
              <w:jc w:val="center"/>
              <w:rPr>
                <w:rFonts w:ascii="Arial" w:eastAsia="Times New Roman" w:hAnsi="Arial" w:cs="Times New Roman"/>
                <w:sz w:val="12"/>
                <w:szCs w:val="24"/>
              </w:rPr>
            </w:pPr>
          </w:p>
        </w:tc>
        <w:tc>
          <w:tcPr>
            <w:tcW w:w="1537" w:type="dxa"/>
            <w:tcBorders>
              <w:top w:val="nil"/>
              <w:left w:val="nil"/>
              <w:bottom w:val="nil"/>
              <w:right w:val="single" w:sz="4" w:space="0" w:color="auto"/>
            </w:tcBorders>
            <w:tcMar>
              <w:top w:w="0" w:type="dxa"/>
              <w:left w:w="100" w:type="dxa"/>
              <w:bottom w:w="0" w:type="dxa"/>
              <w:right w:w="100" w:type="dxa"/>
            </w:tcMar>
            <w:vAlign w:val="center"/>
          </w:tcPr>
          <w:p w14:paraId="5D701FEA" w14:textId="77777777" w:rsidR="006F506D" w:rsidRDefault="006F506D" w:rsidP="000A3CA7">
            <w:pPr>
              <w:pStyle w:val="rtf5Normal"/>
              <w:spacing w:after="0" w:line="240" w:lineRule="auto"/>
              <w:jc w:val="right"/>
              <w:rPr>
                <w:rFonts w:ascii="Arial" w:eastAsia="Times New Roman" w:hAnsi="Arial" w:cs="Times New Roman"/>
                <w:sz w:val="14"/>
                <w:szCs w:val="24"/>
              </w:rPr>
            </w:pPr>
          </w:p>
        </w:tc>
      </w:tr>
      <w:tr w:rsidR="006F506D" w14:paraId="49A0E241" w14:textId="77777777" w:rsidTr="000A3CA7">
        <w:trPr>
          <w:trHeight w:val="148"/>
        </w:trPr>
        <w:tc>
          <w:tcPr>
            <w:tcW w:w="4909" w:type="dxa"/>
            <w:gridSpan w:val="3"/>
            <w:tcBorders>
              <w:top w:val="single" w:sz="4" w:space="0" w:color="auto"/>
              <w:left w:val="single" w:sz="4" w:space="0" w:color="auto"/>
              <w:bottom w:val="nil"/>
              <w:right w:val="nil"/>
            </w:tcBorders>
            <w:shd w:val="clear" w:color="auto" w:fill="CFCFCF"/>
            <w:tcMar>
              <w:top w:w="0" w:type="dxa"/>
              <w:left w:w="100" w:type="dxa"/>
              <w:bottom w:w="0" w:type="dxa"/>
              <w:right w:w="100" w:type="dxa"/>
            </w:tcMar>
          </w:tcPr>
          <w:p w14:paraId="5FFE5FCA" w14:textId="77777777" w:rsidR="006F506D" w:rsidRDefault="006F506D" w:rsidP="000A3CA7">
            <w:pPr>
              <w:pStyle w:val="rtf5Normal"/>
              <w:spacing w:after="0" w:line="240" w:lineRule="auto"/>
              <w:jc w:val="right"/>
              <w:rPr>
                <w:rFonts w:ascii="Arial" w:eastAsia="Times New Roman" w:hAnsi="Arial" w:cs="Times New Roman"/>
                <w:b/>
                <w:color w:val="000000"/>
                <w:sz w:val="12"/>
                <w:szCs w:val="24"/>
              </w:rPr>
            </w:pPr>
          </w:p>
        </w:tc>
        <w:tc>
          <w:tcPr>
            <w:tcW w:w="404" w:type="dxa"/>
            <w:gridSpan w:val="2"/>
            <w:tcBorders>
              <w:top w:val="single" w:sz="4" w:space="0" w:color="auto"/>
              <w:left w:val="nil"/>
              <w:bottom w:val="nil"/>
              <w:right w:val="nil"/>
            </w:tcBorders>
            <w:shd w:val="clear" w:color="auto" w:fill="CFCFCF"/>
            <w:tcMar>
              <w:top w:w="0" w:type="dxa"/>
              <w:left w:w="24" w:type="dxa"/>
              <w:bottom w:w="0" w:type="dxa"/>
              <w:right w:w="24" w:type="dxa"/>
            </w:tcMar>
          </w:tcPr>
          <w:p w14:paraId="3CADBD59" w14:textId="77777777" w:rsidR="006F506D" w:rsidRDefault="006F506D" w:rsidP="000A3CA7">
            <w:pPr>
              <w:pStyle w:val="rtf5Normal"/>
              <w:spacing w:after="0" w:line="240" w:lineRule="auto"/>
              <w:jc w:val="center"/>
              <w:rPr>
                <w:rFonts w:ascii="Arial" w:eastAsia="Times New Roman" w:hAnsi="Arial" w:cs="Times New Roman"/>
                <w:color w:val="000000"/>
                <w:sz w:val="12"/>
                <w:szCs w:val="24"/>
              </w:rPr>
            </w:pPr>
          </w:p>
        </w:tc>
        <w:tc>
          <w:tcPr>
            <w:tcW w:w="1519" w:type="dxa"/>
            <w:gridSpan w:val="2"/>
            <w:tcBorders>
              <w:top w:val="single" w:sz="4" w:space="0" w:color="auto"/>
              <w:left w:val="nil"/>
              <w:bottom w:val="nil"/>
              <w:right w:val="nil"/>
            </w:tcBorders>
            <w:shd w:val="clear" w:color="auto" w:fill="CFCFCF"/>
            <w:tcMar>
              <w:top w:w="0" w:type="dxa"/>
              <w:left w:w="100" w:type="dxa"/>
              <w:bottom w:w="0" w:type="dxa"/>
              <w:right w:w="100" w:type="dxa"/>
            </w:tcMar>
          </w:tcPr>
          <w:p w14:paraId="7045C78F"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p>
        </w:tc>
        <w:tc>
          <w:tcPr>
            <w:tcW w:w="339" w:type="dxa"/>
            <w:tcBorders>
              <w:top w:val="single" w:sz="4" w:space="0" w:color="auto"/>
              <w:left w:val="nil"/>
              <w:bottom w:val="nil"/>
              <w:right w:val="nil"/>
            </w:tcBorders>
            <w:shd w:val="clear" w:color="auto" w:fill="CFCFCF"/>
            <w:tcMar>
              <w:top w:w="0" w:type="dxa"/>
              <w:left w:w="24" w:type="dxa"/>
              <w:bottom w:w="0" w:type="dxa"/>
              <w:right w:w="24" w:type="dxa"/>
            </w:tcMar>
          </w:tcPr>
          <w:p w14:paraId="4005BD0C" w14:textId="77777777" w:rsidR="006F506D" w:rsidRDefault="006F506D" w:rsidP="000A3CA7">
            <w:pPr>
              <w:pStyle w:val="rtf5Normal"/>
              <w:spacing w:after="0" w:line="240" w:lineRule="auto"/>
              <w:jc w:val="center"/>
              <w:rPr>
                <w:rFonts w:ascii="Arial" w:eastAsia="Times New Roman" w:hAnsi="Arial" w:cs="Times New Roman"/>
                <w:color w:val="000000"/>
                <w:sz w:val="12"/>
                <w:szCs w:val="24"/>
              </w:rPr>
            </w:pPr>
          </w:p>
        </w:tc>
        <w:tc>
          <w:tcPr>
            <w:tcW w:w="1583" w:type="dxa"/>
            <w:gridSpan w:val="2"/>
            <w:tcBorders>
              <w:top w:val="single" w:sz="4" w:space="0" w:color="auto"/>
              <w:left w:val="nil"/>
              <w:bottom w:val="nil"/>
              <w:right w:val="nil"/>
            </w:tcBorders>
            <w:shd w:val="clear" w:color="auto" w:fill="CFCFCF"/>
            <w:tcMar>
              <w:top w:w="0" w:type="dxa"/>
              <w:left w:w="100" w:type="dxa"/>
              <w:bottom w:w="0" w:type="dxa"/>
              <w:right w:w="100" w:type="dxa"/>
            </w:tcMar>
          </w:tcPr>
          <w:p w14:paraId="37325831"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p>
        </w:tc>
        <w:tc>
          <w:tcPr>
            <w:tcW w:w="339" w:type="dxa"/>
            <w:tcBorders>
              <w:top w:val="single" w:sz="4" w:space="0" w:color="auto"/>
              <w:left w:val="nil"/>
              <w:bottom w:val="nil"/>
              <w:right w:val="nil"/>
            </w:tcBorders>
            <w:shd w:val="clear" w:color="auto" w:fill="CFCFCF"/>
            <w:tcMar>
              <w:top w:w="0" w:type="dxa"/>
              <w:left w:w="24" w:type="dxa"/>
              <w:bottom w:w="0" w:type="dxa"/>
              <w:right w:w="24" w:type="dxa"/>
            </w:tcMar>
          </w:tcPr>
          <w:p w14:paraId="216E19AF" w14:textId="77777777" w:rsidR="006F506D" w:rsidRDefault="006F506D" w:rsidP="000A3CA7">
            <w:pPr>
              <w:pStyle w:val="rtf5Normal"/>
              <w:spacing w:after="0" w:line="240" w:lineRule="auto"/>
              <w:jc w:val="center"/>
              <w:rPr>
                <w:rFonts w:ascii="Arial" w:eastAsia="Times New Roman" w:hAnsi="Arial" w:cs="Times New Roman"/>
                <w:color w:val="000000"/>
                <w:sz w:val="12"/>
                <w:szCs w:val="24"/>
              </w:rPr>
            </w:pPr>
          </w:p>
        </w:tc>
        <w:tc>
          <w:tcPr>
            <w:tcW w:w="1583" w:type="dxa"/>
            <w:gridSpan w:val="2"/>
            <w:tcBorders>
              <w:top w:val="single" w:sz="4" w:space="0" w:color="auto"/>
              <w:left w:val="nil"/>
              <w:bottom w:val="nil"/>
              <w:right w:val="nil"/>
            </w:tcBorders>
            <w:shd w:val="clear" w:color="auto" w:fill="CFCFCF"/>
            <w:tcMar>
              <w:top w:w="0" w:type="dxa"/>
              <w:left w:w="100" w:type="dxa"/>
              <w:bottom w:w="0" w:type="dxa"/>
              <w:right w:w="100" w:type="dxa"/>
            </w:tcMar>
          </w:tcPr>
          <w:p w14:paraId="17DC05CD"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p>
        </w:tc>
        <w:tc>
          <w:tcPr>
            <w:tcW w:w="339" w:type="dxa"/>
            <w:tcBorders>
              <w:top w:val="single" w:sz="4" w:space="0" w:color="auto"/>
              <w:left w:val="nil"/>
              <w:bottom w:val="nil"/>
              <w:right w:val="nil"/>
            </w:tcBorders>
            <w:shd w:val="clear" w:color="auto" w:fill="CFCFCF"/>
            <w:tcMar>
              <w:top w:w="0" w:type="dxa"/>
              <w:left w:w="24" w:type="dxa"/>
              <w:bottom w:w="0" w:type="dxa"/>
              <w:right w:w="24" w:type="dxa"/>
            </w:tcMar>
          </w:tcPr>
          <w:p w14:paraId="6ED737ED" w14:textId="77777777" w:rsidR="006F506D" w:rsidRDefault="006F506D" w:rsidP="000A3CA7">
            <w:pPr>
              <w:pStyle w:val="rtf5Normal"/>
              <w:spacing w:after="0" w:line="240" w:lineRule="auto"/>
              <w:jc w:val="center"/>
              <w:rPr>
                <w:rFonts w:ascii="Arial" w:eastAsia="Times New Roman" w:hAnsi="Arial" w:cs="Times New Roman"/>
                <w:color w:val="000000"/>
                <w:sz w:val="12"/>
                <w:szCs w:val="24"/>
              </w:rPr>
            </w:pPr>
          </w:p>
        </w:tc>
        <w:tc>
          <w:tcPr>
            <w:tcW w:w="1583" w:type="dxa"/>
            <w:gridSpan w:val="2"/>
            <w:tcBorders>
              <w:top w:val="single" w:sz="4" w:space="0" w:color="auto"/>
              <w:left w:val="nil"/>
              <w:bottom w:val="nil"/>
              <w:right w:val="nil"/>
            </w:tcBorders>
            <w:shd w:val="clear" w:color="auto" w:fill="CFCFCF"/>
            <w:tcMar>
              <w:top w:w="0" w:type="dxa"/>
              <w:left w:w="100" w:type="dxa"/>
              <w:bottom w:w="0" w:type="dxa"/>
              <w:right w:w="100" w:type="dxa"/>
            </w:tcMar>
          </w:tcPr>
          <w:p w14:paraId="5189709D"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p>
        </w:tc>
        <w:tc>
          <w:tcPr>
            <w:tcW w:w="339" w:type="dxa"/>
            <w:tcBorders>
              <w:top w:val="single" w:sz="4" w:space="0" w:color="auto"/>
              <w:left w:val="nil"/>
              <w:bottom w:val="nil"/>
              <w:right w:val="nil"/>
            </w:tcBorders>
            <w:shd w:val="clear" w:color="auto" w:fill="CFCFCF"/>
            <w:tcMar>
              <w:top w:w="0" w:type="dxa"/>
              <w:left w:w="24" w:type="dxa"/>
              <w:bottom w:w="0" w:type="dxa"/>
              <w:right w:w="24" w:type="dxa"/>
            </w:tcMar>
          </w:tcPr>
          <w:p w14:paraId="20B21812" w14:textId="77777777" w:rsidR="006F506D" w:rsidRDefault="006F506D" w:rsidP="000A3CA7">
            <w:pPr>
              <w:pStyle w:val="rtf5Normal"/>
              <w:spacing w:after="0" w:line="240" w:lineRule="auto"/>
              <w:jc w:val="center"/>
              <w:rPr>
                <w:rFonts w:ascii="Arial" w:eastAsia="Times New Roman" w:hAnsi="Arial" w:cs="Times New Roman"/>
                <w:color w:val="000000"/>
                <w:sz w:val="12"/>
                <w:szCs w:val="24"/>
              </w:rPr>
            </w:pPr>
          </w:p>
        </w:tc>
        <w:tc>
          <w:tcPr>
            <w:tcW w:w="1547" w:type="dxa"/>
            <w:tcBorders>
              <w:top w:val="single" w:sz="4" w:space="0" w:color="auto"/>
              <w:left w:val="nil"/>
              <w:bottom w:val="nil"/>
              <w:right w:val="single" w:sz="4" w:space="0" w:color="auto"/>
            </w:tcBorders>
            <w:shd w:val="clear" w:color="auto" w:fill="CFCFCF"/>
            <w:tcMar>
              <w:top w:w="0" w:type="dxa"/>
              <w:left w:w="100" w:type="dxa"/>
              <w:bottom w:w="0" w:type="dxa"/>
              <w:right w:w="100" w:type="dxa"/>
            </w:tcMar>
          </w:tcPr>
          <w:p w14:paraId="6B5226A1"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p>
        </w:tc>
      </w:tr>
      <w:tr w:rsidR="006F506D" w14:paraId="6525E91E" w14:textId="77777777" w:rsidTr="000A3CA7">
        <w:trPr>
          <w:trHeight w:val="151"/>
        </w:trPr>
        <w:tc>
          <w:tcPr>
            <w:tcW w:w="4909" w:type="dxa"/>
            <w:gridSpan w:val="3"/>
            <w:vMerge w:val="restart"/>
            <w:tcBorders>
              <w:top w:val="nil"/>
              <w:left w:val="single" w:sz="4" w:space="0" w:color="auto"/>
              <w:bottom w:val="nil"/>
              <w:right w:val="nil"/>
            </w:tcBorders>
            <w:shd w:val="clear" w:color="auto" w:fill="CFCFCF"/>
            <w:tcMar>
              <w:top w:w="0" w:type="dxa"/>
              <w:left w:w="100" w:type="dxa"/>
              <w:bottom w:w="0" w:type="dxa"/>
              <w:right w:w="100" w:type="dxa"/>
            </w:tcMar>
          </w:tcPr>
          <w:p w14:paraId="3C14A384" w14:textId="77777777" w:rsidR="006F506D" w:rsidRDefault="006F506D" w:rsidP="000A3CA7">
            <w:pPr>
              <w:pStyle w:val="rtf5Normal"/>
              <w:spacing w:after="0" w:line="240" w:lineRule="auto"/>
              <w:jc w:val="right"/>
              <w:rPr>
                <w:rFonts w:ascii="Arial" w:eastAsia="Times New Roman" w:hAnsi="Arial" w:cs="Times New Roman"/>
                <w:b/>
                <w:color w:val="000000"/>
                <w:sz w:val="12"/>
                <w:szCs w:val="24"/>
              </w:rPr>
            </w:pPr>
            <w:r>
              <w:rPr>
                <w:rFonts w:ascii="Arial" w:eastAsia="Times New Roman" w:hAnsi="Arial" w:cs="Times New Roman"/>
                <w:b/>
                <w:i/>
                <w:color w:val="000000"/>
                <w:sz w:val="20"/>
                <w:szCs w:val="24"/>
              </w:rPr>
              <w:t>TOTALE TITOLI</w:t>
            </w:r>
          </w:p>
        </w:tc>
        <w:tc>
          <w:tcPr>
            <w:tcW w:w="404" w:type="dxa"/>
            <w:gridSpan w:val="2"/>
            <w:tcBorders>
              <w:top w:val="nil"/>
              <w:left w:val="nil"/>
              <w:bottom w:val="nil"/>
              <w:right w:val="nil"/>
            </w:tcBorders>
            <w:shd w:val="clear" w:color="auto" w:fill="CFCFCF"/>
            <w:tcMar>
              <w:top w:w="0" w:type="dxa"/>
              <w:left w:w="24" w:type="dxa"/>
              <w:bottom w:w="0" w:type="dxa"/>
              <w:right w:w="24" w:type="dxa"/>
            </w:tcMar>
          </w:tcPr>
          <w:p w14:paraId="7ED1D8DD"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RS</w:t>
            </w:r>
          </w:p>
        </w:tc>
        <w:tc>
          <w:tcPr>
            <w:tcW w:w="1519" w:type="dxa"/>
            <w:gridSpan w:val="2"/>
            <w:tcBorders>
              <w:top w:val="nil"/>
              <w:left w:val="nil"/>
              <w:bottom w:val="nil"/>
              <w:right w:val="nil"/>
            </w:tcBorders>
            <w:shd w:val="clear" w:color="auto" w:fill="CFCFCF"/>
            <w:tcMar>
              <w:top w:w="0" w:type="dxa"/>
              <w:left w:w="100" w:type="dxa"/>
              <w:bottom w:w="0" w:type="dxa"/>
              <w:right w:w="100" w:type="dxa"/>
            </w:tcMar>
          </w:tcPr>
          <w:p w14:paraId="5379954A"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611.561,52</w:t>
            </w:r>
          </w:p>
        </w:tc>
        <w:tc>
          <w:tcPr>
            <w:tcW w:w="339" w:type="dxa"/>
            <w:tcBorders>
              <w:top w:val="nil"/>
              <w:left w:val="nil"/>
              <w:bottom w:val="nil"/>
              <w:right w:val="nil"/>
            </w:tcBorders>
            <w:shd w:val="clear" w:color="auto" w:fill="CFCFCF"/>
            <w:tcMar>
              <w:top w:w="0" w:type="dxa"/>
              <w:left w:w="24" w:type="dxa"/>
              <w:bottom w:w="0" w:type="dxa"/>
              <w:right w:w="24" w:type="dxa"/>
            </w:tcMar>
          </w:tcPr>
          <w:p w14:paraId="7A610D39"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PR</w:t>
            </w:r>
          </w:p>
        </w:tc>
        <w:tc>
          <w:tcPr>
            <w:tcW w:w="1583" w:type="dxa"/>
            <w:gridSpan w:val="2"/>
            <w:tcBorders>
              <w:top w:val="nil"/>
              <w:left w:val="nil"/>
              <w:bottom w:val="nil"/>
              <w:right w:val="nil"/>
            </w:tcBorders>
            <w:shd w:val="clear" w:color="auto" w:fill="CFCFCF"/>
            <w:tcMar>
              <w:top w:w="0" w:type="dxa"/>
              <w:left w:w="100" w:type="dxa"/>
              <w:bottom w:w="0" w:type="dxa"/>
              <w:right w:w="100" w:type="dxa"/>
            </w:tcMar>
          </w:tcPr>
          <w:p w14:paraId="78453FA3"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349.559,02</w:t>
            </w:r>
          </w:p>
        </w:tc>
        <w:tc>
          <w:tcPr>
            <w:tcW w:w="339" w:type="dxa"/>
            <w:tcBorders>
              <w:top w:val="nil"/>
              <w:left w:val="nil"/>
              <w:bottom w:val="nil"/>
              <w:right w:val="nil"/>
            </w:tcBorders>
            <w:shd w:val="clear" w:color="auto" w:fill="CFCFCF"/>
            <w:tcMar>
              <w:top w:w="0" w:type="dxa"/>
              <w:left w:w="24" w:type="dxa"/>
              <w:bottom w:w="0" w:type="dxa"/>
              <w:right w:w="24" w:type="dxa"/>
            </w:tcMar>
          </w:tcPr>
          <w:p w14:paraId="13A73AD7"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R</w:t>
            </w:r>
          </w:p>
        </w:tc>
        <w:tc>
          <w:tcPr>
            <w:tcW w:w="1583" w:type="dxa"/>
            <w:gridSpan w:val="2"/>
            <w:tcBorders>
              <w:top w:val="nil"/>
              <w:left w:val="nil"/>
              <w:bottom w:val="nil"/>
              <w:right w:val="nil"/>
            </w:tcBorders>
            <w:shd w:val="clear" w:color="auto" w:fill="CFCFCF"/>
            <w:tcMar>
              <w:top w:w="0" w:type="dxa"/>
              <w:left w:w="100" w:type="dxa"/>
              <w:bottom w:w="0" w:type="dxa"/>
              <w:right w:w="100" w:type="dxa"/>
            </w:tcMar>
          </w:tcPr>
          <w:p w14:paraId="11890FDE"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-33.668,83</w:t>
            </w:r>
          </w:p>
        </w:tc>
        <w:tc>
          <w:tcPr>
            <w:tcW w:w="339" w:type="dxa"/>
            <w:tcBorders>
              <w:top w:val="nil"/>
              <w:left w:val="nil"/>
              <w:bottom w:val="nil"/>
              <w:right w:val="nil"/>
            </w:tcBorders>
            <w:shd w:val="clear" w:color="auto" w:fill="CFCFCF"/>
            <w:tcMar>
              <w:top w:w="0" w:type="dxa"/>
              <w:left w:w="24" w:type="dxa"/>
              <w:bottom w:w="0" w:type="dxa"/>
              <w:right w:w="24" w:type="dxa"/>
            </w:tcMar>
          </w:tcPr>
          <w:p w14:paraId="52326F3F"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p>
        </w:tc>
        <w:tc>
          <w:tcPr>
            <w:tcW w:w="1583" w:type="dxa"/>
            <w:gridSpan w:val="2"/>
            <w:tcBorders>
              <w:top w:val="nil"/>
              <w:left w:val="nil"/>
              <w:bottom w:val="nil"/>
              <w:right w:val="nil"/>
            </w:tcBorders>
            <w:shd w:val="clear" w:color="auto" w:fill="CFCFCF"/>
            <w:tcMar>
              <w:top w:w="0" w:type="dxa"/>
              <w:left w:w="100" w:type="dxa"/>
              <w:bottom w:w="0" w:type="dxa"/>
              <w:right w:w="100" w:type="dxa"/>
            </w:tcMar>
          </w:tcPr>
          <w:p w14:paraId="73E2952E"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p>
        </w:tc>
        <w:tc>
          <w:tcPr>
            <w:tcW w:w="339" w:type="dxa"/>
            <w:tcBorders>
              <w:top w:val="nil"/>
              <w:left w:val="nil"/>
              <w:bottom w:val="nil"/>
              <w:right w:val="nil"/>
            </w:tcBorders>
            <w:shd w:val="clear" w:color="auto" w:fill="CFCFCF"/>
            <w:tcMar>
              <w:top w:w="0" w:type="dxa"/>
              <w:left w:w="24" w:type="dxa"/>
              <w:bottom w:w="0" w:type="dxa"/>
              <w:right w:w="24" w:type="dxa"/>
            </w:tcMar>
          </w:tcPr>
          <w:p w14:paraId="568208FC"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EP</w:t>
            </w:r>
          </w:p>
        </w:tc>
        <w:tc>
          <w:tcPr>
            <w:tcW w:w="1547" w:type="dxa"/>
            <w:tcBorders>
              <w:top w:val="nil"/>
              <w:left w:val="nil"/>
              <w:bottom w:val="nil"/>
              <w:right w:val="single" w:sz="4" w:space="0" w:color="auto"/>
            </w:tcBorders>
            <w:shd w:val="clear" w:color="auto" w:fill="CFCFCF"/>
            <w:tcMar>
              <w:top w:w="0" w:type="dxa"/>
              <w:left w:w="100" w:type="dxa"/>
              <w:bottom w:w="0" w:type="dxa"/>
              <w:right w:w="100" w:type="dxa"/>
            </w:tcMar>
          </w:tcPr>
          <w:p w14:paraId="559F8E60"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228.333,67</w:t>
            </w:r>
          </w:p>
        </w:tc>
      </w:tr>
      <w:tr w:rsidR="006F506D" w14:paraId="6D047260" w14:textId="77777777" w:rsidTr="000A3CA7">
        <w:trPr>
          <w:trHeight w:val="151"/>
        </w:trPr>
        <w:tc>
          <w:tcPr>
            <w:tcW w:w="4909" w:type="dxa"/>
            <w:gridSpan w:val="3"/>
            <w:vMerge/>
            <w:tcBorders>
              <w:top w:val="nil"/>
              <w:left w:val="single" w:sz="4" w:space="0" w:color="auto"/>
              <w:bottom w:val="nil"/>
              <w:right w:val="nil"/>
            </w:tcBorders>
            <w:shd w:val="clear" w:color="auto" w:fill="CFCFCF"/>
            <w:tcMar>
              <w:top w:w="0" w:type="dxa"/>
              <w:left w:w="30" w:type="dxa"/>
              <w:bottom w:w="0" w:type="dxa"/>
              <w:right w:w="30" w:type="dxa"/>
            </w:tcMar>
          </w:tcPr>
          <w:p w14:paraId="7A6D017B" w14:textId="77777777" w:rsidR="006F506D" w:rsidRDefault="006F506D" w:rsidP="000A3CA7">
            <w:pPr>
              <w:pStyle w:val="rtf5Normal"/>
              <w:spacing w:after="0" w:line="240" w:lineRule="auto"/>
              <w:jc w:val="both"/>
              <w:rPr>
                <w:rFonts w:ascii="Arial" w:eastAsia="Times New Roman" w:hAnsi="Arial" w:cs="Times New Roman"/>
                <w:b/>
                <w:color w:val="000000"/>
                <w:sz w:val="12"/>
                <w:szCs w:val="24"/>
              </w:rPr>
            </w:pPr>
          </w:p>
        </w:tc>
        <w:tc>
          <w:tcPr>
            <w:tcW w:w="404" w:type="dxa"/>
            <w:gridSpan w:val="2"/>
            <w:tcBorders>
              <w:top w:val="nil"/>
              <w:left w:val="nil"/>
              <w:bottom w:val="nil"/>
              <w:right w:val="nil"/>
            </w:tcBorders>
            <w:shd w:val="clear" w:color="auto" w:fill="CFCFCF"/>
            <w:tcMar>
              <w:top w:w="0" w:type="dxa"/>
              <w:left w:w="24" w:type="dxa"/>
              <w:bottom w:w="0" w:type="dxa"/>
              <w:right w:w="24" w:type="dxa"/>
            </w:tcMar>
          </w:tcPr>
          <w:p w14:paraId="42DEC6DE"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CP</w:t>
            </w:r>
          </w:p>
        </w:tc>
        <w:tc>
          <w:tcPr>
            <w:tcW w:w="1519" w:type="dxa"/>
            <w:gridSpan w:val="2"/>
            <w:tcBorders>
              <w:top w:val="nil"/>
              <w:left w:val="nil"/>
              <w:bottom w:val="nil"/>
              <w:right w:val="nil"/>
            </w:tcBorders>
            <w:shd w:val="clear" w:color="auto" w:fill="CFCFCF"/>
            <w:tcMar>
              <w:top w:w="0" w:type="dxa"/>
              <w:left w:w="100" w:type="dxa"/>
              <w:bottom w:w="0" w:type="dxa"/>
              <w:right w:w="100" w:type="dxa"/>
            </w:tcMar>
          </w:tcPr>
          <w:p w14:paraId="777FFDCC"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2.099.051,71</w:t>
            </w:r>
          </w:p>
        </w:tc>
        <w:tc>
          <w:tcPr>
            <w:tcW w:w="339" w:type="dxa"/>
            <w:tcBorders>
              <w:top w:val="nil"/>
              <w:left w:val="nil"/>
              <w:bottom w:val="nil"/>
              <w:right w:val="nil"/>
            </w:tcBorders>
            <w:shd w:val="clear" w:color="auto" w:fill="CFCFCF"/>
            <w:tcMar>
              <w:top w:w="0" w:type="dxa"/>
              <w:left w:w="24" w:type="dxa"/>
              <w:bottom w:w="0" w:type="dxa"/>
              <w:right w:w="24" w:type="dxa"/>
            </w:tcMar>
          </w:tcPr>
          <w:p w14:paraId="0438826F"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PC</w:t>
            </w:r>
          </w:p>
        </w:tc>
        <w:tc>
          <w:tcPr>
            <w:tcW w:w="1583" w:type="dxa"/>
            <w:gridSpan w:val="2"/>
            <w:tcBorders>
              <w:top w:val="nil"/>
              <w:left w:val="nil"/>
              <w:bottom w:val="nil"/>
              <w:right w:val="nil"/>
            </w:tcBorders>
            <w:shd w:val="clear" w:color="auto" w:fill="CFCFCF"/>
            <w:tcMar>
              <w:top w:w="0" w:type="dxa"/>
              <w:left w:w="100" w:type="dxa"/>
              <w:bottom w:w="0" w:type="dxa"/>
              <w:right w:w="100" w:type="dxa"/>
            </w:tcMar>
          </w:tcPr>
          <w:p w14:paraId="06F0919A"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591.750,62</w:t>
            </w:r>
          </w:p>
        </w:tc>
        <w:tc>
          <w:tcPr>
            <w:tcW w:w="339" w:type="dxa"/>
            <w:tcBorders>
              <w:top w:val="nil"/>
              <w:left w:val="nil"/>
              <w:bottom w:val="nil"/>
              <w:right w:val="nil"/>
            </w:tcBorders>
            <w:shd w:val="clear" w:color="auto" w:fill="CFCFCF"/>
            <w:tcMar>
              <w:top w:w="0" w:type="dxa"/>
              <w:left w:w="24" w:type="dxa"/>
              <w:bottom w:w="0" w:type="dxa"/>
              <w:right w:w="24" w:type="dxa"/>
            </w:tcMar>
          </w:tcPr>
          <w:p w14:paraId="560E7A0A"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I</w:t>
            </w:r>
          </w:p>
        </w:tc>
        <w:tc>
          <w:tcPr>
            <w:tcW w:w="1583" w:type="dxa"/>
            <w:gridSpan w:val="2"/>
            <w:tcBorders>
              <w:top w:val="nil"/>
              <w:left w:val="nil"/>
              <w:bottom w:val="nil"/>
              <w:right w:val="nil"/>
            </w:tcBorders>
            <w:shd w:val="clear" w:color="auto" w:fill="CFCFCF"/>
            <w:tcMar>
              <w:top w:w="0" w:type="dxa"/>
              <w:left w:w="100" w:type="dxa"/>
              <w:bottom w:w="0" w:type="dxa"/>
              <w:right w:w="100" w:type="dxa"/>
            </w:tcMar>
          </w:tcPr>
          <w:p w14:paraId="046CBB36"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1.175.346,77</w:t>
            </w:r>
          </w:p>
        </w:tc>
        <w:tc>
          <w:tcPr>
            <w:tcW w:w="339" w:type="dxa"/>
            <w:tcBorders>
              <w:top w:val="nil"/>
              <w:left w:val="nil"/>
              <w:bottom w:val="nil"/>
              <w:right w:val="nil"/>
            </w:tcBorders>
            <w:shd w:val="clear" w:color="auto" w:fill="CFCFCF"/>
            <w:tcMar>
              <w:top w:w="0" w:type="dxa"/>
              <w:left w:w="24" w:type="dxa"/>
              <w:bottom w:w="0" w:type="dxa"/>
              <w:right w:w="24" w:type="dxa"/>
            </w:tcMar>
          </w:tcPr>
          <w:p w14:paraId="5A56B778"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ECP</w:t>
            </w:r>
          </w:p>
        </w:tc>
        <w:tc>
          <w:tcPr>
            <w:tcW w:w="1583" w:type="dxa"/>
            <w:gridSpan w:val="2"/>
            <w:tcBorders>
              <w:top w:val="nil"/>
              <w:left w:val="nil"/>
              <w:bottom w:val="nil"/>
              <w:right w:val="nil"/>
            </w:tcBorders>
            <w:shd w:val="clear" w:color="auto" w:fill="CFCFCF"/>
            <w:tcMar>
              <w:top w:w="0" w:type="dxa"/>
              <w:left w:w="100" w:type="dxa"/>
              <w:bottom w:w="0" w:type="dxa"/>
              <w:right w:w="100" w:type="dxa"/>
            </w:tcMar>
          </w:tcPr>
          <w:p w14:paraId="4BC960EB"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649.836,46</w:t>
            </w:r>
          </w:p>
        </w:tc>
        <w:tc>
          <w:tcPr>
            <w:tcW w:w="339" w:type="dxa"/>
            <w:tcBorders>
              <w:top w:val="nil"/>
              <w:left w:val="nil"/>
              <w:bottom w:val="nil"/>
              <w:right w:val="nil"/>
            </w:tcBorders>
            <w:shd w:val="clear" w:color="auto" w:fill="CFCFCF"/>
            <w:tcMar>
              <w:top w:w="0" w:type="dxa"/>
              <w:left w:w="24" w:type="dxa"/>
              <w:bottom w:w="0" w:type="dxa"/>
              <w:right w:w="24" w:type="dxa"/>
            </w:tcMar>
          </w:tcPr>
          <w:p w14:paraId="0797E78C"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EC</w:t>
            </w:r>
          </w:p>
        </w:tc>
        <w:tc>
          <w:tcPr>
            <w:tcW w:w="1547" w:type="dxa"/>
            <w:tcBorders>
              <w:top w:val="nil"/>
              <w:left w:val="nil"/>
              <w:bottom w:val="nil"/>
              <w:right w:val="single" w:sz="4" w:space="0" w:color="auto"/>
            </w:tcBorders>
            <w:shd w:val="clear" w:color="auto" w:fill="CFCFCF"/>
            <w:tcMar>
              <w:top w:w="0" w:type="dxa"/>
              <w:left w:w="100" w:type="dxa"/>
              <w:bottom w:w="0" w:type="dxa"/>
              <w:right w:w="100" w:type="dxa"/>
            </w:tcMar>
          </w:tcPr>
          <w:p w14:paraId="699AA6F8"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583.596,15</w:t>
            </w:r>
          </w:p>
        </w:tc>
      </w:tr>
      <w:tr w:rsidR="006F506D" w14:paraId="0A455C79" w14:textId="77777777" w:rsidTr="000A3CA7">
        <w:tc>
          <w:tcPr>
            <w:tcW w:w="4909" w:type="dxa"/>
            <w:gridSpan w:val="3"/>
            <w:vMerge/>
            <w:tcBorders>
              <w:top w:val="nil"/>
              <w:left w:val="single" w:sz="4" w:space="0" w:color="auto"/>
              <w:bottom w:val="nil"/>
              <w:right w:val="nil"/>
            </w:tcBorders>
            <w:shd w:val="clear" w:color="auto" w:fill="CFCFCF"/>
            <w:tcMar>
              <w:top w:w="0" w:type="dxa"/>
              <w:left w:w="30" w:type="dxa"/>
              <w:bottom w:w="0" w:type="dxa"/>
              <w:right w:w="30" w:type="dxa"/>
            </w:tcMar>
          </w:tcPr>
          <w:p w14:paraId="5EA4B77F" w14:textId="77777777" w:rsidR="006F506D" w:rsidRDefault="006F506D" w:rsidP="000A3CA7">
            <w:pPr>
              <w:pStyle w:val="rtf5Normal"/>
              <w:spacing w:after="0" w:line="240" w:lineRule="auto"/>
              <w:jc w:val="both"/>
              <w:rPr>
                <w:rFonts w:ascii="Arial" w:eastAsia="Times New Roman" w:hAnsi="Arial" w:cs="Times New Roman"/>
                <w:b/>
                <w:color w:val="000000"/>
                <w:sz w:val="12"/>
                <w:szCs w:val="24"/>
              </w:rPr>
            </w:pPr>
          </w:p>
        </w:tc>
        <w:tc>
          <w:tcPr>
            <w:tcW w:w="404" w:type="dxa"/>
            <w:gridSpan w:val="2"/>
            <w:tcBorders>
              <w:top w:val="nil"/>
              <w:left w:val="nil"/>
              <w:bottom w:val="nil"/>
              <w:right w:val="nil"/>
            </w:tcBorders>
            <w:shd w:val="clear" w:color="auto" w:fill="CFCFCF"/>
            <w:tcMar>
              <w:top w:w="0" w:type="dxa"/>
              <w:left w:w="24" w:type="dxa"/>
              <w:bottom w:w="0" w:type="dxa"/>
              <w:right w:w="24" w:type="dxa"/>
            </w:tcMar>
          </w:tcPr>
          <w:p w14:paraId="70206F41"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CS</w:t>
            </w:r>
          </w:p>
        </w:tc>
        <w:tc>
          <w:tcPr>
            <w:tcW w:w="1519" w:type="dxa"/>
            <w:gridSpan w:val="2"/>
            <w:tcBorders>
              <w:top w:val="nil"/>
              <w:left w:val="nil"/>
              <w:bottom w:val="nil"/>
              <w:right w:val="nil"/>
            </w:tcBorders>
            <w:shd w:val="clear" w:color="auto" w:fill="CFCFCF"/>
            <w:tcMar>
              <w:top w:w="0" w:type="dxa"/>
              <w:left w:w="100" w:type="dxa"/>
              <w:bottom w:w="0" w:type="dxa"/>
              <w:right w:w="100" w:type="dxa"/>
            </w:tcMar>
          </w:tcPr>
          <w:p w14:paraId="275914F0"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2.708.890,18</w:t>
            </w:r>
          </w:p>
        </w:tc>
        <w:tc>
          <w:tcPr>
            <w:tcW w:w="339" w:type="dxa"/>
            <w:tcBorders>
              <w:top w:val="nil"/>
              <w:left w:val="nil"/>
              <w:bottom w:val="nil"/>
              <w:right w:val="nil"/>
            </w:tcBorders>
            <w:shd w:val="clear" w:color="auto" w:fill="CFCFCF"/>
            <w:tcMar>
              <w:top w:w="0" w:type="dxa"/>
              <w:left w:w="24" w:type="dxa"/>
              <w:bottom w:w="0" w:type="dxa"/>
              <w:right w:w="24" w:type="dxa"/>
            </w:tcMar>
          </w:tcPr>
          <w:p w14:paraId="1F850CA3"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TP</w:t>
            </w:r>
          </w:p>
        </w:tc>
        <w:tc>
          <w:tcPr>
            <w:tcW w:w="1583" w:type="dxa"/>
            <w:gridSpan w:val="2"/>
            <w:tcBorders>
              <w:top w:val="nil"/>
              <w:left w:val="nil"/>
              <w:bottom w:val="nil"/>
              <w:right w:val="nil"/>
            </w:tcBorders>
            <w:shd w:val="clear" w:color="auto" w:fill="CFCFCF"/>
            <w:tcMar>
              <w:top w:w="0" w:type="dxa"/>
              <w:left w:w="100" w:type="dxa"/>
              <w:bottom w:w="0" w:type="dxa"/>
              <w:right w:w="100" w:type="dxa"/>
            </w:tcMar>
          </w:tcPr>
          <w:p w14:paraId="4E428DB3"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941.309,64</w:t>
            </w:r>
          </w:p>
        </w:tc>
        <w:tc>
          <w:tcPr>
            <w:tcW w:w="339" w:type="dxa"/>
            <w:tcBorders>
              <w:top w:val="nil"/>
              <w:left w:val="nil"/>
              <w:bottom w:val="nil"/>
              <w:right w:val="nil"/>
            </w:tcBorders>
            <w:shd w:val="clear" w:color="auto" w:fill="CFCFCF"/>
            <w:tcMar>
              <w:top w:w="0" w:type="dxa"/>
              <w:left w:w="24" w:type="dxa"/>
              <w:bottom w:w="0" w:type="dxa"/>
              <w:right w:w="24" w:type="dxa"/>
            </w:tcMar>
          </w:tcPr>
          <w:p w14:paraId="6A42E69D"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FPV</w:t>
            </w:r>
          </w:p>
        </w:tc>
        <w:tc>
          <w:tcPr>
            <w:tcW w:w="1583" w:type="dxa"/>
            <w:gridSpan w:val="2"/>
            <w:tcBorders>
              <w:top w:val="nil"/>
              <w:left w:val="nil"/>
              <w:bottom w:val="nil"/>
              <w:right w:val="nil"/>
            </w:tcBorders>
            <w:shd w:val="clear" w:color="auto" w:fill="CFCFCF"/>
            <w:tcMar>
              <w:top w:w="0" w:type="dxa"/>
              <w:left w:w="100" w:type="dxa"/>
              <w:bottom w:w="0" w:type="dxa"/>
              <w:right w:w="100" w:type="dxa"/>
            </w:tcMar>
          </w:tcPr>
          <w:p w14:paraId="23960607"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273.868,48</w:t>
            </w:r>
          </w:p>
        </w:tc>
        <w:tc>
          <w:tcPr>
            <w:tcW w:w="339" w:type="dxa"/>
            <w:tcBorders>
              <w:top w:val="nil"/>
              <w:left w:val="nil"/>
              <w:bottom w:val="nil"/>
              <w:right w:val="nil"/>
            </w:tcBorders>
            <w:shd w:val="clear" w:color="auto" w:fill="CFCFCF"/>
            <w:tcMar>
              <w:top w:w="0" w:type="dxa"/>
              <w:left w:w="24" w:type="dxa"/>
              <w:bottom w:w="0" w:type="dxa"/>
              <w:right w:w="24" w:type="dxa"/>
            </w:tcMar>
          </w:tcPr>
          <w:p w14:paraId="4D721116"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p>
        </w:tc>
        <w:tc>
          <w:tcPr>
            <w:tcW w:w="1583" w:type="dxa"/>
            <w:gridSpan w:val="2"/>
            <w:tcBorders>
              <w:top w:val="nil"/>
              <w:left w:val="nil"/>
              <w:bottom w:val="nil"/>
              <w:right w:val="nil"/>
            </w:tcBorders>
            <w:shd w:val="clear" w:color="auto" w:fill="CFCFCF"/>
            <w:tcMar>
              <w:top w:w="0" w:type="dxa"/>
              <w:left w:w="100" w:type="dxa"/>
              <w:bottom w:w="0" w:type="dxa"/>
              <w:right w:w="100" w:type="dxa"/>
            </w:tcMar>
          </w:tcPr>
          <w:p w14:paraId="2C064AF7"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p>
        </w:tc>
        <w:tc>
          <w:tcPr>
            <w:tcW w:w="339" w:type="dxa"/>
            <w:tcBorders>
              <w:top w:val="nil"/>
              <w:left w:val="nil"/>
              <w:bottom w:val="nil"/>
              <w:right w:val="nil"/>
            </w:tcBorders>
            <w:shd w:val="clear" w:color="auto" w:fill="CFCFCF"/>
            <w:tcMar>
              <w:top w:w="0" w:type="dxa"/>
              <w:left w:w="24" w:type="dxa"/>
              <w:bottom w:w="0" w:type="dxa"/>
              <w:right w:w="24" w:type="dxa"/>
            </w:tcMar>
          </w:tcPr>
          <w:p w14:paraId="0876B4A2"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TR</w:t>
            </w:r>
          </w:p>
        </w:tc>
        <w:tc>
          <w:tcPr>
            <w:tcW w:w="1547" w:type="dxa"/>
            <w:tcBorders>
              <w:top w:val="nil"/>
              <w:left w:val="nil"/>
              <w:bottom w:val="nil"/>
              <w:right w:val="single" w:sz="4" w:space="0" w:color="auto"/>
            </w:tcBorders>
            <w:shd w:val="clear" w:color="auto" w:fill="CFCFCF"/>
            <w:tcMar>
              <w:top w:w="0" w:type="dxa"/>
              <w:left w:w="100" w:type="dxa"/>
              <w:bottom w:w="0" w:type="dxa"/>
              <w:right w:w="100" w:type="dxa"/>
            </w:tcMar>
          </w:tcPr>
          <w:p w14:paraId="4CFC6898"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811.929,82</w:t>
            </w:r>
          </w:p>
        </w:tc>
      </w:tr>
      <w:tr w:rsidR="006F506D" w14:paraId="79C17C7E" w14:textId="77777777" w:rsidTr="000A3CA7">
        <w:tc>
          <w:tcPr>
            <w:tcW w:w="4909" w:type="dxa"/>
            <w:gridSpan w:val="3"/>
            <w:vMerge/>
            <w:tcBorders>
              <w:top w:val="nil"/>
              <w:left w:val="single" w:sz="4" w:space="0" w:color="auto"/>
              <w:bottom w:val="single" w:sz="4" w:space="0" w:color="auto"/>
              <w:right w:val="nil"/>
            </w:tcBorders>
            <w:shd w:val="clear" w:color="auto" w:fill="CFCFCF"/>
            <w:tcMar>
              <w:top w:w="0" w:type="dxa"/>
              <w:left w:w="30" w:type="dxa"/>
              <w:bottom w:w="0" w:type="dxa"/>
              <w:right w:w="30" w:type="dxa"/>
            </w:tcMar>
          </w:tcPr>
          <w:p w14:paraId="21F94BDA" w14:textId="77777777" w:rsidR="006F506D" w:rsidRDefault="006F506D" w:rsidP="000A3CA7">
            <w:pPr>
              <w:pStyle w:val="rtf5Normal"/>
              <w:spacing w:after="0" w:line="240" w:lineRule="auto"/>
              <w:jc w:val="both"/>
              <w:rPr>
                <w:rFonts w:ascii="Arial" w:eastAsia="Times New Roman" w:hAnsi="Arial" w:cs="Times New Roman"/>
                <w:b/>
                <w:color w:val="000000"/>
                <w:sz w:val="12"/>
                <w:szCs w:val="24"/>
              </w:rPr>
            </w:pPr>
          </w:p>
        </w:tc>
        <w:tc>
          <w:tcPr>
            <w:tcW w:w="404" w:type="dxa"/>
            <w:gridSpan w:val="2"/>
            <w:tcBorders>
              <w:top w:val="nil"/>
              <w:left w:val="nil"/>
              <w:bottom w:val="single" w:sz="4" w:space="0" w:color="auto"/>
              <w:right w:val="nil"/>
            </w:tcBorders>
            <w:shd w:val="clear" w:color="auto" w:fill="CFCFCF"/>
            <w:tcMar>
              <w:top w:w="0" w:type="dxa"/>
              <w:left w:w="24" w:type="dxa"/>
              <w:bottom w:w="0" w:type="dxa"/>
              <w:right w:w="24" w:type="dxa"/>
            </w:tcMar>
          </w:tcPr>
          <w:p w14:paraId="73DF9F04" w14:textId="77777777" w:rsidR="006F506D" w:rsidRDefault="006F506D" w:rsidP="000A3CA7">
            <w:pPr>
              <w:pStyle w:val="rtf5Normal"/>
              <w:spacing w:after="0" w:line="240" w:lineRule="auto"/>
              <w:jc w:val="center"/>
              <w:rPr>
                <w:rFonts w:ascii="Arial" w:eastAsia="Times New Roman" w:hAnsi="Arial" w:cs="Times New Roman"/>
                <w:color w:val="000000"/>
                <w:sz w:val="12"/>
                <w:szCs w:val="24"/>
              </w:rPr>
            </w:pPr>
          </w:p>
        </w:tc>
        <w:tc>
          <w:tcPr>
            <w:tcW w:w="1519" w:type="dxa"/>
            <w:gridSpan w:val="2"/>
            <w:tcBorders>
              <w:top w:val="nil"/>
              <w:left w:val="nil"/>
              <w:bottom w:val="single" w:sz="4" w:space="0" w:color="auto"/>
              <w:right w:val="nil"/>
            </w:tcBorders>
            <w:shd w:val="clear" w:color="auto" w:fill="CFCFCF"/>
            <w:tcMar>
              <w:top w:w="0" w:type="dxa"/>
              <w:left w:w="100" w:type="dxa"/>
              <w:bottom w:w="0" w:type="dxa"/>
              <w:right w:w="100" w:type="dxa"/>
            </w:tcMar>
          </w:tcPr>
          <w:p w14:paraId="64E45ED4"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p>
        </w:tc>
        <w:tc>
          <w:tcPr>
            <w:tcW w:w="339" w:type="dxa"/>
            <w:tcBorders>
              <w:top w:val="nil"/>
              <w:left w:val="nil"/>
              <w:bottom w:val="single" w:sz="4" w:space="0" w:color="auto"/>
              <w:right w:val="nil"/>
            </w:tcBorders>
            <w:shd w:val="clear" w:color="auto" w:fill="CFCFCF"/>
            <w:tcMar>
              <w:top w:w="0" w:type="dxa"/>
              <w:left w:w="24" w:type="dxa"/>
              <w:bottom w:w="0" w:type="dxa"/>
              <w:right w:w="24" w:type="dxa"/>
            </w:tcMar>
          </w:tcPr>
          <w:p w14:paraId="2816C6F4" w14:textId="77777777" w:rsidR="006F506D" w:rsidRDefault="006F506D" w:rsidP="000A3CA7">
            <w:pPr>
              <w:pStyle w:val="rtf5Normal"/>
              <w:spacing w:after="0" w:line="240" w:lineRule="auto"/>
              <w:jc w:val="center"/>
              <w:rPr>
                <w:rFonts w:ascii="Arial" w:eastAsia="Times New Roman" w:hAnsi="Arial" w:cs="Times New Roman"/>
                <w:color w:val="000000"/>
                <w:sz w:val="12"/>
                <w:szCs w:val="24"/>
              </w:rPr>
            </w:pPr>
          </w:p>
        </w:tc>
        <w:tc>
          <w:tcPr>
            <w:tcW w:w="1583" w:type="dxa"/>
            <w:gridSpan w:val="2"/>
            <w:tcBorders>
              <w:top w:val="nil"/>
              <w:left w:val="nil"/>
              <w:bottom w:val="single" w:sz="4" w:space="0" w:color="auto"/>
              <w:right w:val="nil"/>
            </w:tcBorders>
            <w:shd w:val="clear" w:color="auto" w:fill="CFCFCF"/>
            <w:tcMar>
              <w:top w:w="0" w:type="dxa"/>
              <w:left w:w="100" w:type="dxa"/>
              <w:bottom w:w="0" w:type="dxa"/>
              <w:right w:w="100" w:type="dxa"/>
            </w:tcMar>
          </w:tcPr>
          <w:p w14:paraId="0CDB539D"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p>
        </w:tc>
        <w:tc>
          <w:tcPr>
            <w:tcW w:w="339" w:type="dxa"/>
            <w:tcBorders>
              <w:top w:val="nil"/>
              <w:left w:val="nil"/>
              <w:bottom w:val="single" w:sz="4" w:space="0" w:color="auto"/>
              <w:right w:val="nil"/>
            </w:tcBorders>
            <w:shd w:val="clear" w:color="auto" w:fill="CFCFCF"/>
            <w:tcMar>
              <w:top w:w="0" w:type="dxa"/>
              <w:left w:w="24" w:type="dxa"/>
              <w:bottom w:w="0" w:type="dxa"/>
              <w:right w:w="24" w:type="dxa"/>
            </w:tcMar>
          </w:tcPr>
          <w:p w14:paraId="552360C3" w14:textId="77777777" w:rsidR="006F506D" w:rsidRDefault="006F506D" w:rsidP="000A3CA7">
            <w:pPr>
              <w:pStyle w:val="rtf5Normal"/>
              <w:spacing w:after="0" w:line="240" w:lineRule="auto"/>
              <w:jc w:val="center"/>
              <w:rPr>
                <w:rFonts w:ascii="Arial" w:eastAsia="Times New Roman" w:hAnsi="Arial" w:cs="Times New Roman"/>
                <w:color w:val="000000"/>
                <w:sz w:val="12"/>
                <w:szCs w:val="24"/>
              </w:rPr>
            </w:pPr>
          </w:p>
        </w:tc>
        <w:tc>
          <w:tcPr>
            <w:tcW w:w="1583" w:type="dxa"/>
            <w:gridSpan w:val="2"/>
            <w:tcBorders>
              <w:top w:val="nil"/>
              <w:left w:val="nil"/>
              <w:bottom w:val="single" w:sz="4" w:space="0" w:color="auto"/>
              <w:right w:val="nil"/>
            </w:tcBorders>
            <w:shd w:val="clear" w:color="auto" w:fill="CFCFCF"/>
            <w:tcMar>
              <w:top w:w="0" w:type="dxa"/>
              <w:left w:w="100" w:type="dxa"/>
              <w:bottom w:w="0" w:type="dxa"/>
              <w:right w:w="100" w:type="dxa"/>
            </w:tcMar>
          </w:tcPr>
          <w:p w14:paraId="4943F18E"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p>
        </w:tc>
        <w:tc>
          <w:tcPr>
            <w:tcW w:w="339" w:type="dxa"/>
            <w:tcBorders>
              <w:top w:val="nil"/>
              <w:left w:val="nil"/>
              <w:bottom w:val="single" w:sz="4" w:space="0" w:color="auto"/>
              <w:right w:val="nil"/>
            </w:tcBorders>
            <w:shd w:val="clear" w:color="auto" w:fill="CFCFCF"/>
            <w:tcMar>
              <w:top w:w="0" w:type="dxa"/>
              <w:left w:w="24" w:type="dxa"/>
              <w:bottom w:w="0" w:type="dxa"/>
              <w:right w:w="24" w:type="dxa"/>
            </w:tcMar>
          </w:tcPr>
          <w:p w14:paraId="4E96B0D2" w14:textId="77777777" w:rsidR="006F506D" w:rsidRDefault="006F506D" w:rsidP="000A3CA7">
            <w:pPr>
              <w:pStyle w:val="rtf5Normal"/>
              <w:spacing w:after="0" w:line="240" w:lineRule="auto"/>
              <w:jc w:val="center"/>
              <w:rPr>
                <w:rFonts w:ascii="Arial" w:eastAsia="Times New Roman" w:hAnsi="Arial" w:cs="Times New Roman"/>
                <w:color w:val="000000"/>
                <w:sz w:val="12"/>
                <w:szCs w:val="24"/>
              </w:rPr>
            </w:pPr>
          </w:p>
        </w:tc>
        <w:tc>
          <w:tcPr>
            <w:tcW w:w="1583" w:type="dxa"/>
            <w:gridSpan w:val="2"/>
            <w:tcBorders>
              <w:top w:val="nil"/>
              <w:left w:val="nil"/>
              <w:bottom w:val="single" w:sz="4" w:space="0" w:color="auto"/>
              <w:right w:val="nil"/>
            </w:tcBorders>
            <w:shd w:val="clear" w:color="auto" w:fill="CFCFCF"/>
            <w:tcMar>
              <w:top w:w="0" w:type="dxa"/>
              <w:left w:w="100" w:type="dxa"/>
              <w:bottom w:w="0" w:type="dxa"/>
              <w:right w:w="100" w:type="dxa"/>
            </w:tcMar>
          </w:tcPr>
          <w:p w14:paraId="060A5923"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p>
        </w:tc>
        <w:tc>
          <w:tcPr>
            <w:tcW w:w="339" w:type="dxa"/>
            <w:tcBorders>
              <w:top w:val="nil"/>
              <w:left w:val="nil"/>
              <w:bottom w:val="single" w:sz="4" w:space="0" w:color="auto"/>
              <w:right w:val="nil"/>
            </w:tcBorders>
            <w:shd w:val="clear" w:color="auto" w:fill="CFCFCF"/>
            <w:tcMar>
              <w:top w:w="0" w:type="dxa"/>
              <w:left w:w="24" w:type="dxa"/>
              <w:bottom w:w="0" w:type="dxa"/>
              <w:right w:w="24" w:type="dxa"/>
            </w:tcMar>
          </w:tcPr>
          <w:p w14:paraId="560A35F5" w14:textId="77777777" w:rsidR="006F506D" w:rsidRDefault="006F506D" w:rsidP="000A3CA7">
            <w:pPr>
              <w:pStyle w:val="rtf5Normal"/>
              <w:spacing w:after="0" w:line="240" w:lineRule="auto"/>
              <w:jc w:val="center"/>
              <w:rPr>
                <w:rFonts w:ascii="Arial" w:eastAsia="Times New Roman" w:hAnsi="Arial" w:cs="Times New Roman"/>
                <w:color w:val="000000"/>
                <w:sz w:val="12"/>
                <w:szCs w:val="24"/>
              </w:rPr>
            </w:pPr>
          </w:p>
        </w:tc>
        <w:tc>
          <w:tcPr>
            <w:tcW w:w="1547" w:type="dxa"/>
            <w:tcBorders>
              <w:top w:val="nil"/>
              <w:left w:val="nil"/>
              <w:bottom w:val="single" w:sz="4" w:space="0" w:color="auto"/>
              <w:right w:val="single" w:sz="4" w:space="0" w:color="auto"/>
            </w:tcBorders>
            <w:shd w:val="clear" w:color="auto" w:fill="CFCFCF"/>
            <w:tcMar>
              <w:top w:w="0" w:type="dxa"/>
              <w:left w:w="100" w:type="dxa"/>
              <w:bottom w:w="0" w:type="dxa"/>
              <w:right w:w="100" w:type="dxa"/>
            </w:tcMar>
          </w:tcPr>
          <w:p w14:paraId="60C4D237"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p>
        </w:tc>
      </w:tr>
      <w:tr w:rsidR="006F506D" w14:paraId="62FE0981" w14:textId="77777777" w:rsidTr="000A3CA7">
        <w:trPr>
          <w:trHeight w:val="148"/>
        </w:trPr>
        <w:tc>
          <w:tcPr>
            <w:tcW w:w="4910" w:type="dxa"/>
            <w:gridSpan w:val="3"/>
            <w:tcBorders>
              <w:top w:val="single" w:sz="4" w:space="0" w:color="auto"/>
              <w:left w:val="single" w:sz="4" w:space="0" w:color="auto"/>
              <w:bottom w:val="nil"/>
              <w:right w:val="nil"/>
            </w:tcBorders>
            <w:shd w:val="clear" w:color="auto" w:fill="CFCFCF"/>
            <w:tcMar>
              <w:top w:w="0" w:type="dxa"/>
              <w:left w:w="100" w:type="dxa"/>
              <w:bottom w:w="0" w:type="dxa"/>
              <w:right w:w="100" w:type="dxa"/>
            </w:tcMar>
          </w:tcPr>
          <w:p w14:paraId="0ED1D8ED" w14:textId="77777777" w:rsidR="006F506D" w:rsidRDefault="006F506D" w:rsidP="000A3CA7">
            <w:pPr>
              <w:pStyle w:val="rtf5Normal"/>
              <w:spacing w:after="0" w:line="240" w:lineRule="auto"/>
              <w:jc w:val="right"/>
              <w:rPr>
                <w:rFonts w:ascii="Arial" w:eastAsia="Times New Roman" w:hAnsi="Arial" w:cs="Times New Roman"/>
                <w:b/>
                <w:color w:val="000000"/>
                <w:sz w:val="12"/>
                <w:szCs w:val="24"/>
              </w:rPr>
            </w:pPr>
          </w:p>
        </w:tc>
        <w:tc>
          <w:tcPr>
            <w:tcW w:w="405" w:type="dxa"/>
            <w:gridSpan w:val="2"/>
            <w:tcBorders>
              <w:top w:val="single" w:sz="4" w:space="0" w:color="auto"/>
              <w:left w:val="nil"/>
              <w:bottom w:val="nil"/>
              <w:right w:val="nil"/>
            </w:tcBorders>
            <w:shd w:val="clear" w:color="auto" w:fill="CFCFCF"/>
            <w:tcMar>
              <w:top w:w="0" w:type="dxa"/>
              <w:left w:w="24" w:type="dxa"/>
              <w:bottom w:w="0" w:type="dxa"/>
              <w:right w:w="24" w:type="dxa"/>
            </w:tcMar>
          </w:tcPr>
          <w:p w14:paraId="237BA5FC" w14:textId="77777777" w:rsidR="006F506D" w:rsidRDefault="006F506D" w:rsidP="000A3CA7">
            <w:pPr>
              <w:pStyle w:val="rtf5Normal"/>
              <w:spacing w:after="0" w:line="240" w:lineRule="auto"/>
              <w:jc w:val="center"/>
              <w:rPr>
                <w:rFonts w:ascii="Arial" w:eastAsia="Times New Roman" w:hAnsi="Arial" w:cs="Times New Roman"/>
                <w:color w:val="000000"/>
                <w:sz w:val="12"/>
                <w:szCs w:val="24"/>
              </w:rPr>
            </w:pPr>
          </w:p>
        </w:tc>
        <w:tc>
          <w:tcPr>
            <w:tcW w:w="1519" w:type="dxa"/>
            <w:gridSpan w:val="2"/>
            <w:tcBorders>
              <w:top w:val="single" w:sz="4" w:space="0" w:color="auto"/>
              <w:left w:val="nil"/>
              <w:bottom w:val="nil"/>
              <w:right w:val="nil"/>
            </w:tcBorders>
            <w:shd w:val="clear" w:color="auto" w:fill="CFCFCF"/>
            <w:tcMar>
              <w:top w:w="0" w:type="dxa"/>
              <w:left w:w="100" w:type="dxa"/>
              <w:bottom w:w="0" w:type="dxa"/>
              <w:right w:w="100" w:type="dxa"/>
            </w:tcMar>
          </w:tcPr>
          <w:p w14:paraId="599B7CA0"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p>
        </w:tc>
        <w:tc>
          <w:tcPr>
            <w:tcW w:w="340" w:type="dxa"/>
            <w:tcBorders>
              <w:top w:val="single" w:sz="4" w:space="0" w:color="auto"/>
              <w:left w:val="nil"/>
              <w:bottom w:val="nil"/>
              <w:right w:val="nil"/>
            </w:tcBorders>
            <w:shd w:val="clear" w:color="auto" w:fill="CFCFCF"/>
            <w:tcMar>
              <w:top w:w="0" w:type="dxa"/>
              <w:left w:w="24" w:type="dxa"/>
              <w:bottom w:w="0" w:type="dxa"/>
              <w:right w:w="24" w:type="dxa"/>
            </w:tcMar>
          </w:tcPr>
          <w:p w14:paraId="3D08FC4A" w14:textId="77777777" w:rsidR="006F506D" w:rsidRDefault="006F506D" w:rsidP="000A3CA7">
            <w:pPr>
              <w:pStyle w:val="rtf5Normal"/>
              <w:spacing w:after="0" w:line="240" w:lineRule="auto"/>
              <w:jc w:val="center"/>
              <w:rPr>
                <w:rFonts w:ascii="Arial" w:eastAsia="Times New Roman" w:hAnsi="Arial" w:cs="Times New Roman"/>
                <w:color w:val="000000"/>
                <w:sz w:val="12"/>
                <w:szCs w:val="24"/>
              </w:rPr>
            </w:pPr>
          </w:p>
        </w:tc>
        <w:tc>
          <w:tcPr>
            <w:tcW w:w="1584" w:type="dxa"/>
            <w:gridSpan w:val="2"/>
            <w:tcBorders>
              <w:top w:val="single" w:sz="4" w:space="0" w:color="auto"/>
              <w:left w:val="nil"/>
              <w:bottom w:val="nil"/>
              <w:right w:val="nil"/>
            </w:tcBorders>
            <w:shd w:val="clear" w:color="auto" w:fill="CFCFCF"/>
            <w:tcMar>
              <w:top w:w="0" w:type="dxa"/>
              <w:left w:w="100" w:type="dxa"/>
              <w:bottom w:w="0" w:type="dxa"/>
              <w:right w:w="100" w:type="dxa"/>
            </w:tcMar>
          </w:tcPr>
          <w:p w14:paraId="1CC36785"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p>
        </w:tc>
        <w:tc>
          <w:tcPr>
            <w:tcW w:w="340" w:type="dxa"/>
            <w:tcBorders>
              <w:top w:val="single" w:sz="4" w:space="0" w:color="auto"/>
              <w:left w:val="nil"/>
              <w:bottom w:val="nil"/>
              <w:right w:val="nil"/>
            </w:tcBorders>
            <w:shd w:val="clear" w:color="auto" w:fill="CFCFCF"/>
            <w:tcMar>
              <w:top w:w="0" w:type="dxa"/>
              <w:left w:w="24" w:type="dxa"/>
              <w:bottom w:w="0" w:type="dxa"/>
              <w:right w:w="24" w:type="dxa"/>
            </w:tcMar>
          </w:tcPr>
          <w:p w14:paraId="0F671B7B" w14:textId="77777777" w:rsidR="006F506D" w:rsidRDefault="006F506D" w:rsidP="000A3CA7">
            <w:pPr>
              <w:pStyle w:val="rtf5Normal"/>
              <w:spacing w:after="0" w:line="240" w:lineRule="auto"/>
              <w:jc w:val="center"/>
              <w:rPr>
                <w:rFonts w:ascii="Arial" w:eastAsia="Times New Roman" w:hAnsi="Arial" w:cs="Times New Roman"/>
                <w:color w:val="000000"/>
                <w:sz w:val="12"/>
                <w:szCs w:val="24"/>
              </w:rPr>
            </w:pPr>
          </w:p>
        </w:tc>
        <w:tc>
          <w:tcPr>
            <w:tcW w:w="1584" w:type="dxa"/>
            <w:gridSpan w:val="2"/>
            <w:tcBorders>
              <w:top w:val="single" w:sz="4" w:space="0" w:color="auto"/>
              <w:left w:val="nil"/>
              <w:bottom w:val="nil"/>
              <w:right w:val="nil"/>
            </w:tcBorders>
            <w:shd w:val="clear" w:color="auto" w:fill="CFCFCF"/>
            <w:tcMar>
              <w:top w:w="0" w:type="dxa"/>
              <w:left w:w="100" w:type="dxa"/>
              <w:bottom w:w="0" w:type="dxa"/>
              <w:right w:w="100" w:type="dxa"/>
            </w:tcMar>
          </w:tcPr>
          <w:p w14:paraId="01960013"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p>
        </w:tc>
        <w:tc>
          <w:tcPr>
            <w:tcW w:w="340" w:type="dxa"/>
            <w:tcBorders>
              <w:top w:val="single" w:sz="4" w:space="0" w:color="auto"/>
              <w:left w:val="nil"/>
              <w:bottom w:val="nil"/>
              <w:right w:val="nil"/>
            </w:tcBorders>
            <w:shd w:val="clear" w:color="auto" w:fill="CFCFCF"/>
            <w:tcMar>
              <w:top w:w="0" w:type="dxa"/>
              <w:left w:w="24" w:type="dxa"/>
              <w:bottom w:w="0" w:type="dxa"/>
              <w:right w:w="24" w:type="dxa"/>
            </w:tcMar>
          </w:tcPr>
          <w:p w14:paraId="728D89D4" w14:textId="77777777" w:rsidR="006F506D" w:rsidRDefault="006F506D" w:rsidP="000A3CA7">
            <w:pPr>
              <w:pStyle w:val="rtf5Normal"/>
              <w:spacing w:after="0" w:line="240" w:lineRule="auto"/>
              <w:jc w:val="center"/>
              <w:rPr>
                <w:rFonts w:ascii="Arial" w:eastAsia="Times New Roman" w:hAnsi="Arial" w:cs="Times New Roman"/>
                <w:color w:val="000000"/>
                <w:sz w:val="12"/>
                <w:szCs w:val="24"/>
              </w:rPr>
            </w:pPr>
          </w:p>
        </w:tc>
        <w:tc>
          <w:tcPr>
            <w:tcW w:w="1584" w:type="dxa"/>
            <w:gridSpan w:val="2"/>
            <w:tcBorders>
              <w:top w:val="single" w:sz="4" w:space="0" w:color="auto"/>
              <w:left w:val="nil"/>
              <w:bottom w:val="nil"/>
              <w:right w:val="nil"/>
            </w:tcBorders>
            <w:shd w:val="clear" w:color="auto" w:fill="CFCFCF"/>
            <w:tcMar>
              <w:top w:w="0" w:type="dxa"/>
              <w:left w:w="100" w:type="dxa"/>
              <w:bottom w:w="0" w:type="dxa"/>
              <w:right w:w="100" w:type="dxa"/>
            </w:tcMar>
          </w:tcPr>
          <w:p w14:paraId="3AED7B4F"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p>
        </w:tc>
        <w:tc>
          <w:tcPr>
            <w:tcW w:w="340" w:type="dxa"/>
            <w:tcBorders>
              <w:top w:val="single" w:sz="4" w:space="0" w:color="auto"/>
              <w:left w:val="nil"/>
              <w:bottom w:val="nil"/>
              <w:right w:val="nil"/>
            </w:tcBorders>
            <w:shd w:val="clear" w:color="auto" w:fill="CFCFCF"/>
            <w:tcMar>
              <w:top w:w="0" w:type="dxa"/>
              <w:left w:w="24" w:type="dxa"/>
              <w:bottom w:w="0" w:type="dxa"/>
              <w:right w:w="24" w:type="dxa"/>
            </w:tcMar>
          </w:tcPr>
          <w:p w14:paraId="43A05D4A" w14:textId="77777777" w:rsidR="006F506D" w:rsidRDefault="006F506D" w:rsidP="000A3CA7">
            <w:pPr>
              <w:pStyle w:val="rtf5Normal"/>
              <w:spacing w:after="0" w:line="240" w:lineRule="auto"/>
              <w:jc w:val="center"/>
              <w:rPr>
                <w:rFonts w:ascii="Arial" w:eastAsia="Times New Roman" w:hAnsi="Arial" w:cs="Times New Roman"/>
                <w:color w:val="000000"/>
                <w:sz w:val="12"/>
                <w:szCs w:val="24"/>
              </w:rPr>
            </w:pPr>
          </w:p>
        </w:tc>
        <w:tc>
          <w:tcPr>
            <w:tcW w:w="1538" w:type="dxa"/>
            <w:tcBorders>
              <w:top w:val="single" w:sz="4" w:space="0" w:color="auto"/>
              <w:left w:val="nil"/>
              <w:bottom w:val="nil"/>
              <w:right w:val="single" w:sz="4" w:space="0" w:color="auto"/>
            </w:tcBorders>
            <w:shd w:val="clear" w:color="auto" w:fill="CFCFCF"/>
            <w:tcMar>
              <w:top w:w="0" w:type="dxa"/>
              <w:left w:w="100" w:type="dxa"/>
              <w:bottom w:w="0" w:type="dxa"/>
              <w:right w:w="100" w:type="dxa"/>
            </w:tcMar>
          </w:tcPr>
          <w:p w14:paraId="7A27C6AE"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p>
        </w:tc>
      </w:tr>
      <w:tr w:rsidR="006F506D" w14:paraId="277C402C" w14:textId="77777777" w:rsidTr="000A3CA7">
        <w:trPr>
          <w:trHeight w:val="151"/>
        </w:trPr>
        <w:tc>
          <w:tcPr>
            <w:tcW w:w="4910" w:type="dxa"/>
            <w:gridSpan w:val="3"/>
            <w:vMerge w:val="restart"/>
            <w:tcBorders>
              <w:top w:val="nil"/>
              <w:left w:val="single" w:sz="4" w:space="0" w:color="auto"/>
              <w:bottom w:val="nil"/>
              <w:right w:val="nil"/>
            </w:tcBorders>
            <w:shd w:val="clear" w:color="auto" w:fill="CFCFCF"/>
            <w:tcMar>
              <w:top w:w="0" w:type="dxa"/>
              <w:left w:w="100" w:type="dxa"/>
              <w:bottom w:w="0" w:type="dxa"/>
              <w:right w:w="100" w:type="dxa"/>
            </w:tcMar>
          </w:tcPr>
          <w:p w14:paraId="46BF834A" w14:textId="77777777" w:rsidR="006F506D" w:rsidRDefault="006F506D" w:rsidP="000A3CA7">
            <w:pPr>
              <w:pStyle w:val="rtf5Normal"/>
              <w:spacing w:after="0" w:line="240" w:lineRule="auto"/>
              <w:jc w:val="right"/>
              <w:rPr>
                <w:rFonts w:ascii="Arial" w:eastAsia="Times New Roman" w:hAnsi="Arial" w:cs="Times New Roman"/>
                <w:b/>
                <w:color w:val="000000"/>
                <w:sz w:val="24"/>
                <w:szCs w:val="24"/>
              </w:rPr>
            </w:pPr>
            <w:r>
              <w:rPr>
                <w:rFonts w:ascii="Arial" w:eastAsia="Times New Roman" w:hAnsi="Arial" w:cs="Times New Roman"/>
                <w:b/>
                <w:i/>
                <w:color w:val="000000"/>
                <w:sz w:val="24"/>
                <w:szCs w:val="24"/>
              </w:rPr>
              <w:t>TOTALE GENERALE DELLE SPESE</w:t>
            </w:r>
          </w:p>
        </w:tc>
        <w:tc>
          <w:tcPr>
            <w:tcW w:w="405" w:type="dxa"/>
            <w:gridSpan w:val="2"/>
            <w:tcBorders>
              <w:top w:val="nil"/>
              <w:left w:val="nil"/>
              <w:bottom w:val="nil"/>
              <w:right w:val="nil"/>
            </w:tcBorders>
            <w:shd w:val="clear" w:color="auto" w:fill="CFCFCF"/>
            <w:tcMar>
              <w:top w:w="0" w:type="dxa"/>
              <w:left w:w="24" w:type="dxa"/>
              <w:bottom w:w="0" w:type="dxa"/>
              <w:right w:w="24" w:type="dxa"/>
            </w:tcMar>
          </w:tcPr>
          <w:p w14:paraId="3C1C772A"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RS</w:t>
            </w:r>
          </w:p>
        </w:tc>
        <w:tc>
          <w:tcPr>
            <w:tcW w:w="1519" w:type="dxa"/>
            <w:gridSpan w:val="2"/>
            <w:tcBorders>
              <w:top w:val="nil"/>
              <w:left w:val="nil"/>
              <w:bottom w:val="nil"/>
              <w:right w:val="nil"/>
            </w:tcBorders>
            <w:shd w:val="clear" w:color="auto" w:fill="CFCFCF"/>
            <w:tcMar>
              <w:top w:w="0" w:type="dxa"/>
              <w:left w:w="100" w:type="dxa"/>
              <w:bottom w:w="0" w:type="dxa"/>
              <w:right w:w="100" w:type="dxa"/>
            </w:tcMar>
          </w:tcPr>
          <w:p w14:paraId="2B145276"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611.561,52</w:t>
            </w:r>
          </w:p>
        </w:tc>
        <w:tc>
          <w:tcPr>
            <w:tcW w:w="340" w:type="dxa"/>
            <w:tcBorders>
              <w:top w:val="nil"/>
              <w:left w:val="nil"/>
              <w:bottom w:val="nil"/>
              <w:right w:val="nil"/>
            </w:tcBorders>
            <w:shd w:val="clear" w:color="auto" w:fill="CFCFCF"/>
            <w:tcMar>
              <w:top w:w="0" w:type="dxa"/>
              <w:left w:w="24" w:type="dxa"/>
              <w:bottom w:w="0" w:type="dxa"/>
              <w:right w:w="24" w:type="dxa"/>
            </w:tcMar>
          </w:tcPr>
          <w:p w14:paraId="45AC484B"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PR</w:t>
            </w:r>
          </w:p>
        </w:tc>
        <w:tc>
          <w:tcPr>
            <w:tcW w:w="1584" w:type="dxa"/>
            <w:gridSpan w:val="2"/>
            <w:tcBorders>
              <w:top w:val="nil"/>
              <w:left w:val="nil"/>
              <w:bottom w:val="nil"/>
              <w:right w:val="nil"/>
            </w:tcBorders>
            <w:shd w:val="clear" w:color="auto" w:fill="CFCFCF"/>
            <w:tcMar>
              <w:top w:w="0" w:type="dxa"/>
              <w:left w:w="100" w:type="dxa"/>
              <w:bottom w:w="0" w:type="dxa"/>
              <w:right w:w="100" w:type="dxa"/>
            </w:tcMar>
          </w:tcPr>
          <w:p w14:paraId="7D5E2D66"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349.559,02</w:t>
            </w:r>
          </w:p>
        </w:tc>
        <w:tc>
          <w:tcPr>
            <w:tcW w:w="340" w:type="dxa"/>
            <w:tcBorders>
              <w:top w:val="nil"/>
              <w:left w:val="nil"/>
              <w:bottom w:val="nil"/>
              <w:right w:val="nil"/>
            </w:tcBorders>
            <w:shd w:val="clear" w:color="auto" w:fill="CFCFCF"/>
            <w:tcMar>
              <w:top w:w="0" w:type="dxa"/>
              <w:left w:w="24" w:type="dxa"/>
              <w:bottom w:w="0" w:type="dxa"/>
              <w:right w:w="24" w:type="dxa"/>
            </w:tcMar>
          </w:tcPr>
          <w:p w14:paraId="21009F30"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R</w:t>
            </w:r>
          </w:p>
        </w:tc>
        <w:tc>
          <w:tcPr>
            <w:tcW w:w="1584" w:type="dxa"/>
            <w:gridSpan w:val="2"/>
            <w:tcBorders>
              <w:top w:val="nil"/>
              <w:left w:val="nil"/>
              <w:bottom w:val="nil"/>
              <w:right w:val="nil"/>
            </w:tcBorders>
            <w:shd w:val="clear" w:color="auto" w:fill="CFCFCF"/>
            <w:tcMar>
              <w:top w:w="0" w:type="dxa"/>
              <w:left w:w="100" w:type="dxa"/>
              <w:bottom w:w="0" w:type="dxa"/>
              <w:right w:w="100" w:type="dxa"/>
            </w:tcMar>
          </w:tcPr>
          <w:p w14:paraId="2FE7B51A"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-33.668,83</w:t>
            </w:r>
          </w:p>
        </w:tc>
        <w:tc>
          <w:tcPr>
            <w:tcW w:w="340" w:type="dxa"/>
            <w:tcBorders>
              <w:top w:val="nil"/>
              <w:left w:val="nil"/>
              <w:bottom w:val="nil"/>
              <w:right w:val="nil"/>
            </w:tcBorders>
            <w:shd w:val="clear" w:color="auto" w:fill="CFCFCF"/>
            <w:tcMar>
              <w:top w:w="0" w:type="dxa"/>
              <w:left w:w="24" w:type="dxa"/>
              <w:bottom w:w="0" w:type="dxa"/>
              <w:right w:w="24" w:type="dxa"/>
            </w:tcMar>
          </w:tcPr>
          <w:p w14:paraId="671B76EB"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p>
        </w:tc>
        <w:tc>
          <w:tcPr>
            <w:tcW w:w="1584" w:type="dxa"/>
            <w:gridSpan w:val="2"/>
            <w:tcBorders>
              <w:top w:val="nil"/>
              <w:left w:val="nil"/>
              <w:bottom w:val="nil"/>
              <w:right w:val="nil"/>
            </w:tcBorders>
            <w:shd w:val="clear" w:color="auto" w:fill="CFCFCF"/>
            <w:tcMar>
              <w:top w:w="0" w:type="dxa"/>
              <w:left w:w="100" w:type="dxa"/>
              <w:bottom w:w="0" w:type="dxa"/>
              <w:right w:w="100" w:type="dxa"/>
            </w:tcMar>
          </w:tcPr>
          <w:p w14:paraId="23ADF25C"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p>
        </w:tc>
        <w:tc>
          <w:tcPr>
            <w:tcW w:w="340" w:type="dxa"/>
            <w:tcBorders>
              <w:top w:val="nil"/>
              <w:left w:val="nil"/>
              <w:bottom w:val="nil"/>
              <w:right w:val="nil"/>
            </w:tcBorders>
            <w:shd w:val="clear" w:color="auto" w:fill="CFCFCF"/>
            <w:tcMar>
              <w:top w:w="0" w:type="dxa"/>
              <w:left w:w="24" w:type="dxa"/>
              <w:bottom w:w="0" w:type="dxa"/>
              <w:right w:w="24" w:type="dxa"/>
            </w:tcMar>
          </w:tcPr>
          <w:p w14:paraId="633776DB"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EP</w:t>
            </w:r>
          </w:p>
        </w:tc>
        <w:tc>
          <w:tcPr>
            <w:tcW w:w="1538" w:type="dxa"/>
            <w:tcBorders>
              <w:top w:val="nil"/>
              <w:left w:val="nil"/>
              <w:bottom w:val="nil"/>
              <w:right w:val="single" w:sz="4" w:space="0" w:color="auto"/>
            </w:tcBorders>
            <w:shd w:val="clear" w:color="auto" w:fill="CFCFCF"/>
            <w:tcMar>
              <w:top w:w="0" w:type="dxa"/>
              <w:left w:w="100" w:type="dxa"/>
              <w:bottom w:w="0" w:type="dxa"/>
              <w:right w:w="100" w:type="dxa"/>
            </w:tcMar>
          </w:tcPr>
          <w:p w14:paraId="61D79BAE"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228.333,67</w:t>
            </w:r>
          </w:p>
        </w:tc>
      </w:tr>
      <w:tr w:rsidR="006F506D" w14:paraId="2AC65AC4" w14:textId="77777777" w:rsidTr="000A3CA7">
        <w:trPr>
          <w:trHeight w:val="151"/>
        </w:trPr>
        <w:tc>
          <w:tcPr>
            <w:tcW w:w="4910" w:type="dxa"/>
            <w:gridSpan w:val="3"/>
            <w:vMerge/>
            <w:tcBorders>
              <w:top w:val="nil"/>
              <w:left w:val="single" w:sz="4" w:space="0" w:color="auto"/>
              <w:bottom w:val="nil"/>
              <w:right w:val="nil"/>
            </w:tcBorders>
            <w:shd w:val="clear" w:color="auto" w:fill="CFCFCF"/>
            <w:tcMar>
              <w:top w:w="0" w:type="dxa"/>
              <w:left w:w="30" w:type="dxa"/>
              <w:bottom w:w="0" w:type="dxa"/>
              <w:right w:w="30" w:type="dxa"/>
            </w:tcMar>
          </w:tcPr>
          <w:p w14:paraId="64B6A948" w14:textId="77777777" w:rsidR="006F506D" w:rsidRDefault="006F506D" w:rsidP="000A3CA7">
            <w:pPr>
              <w:pStyle w:val="rtf5Normal"/>
              <w:spacing w:after="0" w:line="240" w:lineRule="auto"/>
              <w:jc w:val="both"/>
              <w:rPr>
                <w:rFonts w:ascii="Arial" w:eastAsia="Times New Roman" w:hAnsi="Arial" w:cs="Times New Roman"/>
                <w:b/>
                <w:color w:val="000000"/>
                <w:sz w:val="12"/>
                <w:szCs w:val="24"/>
              </w:rPr>
            </w:pPr>
          </w:p>
        </w:tc>
        <w:tc>
          <w:tcPr>
            <w:tcW w:w="405" w:type="dxa"/>
            <w:gridSpan w:val="2"/>
            <w:tcBorders>
              <w:top w:val="nil"/>
              <w:left w:val="nil"/>
              <w:bottom w:val="nil"/>
              <w:right w:val="nil"/>
            </w:tcBorders>
            <w:shd w:val="clear" w:color="auto" w:fill="CFCFCF"/>
            <w:tcMar>
              <w:top w:w="0" w:type="dxa"/>
              <w:left w:w="24" w:type="dxa"/>
              <w:bottom w:w="0" w:type="dxa"/>
              <w:right w:w="24" w:type="dxa"/>
            </w:tcMar>
          </w:tcPr>
          <w:p w14:paraId="4E890C11"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CP</w:t>
            </w:r>
          </w:p>
        </w:tc>
        <w:tc>
          <w:tcPr>
            <w:tcW w:w="1519" w:type="dxa"/>
            <w:gridSpan w:val="2"/>
            <w:tcBorders>
              <w:top w:val="nil"/>
              <w:left w:val="nil"/>
              <w:bottom w:val="nil"/>
              <w:right w:val="nil"/>
            </w:tcBorders>
            <w:shd w:val="clear" w:color="auto" w:fill="CFCFCF"/>
            <w:tcMar>
              <w:top w:w="0" w:type="dxa"/>
              <w:left w:w="100" w:type="dxa"/>
              <w:bottom w:w="0" w:type="dxa"/>
              <w:right w:w="100" w:type="dxa"/>
            </w:tcMar>
          </w:tcPr>
          <w:p w14:paraId="7AA0CB01"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2.099.051,71</w:t>
            </w:r>
          </w:p>
        </w:tc>
        <w:tc>
          <w:tcPr>
            <w:tcW w:w="340" w:type="dxa"/>
            <w:tcBorders>
              <w:top w:val="nil"/>
              <w:left w:val="nil"/>
              <w:bottom w:val="nil"/>
              <w:right w:val="nil"/>
            </w:tcBorders>
            <w:shd w:val="clear" w:color="auto" w:fill="CFCFCF"/>
            <w:tcMar>
              <w:top w:w="0" w:type="dxa"/>
              <w:left w:w="24" w:type="dxa"/>
              <w:bottom w:w="0" w:type="dxa"/>
              <w:right w:w="24" w:type="dxa"/>
            </w:tcMar>
          </w:tcPr>
          <w:p w14:paraId="0598D59C"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PC</w:t>
            </w:r>
          </w:p>
        </w:tc>
        <w:tc>
          <w:tcPr>
            <w:tcW w:w="1584" w:type="dxa"/>
            <w:gridSpan w:val="2"/>
            <w:tcBorders>
              <w:top w:val="nil"/>
              <w:left w:val="nil"/>
              <w:bottom w:val="nil"/>
              <w:right w:val="nil"/>
            </w:tcBorders>
            <w:shd w:val="clear" w:color="auto" w:fill="CFCFCF"/>
            <w:tcMar>
              <w:top w:w="0" w:type="dxa"/>
              <w:left w:w="100" w:type="dxa"/>
              <w:bottom w:w="0" w:type="dxa"/>
              <w:right w:w="100" w:type="dxa"/>
            </w:tcMar>
          </w:tcPr>
          <w:p w14:paraId="5347790B"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591.750,62</w:t>
            </w:r>
          </w:p>
        </w:tc>
        <w:tc>
          <w:tcPr>
            <w:tcW w:w="340" w:type="dxa"/>
            <w:tcBorders>
              <w:top w:val="nil"/>
              <w:left w:val="nil"/>
              <w:bottom w:val="nil"/>
              <w:right w:val="nil"/>
            </w:tcBorders>
            <w:shd w:val="clear" w:color="auto" w:fill="CFCFCF"/>
            <w:tcMar>
              <w:top w:w="0" w:type="dxa"/>
              <w:left w:w="24" w:type="dxa"/>
              <w:bottom w:w="0" w:type="dxa"/>
              <w:right w:w="24" w:type="dxa"/>
            </w:tcMar>
          </w:tcPr>
          <w:p w14:paraId="77FB7DC0"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I</w:t>
            </w:r>
          </w:p>
        </w:tc>
        <w:tc>
          <w:tcPr>
            <w:tcW w:w="1584" w:type="dxa"/>
            <w:gridSpan w:val="2"/>
            <w:tcBorders>
              <w:top w:val="nil"/>
              <w:left w:val="nil"/>
              <w:bottom w:val="nil"/>
              <w:right w:val="nil"/>
            </w:tcBorders>
            <w:shd w:val="clear" w:color="auto" w:fill="CFCFCF"/>
            <w:tcMar>
              <w:top w:w="0" w:type="dxa"/>
              <w:left w:w="100" w:type="dxa"/>
              <w:bottom w:w="0" w:type="dxa"/>
              <w:right w:w="100" w:type="dxa"/>
            </w:tcMar>
          </w:tcPr>
          <w:p w14:paraId="06141807"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1.175.346,77</w:t>
            </w:r>
          </w:p>
        </w:tc>
        <w:tc>
          <w:tcPr>
            <w:tcW w:w="340" w:type="dxa"/>
            <w:tcBorders>
              <w:top w:val="nil"/>
              <w:left w:val="nil"/>
              <w:bottom w:val="nil"/>
              <w:right w:val="nil"/>
            </w:tcBorders>
            <w:shd w:val="clear" w:color="auto" w:fill="CFCFCF"/>
            <w:tcMar>
              <w:top w:w="0" w:type="dxa"/>
              <w:left w:w="24" w:type="dxa"/>
              <w:bottom w:w="0" w:type="dxa"/>
              <w:right w:w="24" w:type="dxa"/>
            </w:tcMar>
          </w:tcPr>
          <w:p w14:paraId="4BEA7FF6"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ECP</w:t>
            </w:r>
          </w:p>
        </w:tc>
        <w:tc>
          <w:tcPr>
            <w:tcW w:w="1584" w:type="dxa"/>
            <w:gridSpan w:val="2"/>
            <w:tcBorders>
              <w:top w:val="nil"/>
              <w:left w:val="nil"/>
              <w:bottom w:val="nil"/>
              <w:right w:val="nil"/>
            </w:tcBorders>
            <w:shd w:val="clear" w:color="auto" w:fill="CFCFCF"/>
            <w:tcMar>
              <w:top w:w="0" w:type="dxa"/>
              <w:left w:w="100" w:type="dxa"/>
              <w:bottom w:w="0" w:type="dxa"/>
              <w:right w:w="100" w:type="dxa"/>
            </w:tcMar>
          </w:tcPr>
          <w:p w14:paraId="7E3BDBC7"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649.836,46</w:t>
            </w:r>
          </w:p>
        </w:tc>
        <w:tc>
          <w:tcPr>
            <w:tcW w:w="340" w:type="dxa"/>
            <w:tcBorders>
              <w:top w:val="nil"/>
              <w:left w:val="nil"/>
              <w:bottom w:val="nil"/>
              <w:right w:val="nil"/>
            </w:tcBorders>
            <w:shd w:val="clear" w:color="auto" w:fill="CFCFCF"/>
            <w:tcMar>
              <w:top w:w="0" w:type="dxa"/>
              <w:left w:w="24" w:type="dxa"/>
              <w:bottom w:w="0" w:type="dxa"/>
              <w:right w:w="24" w:type="dxa"/>
            </w:tcMar>
          </w:tcPr>
          <w:p w14:paraId="596B5235"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EC</w:t>
            </w:r>
          </w:p>
        </w:tc>
        <w:tc>
          <w:tcPr>
            <w:tcW w:w="1538" w:type="dxa"/>
            <w:tcBorders>
              <w:top w:val="nil"/>
              <w:left w:val="nil"/>
              <w:bottom w:val="nil"/>
              <w:right w:val="single" w:sz="4" w:space="0" w:color="auto"/>
            </w:tcBorders>
            <w:shd w:val="clear" w:color="auto" w:fill="CFCFCF"/>
            <w:tcMar>
              <w:top w:w="0" w:type="dxa"/>
              <w:left w:w="100" w:type="dxa"/>
              <w:bottom w:w="0" w:type="dxa"/>
              <w:right w:w="100" w:type="dxa"/>
            </w:tcMar>
          </w:tcPr>
          <w:p w14:paraId="053DB145"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583.596,15</w:t>
            </w:r>
          </w:p>
        </w:tc>
      </w:tr>
      <w:tr w:rsidR="006F506D" w14:paraId="1DBDD4F4" w14:textId="77777777" w:rsidTr="000A3CA7">
        <w:tc>
          <w:tcPr>
            <w:tcW w:w="4910" w:type="dxa"/>
            <w:gridSpan w:val="3"/>
            <w:vMerge/>
            <w:tcBorders>
              <w:top w:val="nil"/>
              <w:left w:val="single" w:sz="4" w:space="0" w:color="auto"/>
              <w:bottom w:val="nil"/>
              <w:right w:val="nil"/>
            </w:tcBorders>
            <w:shd w:val="clear" w:color="auto" w:fill="CFCFCF"/>
            <w:tcMar>
              <w:top w:w="0" w:type="dxa"/>
              <w:left w:w="30" w:type="dxa"/>
              <w:bottom w:w="0" w:type="dxa"/>
              <w:right w:w="30" w:type="dxa"/>
            </w:tcMar>
          </w:tcPr>
          <w:p w14:paraId="1694DB9C" w14:textId="77777777" w:rsidR="006F506D" w:rsidRDefault="006F506D" w:rsidP="000A3CA7">
            <w:pPr>
              <w:pStyle w:val="rtf5Normal"/>
              <w:spacing w:after="0" w:line="240" w:lineRule="auto"/>
              <w:jc w:val="both"/>
              <w:rPr>
                <w:rFonts w:ascii="Arial" w:eastAsia="Times New Roman" w:hAnsi="Arial" w:cs="Times New Roman"/>
                <w:b/>
                <w:color w:val="000000"/>
                <w:sz w:val="12"/>
                <w:szCs w:val="24"/>
              </w:rPr>
            </w:pPr>
          </w:p>
        </w:tc>
        <w:tc>
          <w:tcPr>
            <w:tcW w:w="405" w:type="dxa"/>
            <w:gridSpan w:val="2"/>
            <w:tcBorders>
              <w:top w:val="nil"/>
              <w:left w:val="nil"/>
              <w:bottom w:val="nil"/>
              <w:right w:val="nil"/>
            </w:tcBorders>
            <w:shd w:val="clear" w:color="auto" w:fill="CFCFCF"/>
            <w:tcMar>
              <w:top w:w="0" w:type="dxa"/>
              <w:left w:w="24" w:type="dxa"/>
              <w:bottom w:w="0" w:type="dxa"/>
              <w:right w:w="24" w:type="dxa"/>
            </w:tcMar>
          </w:tcPr>
          <w:p w14:paraId="67B9B14F"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CS</w:t>
            </w:r>
          </w:p>
        </w:tc>
        <w:tc>
          <w:tcPr>
            <w:tcW w:w="1519" w:type="dxa"/>
            <w:gridSpan w:val="2"/>
            <w:tcBorders>
              <w:top w:val="nil"/>
              <w:left w:val="nil"/>
              <w:bottom w:val="nil"/>
              <w:right w:val="nil"/>
            </w:tcBorders>
            <w:shd w:val="clear" w:color="auto" w:fill="CFCFCF"/>
            <w:tcMar>
              <w:top w:w="0" w:type="dxa"/>
              <w:left w:w="100" w:type="dxa"/>
              <w:bottom w:w="0" w:type="dxa"/>
              <w:right w:w="100" w:type="dxa"/>
            </w:tcMar>
          </w:tcPr>
          <w:p w14:paraId="59D40208"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2.708.890,18</w:t>
            </w:r>
          </w:p>
        </w:tc>
        <w:tc>
          <w:tcPr>
            <w:tcW w:w="340" w:type="dxa"/>
            <w:tcBorders>
              <w:top w:val="nil"/>
              <w:left w:val="nil"/>
              <w:bottom w:val="nil"/>
              <w:right w:val="nil"/>
            </w:tcBorders>
            <w:shd w:val="clear" w:color="auto" w:fill="CFCFCF"/>
            <w:tcMar>
              <w:top w:w="0" w:type="dxa"/>
              <w:left w:w="24" w:type="dxa"/>
              <w:bottom w:w="0" w:type="dxa"/>
              <w:right w:w="24" w:type="dxa"/>
            </w:tcMar>
          </w:tcPr>
          <w:p w14:paraId="355EE10C"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TP</w:t>
            </w:r>
          </w:p>
        </w:tc>
        <w:tc>
          <w:tcPr>
            <w:tcW w:w="1584" w:type="dxa"/>
            <w:gridSpan w:val="2"/>
            <w:tcBorders>
              <w:top w:val="nil"/>
              <w:left w:val="nil"/>
              <w:bottom w:val="nil"/>
              <w:right w:val="nil"/>
            </w:tcBorders>
            <w:shd w:val="clear" w:color="auto" w:fill="CFCFCF"/>
            <w:tcMar>
              <w:top w:w="0" w:type="dxa"/>
              <w:left w:w="100" w:type="dxa"/>
              <w:bottom w:w="0" w:type="dxa"/>
              <w:right w:w="100" w:type="dxa"/>
            </w:tcMar>
          </w:tcPr>
          <w:p w14:paraId="13EC51AB"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941.309,64</w:t>
            </w:r>
          </w:p>
        </w:tc>
        <w:tc>
          <w:tcPr>
            <w:tcW w:w="340" w:type="dxa"/>
            <w:tcBorders>
              <w:top w:val="nil"/>
              <w:left w:val="nil"/>
              <w:bottom w:val="nil"/>
              <w:right w:val="nil"/>
            </w:tcBorders>
            <w:shd w:val="clear" w:color="auto" w:fill="CFCFCF"/>
            <w:tcMar>
              <w:top w:w="0" w:type="dxa"/>
              <w:left w:w="24" w:type="dxa"/>
              <w:bottom w:w="0" w:type="dxa"/>
              <w:right w:w="24" w:type="dxa"/>
            </w:tcMar>
          </w:tcPr>
          <w:p w14:paraId="6C05CB76"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FPV</w:t>
            </w:r>
          </w:p>
        </w:tc>
        <w:tc>
          <w:tcPr>
            <w:tcW w:w="1584" w:type="dxa"/>
            <w:gridSpan w:val="2"/>
            <w:tcBorders>
              <w:top w:val="nil"/>
              <w:left w:val="nil"/>
              <w:bottom w:val="nil"/>
              <w:right w:val="nil"/>
            </w:tcBorders>
            <w:shd w:val="clear" w:color="auto" w:fill="CFCFCF"/>
            <w:tcMar>
              <w:top w:w="0" w:type="dxa"/>
              <w:left w:w="100" w:type="dxa"/>
              <w:bottom w:w="0" w:type="dxa"/>
              <w:right w:w="100" w:type="dxa"/>
            </w:tcMar>
          </w:tcPr>
          <w:p w14:paraId="355B4C81"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273.868,48</w:t>
            </w:r>
          </w:p>
        </w:tc>
        <w:tc>
          <w:tcPr>
            <w:tcW w:w="340" w:type="dxa"/>
            <w:tcBorders>
              <w:top w:val="nil"/>
              <w:left w:val="nil"/>
              <w:bottom w:val="nil"/>
              <w:right w:val="nil"/>
            </w:tcBorders>
            <w:shd w:val="clear" w:color="auto" w:fill="CFCFCF"/>
            <w:tcMar>
              <w:top w:w="0" w:type="dxa"/>
              <w:left w:w="24" w:type="dxa"/>
              <w:bottom w:w="0" w:type="dxa"/>
              <w:right w:w="24" w:type="dxa"/>
            </w:tcMar>
          </w:tcPr>
          <w:p w14:paraId="0A92B43A"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p>
        </w:tc>
        <w:tc>
          <w:tcPr>
            <w:tcW w:w="1584" w:type="dxa"/>
            <w:gridSpan w:val="2"/>
            <w:tcBorders>
              <w:top w:val="nil"/>
              <w:left w:val="nil"/>
              <w:bottom w:val="nil"/>
              <w:right w:val="nil"/>
            </w:tcBorders>
            <w:shd w:val="clear" w:color="auto" w:fill="CFCFCF"/>
            <w:tcMar>
              <w:top w:w="0" w:type="dxa"/>
              <w:left w:w="100" w:type="dxa"/>
              <w:bottom w:w="0" w:type="dxa"/>
              <w:right w:w="100" w:type="dxa"/>
            </w:tcMar>
          </w:tcPr>
          <w:p w14:paraId="3918D3DC"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p>
        </w:tc>
        <w:tc>
          <w:tcPr>
            <w:tcW w:w="340" w:type="dxa"/>
            <w:tcBorders>
              <w:top w:val="nil"/>
              <w:left w:val="nil"/>
              <w:bottom w:val="nil"/>
              <w:right w:val="nil"/>
            </w:tcBorders>
            <w:shd w:val="clear" w:color="auto" w:fill="CFCFCF"/>
            <w:tcMar>
              <w:top w:w="0" w:type="dxa"/>
              <w:left w:w="24" w:type="dxa"/>
              <w:bottom w:w="0" w:type="dxa"/>
              <w:right w:w="24" w:type="dxa"/>
            </w:tcMar>
          </w:tcPr>
          <w:p w14:paraId="08848102" w14:textId="77777777" w:rsidR="006F506D" w:rsidRDefault="006F506D" w:rsidP="000A3CA7">
            <w:pPr>
              <w:pStyle w:val="rtf5Normal"/>
              <w:spacing w:after="0" w:line="240" w:lineRule="auto"/>
              <w:jc w:val="center"/>
              <w:rPr>
                <w:rFonts w:ascii="Arial" w:eastAsia="Times New Roman" w:hAnsi="Arial" w:cs="Times New Roman"/>
                <w:color w:val="000000"/>
                <w:sz w:val="14"/>
                <w:szCs w:val="24"/>
              </w:rPr>
            </w:pPr>
            <w:r>
              <w:rPr>
                <w:rFonts w:ascii="Arial" w:eastAsia="Times New Roman" w:hAnsi="Arial" w:cs="Times New Roman"/>
                <w:color w:val="000000"/>
                <w:sz w:val="14"/>
                <w:szCs w:val="24"/>
              </w:rPr>
              <w:t>TR</w:t>
            </w:r>
          </w:p>
        </w:tc>
        <w:tc>
          <w:tcPr>
            <w:tcW w:w="1538" w:type="dxa"/>
            <w:tcBorders>
              <w:top w:val="nil"/>
              <w:left w:val="nil"/>
              <w:bottom w:val="nil"/>
              <w:right w:val="single" w:sz="4" w:space="0" w:color="auto"/>
            </w:tcBorders>
            <w:shd w:val="clear" w:color="auto" w:fill="CFCFCF"/>
            <w:tcMar>
              <w:top w:w="0" w:type="dxa"/>
              <w:left w:w="100" w:type="dxa"/>
              <w:bottom w:w="0" w:type="dxa"/>
              <w:right w:w="100" w:type="dxa"/>
            </w:tcMar>
          </w:tcPr>
          <w:p w14:paraId="5E55D449"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r>
              <w:rPr>
                <w:rFonts w:ascii="Arial" w:eastAsia="Times New Roman" w:hAnsi="Arial" w:cs="Times New Roman"/>
                <w:color w:val="000000"/>
                <w:sz w:val="14"/>
                <w:szCs w:val="24"/>
              </w:rPr>
              <w:t>811.929,82</w:t>
            </w:r>
          </w:p>
        </w:tc>
      </w:tr>
      <w:tr w:rsidR="006F506D" w14:paraId="0513D203" w14:textId="77777777" w:rsidTr="000A3CA7">
        <w:tc>
          <w:tcPr>
            <w:tcW w:w="4910" w:type="dxa"/>
            <w:gridSpan w:val="3"/>
            <w:vMerge/>
            <w:tcBorders>
              <w:top w:val="nil"/>
              <w:left w:val="single" w:sz="4" w:space="0" w:color="auto"/>
              <w:bottom w:val="single" w:sz="4" w:space="0" w:color="auto"/>
              <w:right w:val="nil"/>
            </w:tcBorders>
            <w:shd w:val="clear" w:color="auto" w:fill="CFCFCF"/>
            <w:tcMar>
              <w:top w:w="0" w:type="dxa"/>
              <w:left w:w="30" w:type="dxa"/>
              <w:bottom w:w="0" w:type="dxa"/>
              <w:right w:w="30" w:type="dxa"/>
            </w:tcMar>
          </w:tcPr>
          <w:p w14:paraId="169F65B7" w14:textId="77777777" w:rsidR="006F506D" w:rsidRDefault="006F506D" w:rsidP="000A3CA7">
            <w:pPr>
              <w:pStyle w:val="rtf5Normal"/>
              <w:spacing w:after="0" w:line="240" w:lineRule="auto"/>
              <w:jc w:val="both"/>
              <w:rPr>
                <w:rFonts w:ascii="Arial" w:eastAsia="Times New Roman" w:hAnsi="Arial" w:cs="Times New Roman"/>
                <w:b/>
                <w:color w:val="000000"/>
                <w:sz w:val="12"/>
                <w:szCs w:val="24"/>
              </w:rPr>
            </w:pPr>
          </w:p>
        </w:tc>
        <w:tc>
          <w:tcPr>
            <w:tcW w:w="405" w:type="dxa"/>
            <w:gridSpan w:val="2"/>
            <w:tcBorders>
              <w:top w:val="nil"/>
              <w:left w:val="nil"/>
              <w:bottom w:val="single" w:sz="4" w:space="0" w:color="auto"/>
              <w:right w:val="nil"/>
            </w:tcBorders>
            <w:shd w:val="clear" w:color="auto" w:fill="CFCFCF"/>
            <w:tcMar>
              <w:top w:w="0" w:type="dxa"/>
              <w:left w:w="24" w:type="dxa"/>
              <w:bottom w:w="0" w:type="dxa"/>
              <w:right w:w="24" w:type="dxa"/>
            </w:tcMar>
          </w:tcPr>
          <w:p w14:paraId="7C0DE57C" w14:textId="77777777" w:rsidR="006F506D" w:rsidRDefault="006F506D" w:rsidP="000A3CA7">
            <w:pPr>
              <w:pStyle w:val="rtf5Normal"/>
              <w:spacing w:after="0" w:line="240" w:lineRule="auto"/>
              <w:jc w:val="center"/>
              <w:rPr>
                <w:rFonts w:ascii="Arial" w:eastAsia="Times New Roman" w:hAnsi="Arial" w:cs="Times New Roman"/>
                <w:color w:val="000000"/>
                <w:sz w:val="12"/>
                <w:szCs w:val="24"/>
              </w:rPr>
            </w:pPr>
          </w:p>
        </w:tc>
        <w:tc>
          <w:tcPr>
            <w:tcW w:w="1519" w:type="dxa"/>
            <w:gridSpan w:val="2"/>
            <w:tcBorders>
              <w:top w:val="nil"/>
              <w:left w:val="nil"/>
              <w:bottom w:val="single" w:sz="4" w:space="0" w:color="auto"/>
              <w:right w:val="nil"/>
            </w:tcBorders>
            <w:shd w:val="clear" w:color="auto" w:fill="CFCFCF"/>
            <w:tcMar>
              <w:top w:w="0" w:type="dxa"/>
              <w:left w:w="100" w:type="dxa"/>
              <w:bottom w:w="0" w:type="dxa"/>
              <w:right w:w="100" w:type="dxa"/>
            </w:tcMar>
          </w:tcPr>
          <w:p w14:paraId="3C29B53E"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p>
        </w:tc>
        <w:tc>
          <w:tcPr>
            <w:tcW w:w="340" w:type="dxa"/>
            <w:tcBorders>
              <w:top w:val="nil"/>
              <w:left w:val="nil"/>
              <w:bottom w:val="single" w:sz="4" w:space="0" w:color="auto"/>
              <w:right w:val="nil"/>
            </w:tcBorders>
            <w:shd w:val="clear" w:color="auto" w:fill="CFCFCF"/>
            <w:tcMar>
              <w:top w:w="0" w:type="dxa"/>
              <w:left w:w="24" w:type="dxa"/>
              <w:bottom w:w="0" w:type="dxa"/>
              <w:right w:w="24" w:type="dxa"/>
            </w:tcMar>
          </w:tcPr>
          <w:p w14:paraId="271AD448" w14:textId="77777777" w:rsidR="006F506D" w:rsidRDefault="006F506D" w:rsidP="000A3CA7">
            <w:pPr>
              <w:pStyle w:val="rtf5Normal"/>
              <w:spacing w:after="0" w:line="240" w:lineRule="auto"/>
              <w:jc w:val="center"/>
              <w:rPr>
                <w:rFonts w:ascii="Arial" w:eastAsia="Times New Roman" w:hAnsi="Arial" w:cs="Times New Roman"/>
                <w:color w:val="000000"/>
                <w:sz w:val="12"/>
                <w:szCs w:val="24"/>
              </w:rPr>
            </w:pPr>
          </w:p>
        </w:tc>
        <w:tc>
          <w:tcPr>
            <w:tcW w:w="1584" w:type="dxa"/>
            <w:gridSpan w:val="2"/>
            <w:tcBorders>
              <w:top w:val="nil"/>
              <w:left w:val="nil"/>
              <w:bottom w:val="single" w:sz="4" w:space="0" w:color="auto"/>
              <w:right w:val="nil"/>
            </w:tcBorders>
            <w:shd w:val="clear" w:color="auto" w:fill="CFCFCF"/>
            <w:tcMar>
              <w:top w:w="0" w:type="dxa"/>
              <w:left w:w="100" w:type="dxa"/>
              <w:bottom w:w="0" w:type="dxa"/>
              <w:right w:w="100" w:type="dxa"/>
            </w:tcMar>
          </w:tcPr>
          <w:p w14:paraId="4B4E8FF1"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p>
        </w:tc>
        <w:tc>
          <w:tcPr>
            <w:tcW w:w="340" w:type="dxa"/>
            <w:tcBorders>
              <w:top w:val="nil"/>
              <w:left w:val="nil"/>
              <w:bottom w:val="single" w:sz="4" w:space="0" w:color="auto"/>
              <w:right w:val="nil"/>
            </w:tcBorders>
            <w:shd w:val="clear" w:color="auto" w:fill="CFCFCF"/>
            <w:tcMar>
              <w:top w:w="0" w:type="dxa"/>
              <w:left w:w="24" w:type="dxa"/>
              <w:bottom w:w="0" w:type="dxa"/>
              <w:right w:w="24" w:type="dxa"/>
            </w:tcMar>
          </w:tcPr>
          <w:p w14:paraId="1FF4FCD3" w14:textId="77777777" w:rsidR="006F506D" w:rsidRDefault="006F506D" w:rsidP="000A3CA7">
            <w:pPr>
              <w:pStyle w:val="rtf5Normal"/>
              <w:spacing w:after="0" w:line="240" w:lineRule="auto"/>
              <w:jc w:val="center"/>
              <w:rPr>
                <w:rFonts w:ascii="Arial" w:eastAsia="Times New Roman" w:hAnsi="Arial" w:cs="Times New Roman"/>
                <w:color w:val="000000"/>
                <w:sz w:val="12"/>
                <w:szCs w:val="24"/>
              </w:rPr>
            </w:pPr>
          </w:p>
        </w:tc>
        <w:tc>
          <w:tcPr>
            <w:tcW w:w="1584" w:type="dxa"/>
            <w:gridSpan w:val="2"/>
            <w:tcBorders>
              <w:top w:val="nil"/>
              <w:left w:val="nil"/>
              <w:bottom w:val="single" w:sz="4" w:space="0" w:color="auto"/>
              <w:right w:val="nil"/>
            </w:tcBorders>
            <w:shd w:val="clear" w:color="auto" w:fill="CFCFCF"/>
            <w:tcMar>
              <w:top w:w="0" w:type="dxa"/>
              <w:left w:w="100" w:type="dxa"/>
              <w:bottom w:w="0" w:type="dxa"/>
              <w:right w:w="100" w:type="dxa"/>
            </w:tcMar>
          </w:tcPr>
          <w:p w14:paraId="1493F030"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p>
        </w:tc>
        <w:tc>
          <w:tcPr>
            <w:tcW w:w="340" w:type="dxa"/>
            <w:tcBorders>
              <w:top w:val="nil"/>
              <w:left w:val="nil"/>
              <w:bottom w:val="single" w:sz="4" w:space="0" w:color="auto"/>
              <w:right w:val="nil"/>
            </w:tcBorders>
            <w:shd w:val="clear" w:color="auto" w:fill="CFCFCF"/>
            <w:tcMar>
              <w:top w:w="0" w:type="dxa"/>
              <w:left w:w="24" w:type="dxa"/>
              <w:bottom w:w="0" w:type="dxa"/>
              <w:right w:w="24" w:type="dxa"/>
            </w:tcMar>
          </w:tcPr>
          <w:p w14:paraId="0A722A7F" w14:textId="77777777" w:rsidR="006F506D" w:rsidRDefault="006F506D" w:rsidP="000A3CA7">
            <w:pPr>
              <w:pStyle w:val="rtf5Normal"/>
              <w:spacing w:after="0" w:line="240" w:lineRule="auto"/>
              <w:jc w:val="center"/>
              <w:rPr>
                <w:rFonts w:ascii="Arial" w:eastAsia="Times New Roman" w:hAnsi="Arial" w:cs="Times New Roman"/>
                <w:color w:val="000000"/>
                <w:sz w:val="12"/>
                <w:szCs w:val="24"/>
              </w:rPr>
            </w:pPr>
          </w:p>
        </w:tc>
        <w:tc>
          <w:tcPr>
            <w:tcW w:w="1584" w:type="dxa"/>
            <w:gridSpan w:val="2"/>
            <w:tcBorders>
              <w:top w:val="nil"/>
              <w:left w:val="nil"/>
              <w:bottom w:val="single" w:sz="4" w:space="0" w:color="auto"/>
              <w:right w:val="nil"/>
            </w:tcBorders>
            <w:shd w:val="clear" w:color="auto" w:fill="CFCFCF"/>
            <w:tcMar>
              <w:top w:w="0" w:type="dxa"/>
              <w:left w:w="100" w:type="dxa"/>
              <w:bottom w:w="0" w:type="dxa"/>
              <w:right w:w="100" w:type="dxa"/>
            </w:tcMar>
          </w:tcPr>
          <w:p w14:paraId="58D5016F"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p>
        </w:tc>
        <w:tc>
          <w:tcPr>
            <w:tcW w:w="340" w:type="dxa"/>
            <w:tcBorders>
              <w:top w:val="nil"/>
              <w:left w:val="nil"/>
              <w:bottom w:val="single" w:sz="4" w:space="0" w:color="auto"/>
              <w:right w:val="nil"/>
            </w:tcBorders>
            <w:shd w:val="clear" w:color="auto" w:fill="CFCFCF"/>
            <w:tcMar>
              <w:top w:w="0" w:type="dxa"/>
              <w:left w:w="24" w:type="dxa"/>
              <w:bottom w:w="0" w:type="dxa"/>
              <w:right w:w="24" w:type="dxa"/>
            </w:tcMar>
          </w:tcPr>
          <w:p w14:paraId="7EA4DB1C" w14:textId="77777777" w:rsidR="006F506D" w:rsidRDefault="006F506D" w:rsidP="000A3CA7">
            <w:pPr>
              <w:pStyle w:val="rtf5Normal"/>
              <w:spacing w:after="0" w:line="240" w:lineRule="auto"/>
              <w:jc w:val="center"/>
              <w:rPr>
                <w:rFonts w:ascii="Arial" w:eastAsia="Times New Roman" w:hAnsi="Arial" w:cs="Times New Roman"/>
                <w:color w:val="000000"/>
                <w:sz w:val="12"/>
                <w:szCs w:val="24"/>
              </w:rPr>
            </w:pPr>
          </w:p>
        </w:tc>
        <w:tc>
          <w:tcPr>
            <w:tcW w:w="1538" w:type="dxa"/>
            <w:tcBorders>
              <w:top w:val="nil"/>
              <w:left w:val="nil"/>
              <w:bottom w:val="single" w:sz="4" w:space="0" w:color="auto"/>
              <w:right w:val="single" w:sz="4" w:space="0" w:color="auto"/>
            </w:tcBorders>
            <w:shd w:val="clear" w:color="auto" w:fill="CFCFCF"/>
            <w:tcMar>
              <w:top w:w="0" w:type="dxa"/>
              <w:left w:w="100" w:type="dxa"/>
              <w:bottom w:w="0" w:type="dxa"/>
              <w:right w:w="100" w:type="dxa"/>
            </w:tcMar>
          </w:tcPr>
          <w:p w14:paraId="1576AE92" w14:textId="77777777" w:rsidR="006F506D" w:rsidRDefault="006F506D" w:rsidP="000A3CA7">
            <w:pPr>
              <w:pStyle w:val="rtf5Normal"/>
              <w:spacing w:after="0" w:line="240" w:lineRule="auto"/>
              <w:jc w:val="right"/>
              <w:rPr>
                <w:rFonts w:ascii="Arial" w:eastAsia="Times New Roman" w:hAnsi="Arial" w:cs="Times New Roman"/>
                <w:color w:val="000000"/>
                <w:sz w:val="14"/>
                <w:szCs w:val="24"/>
              </w:rPr>
            </w:pPr>
          </w:p>
        </w:tc>
      </w:tr>
    </w:tbl>
    <w:p w14:paraId="220C103B" w14:textId="77777777" w:rsidR="000312A6" w:rsidRDefault="000312A6" w:rsidP="000312A6">
      <w:pPr>
        <w:pStyle w:val="rtf5Normal"/>
        <w:spacing w:after="0" w:line="240" w:lineRule="auto"/>
        <w:rPr>
          <w:rFonts w:ascii="Arial" w:eastAsia="Times New Roman" w:hAnsi="Arial" w:cs="Times New Roman"/>
          <w:sz w:val="2"/>
          <w:szCs w:val="24"/>
        </w:rPr>
      </w:pPr>
    </w:p>
    <w:p w14:paraId="3CFE84B9" w14:textId="77777777" w:rsidR="003A6C84" w:rsidRDefault="003A6C84" w:rsidP="005C25B0">
      <w:pPr>
        <w:pStyle w:val="Titolo2"/>
        <w:sectPr w:rsidR="003A6C84" w:rsidSect="000312A6">
          <w:pgSz w:w="16839" w:h="11907" w:orient="landscape"/>
          <w:pgMar w:top="777" w:right="1418" w:bottom="1083" w:left="1418" w:header="709" w:footer="709" w:gutter="0"/>
          <w:cols w:space="720"/>
          <w:titlePg/>
          <w:docGrid w:linePitch="360"/>
        </w:sectPr>
      </w:pPr>
    </w:p>
    <w:p w14:paraId="5A914AF7" w14:textId="7517CAE2" w:rsidR="00773171" w:rsidRPr="007F730A" w:rsidRDefault="00773171" w:rsidP="005C25B0">
      <w:pPr>
        <w:pStyle w:val="Titolo2"/>
      </w:pPr>
      <w:bookmarkStart w:id="10" w:name="_Toc85011395"/>
      <w:r w:rsidRPr="007F730A">
        <w:lastRenderedPageBreak/>
        <w:t>ANALISI INDEBITAMENTO</w:t>
      </w:r>
      <w:bookmarkEnd w:id="10"/>
    </w:p>
    <w:p w14:paraId="12F5D587" w14:textId="77777777" w:rsidR="00773171" w:rsidRPr="000A56DD" w:rsidRDefault="00773171" w:rsidP="00773171">
      <w:pPr>
        <w:autoSpaceDE w:val="0"/>
        <w:autoSpaceDN w:val="0"/>
        <w:adjustRightInd w:val="0"/>
        <w:rPr>
          <w:rFonts w:cs="Times-Roman"/>
          <w:b/>
          <w:color w:val="000000"/>
        </w:rPr>
      </w:pPr>
    </w:p>
    <w:p w14:paraId="7C0D4FD1" w14:textId="51B098EA" w:rsidR="00773171" w:rsidRPr="000A56DD" w:rsidRDefault="00773171" w:rsidP="00773171">
      <w:pPr>
        <w:spacing w:after="120"/>
      </w:pPr>
      <w:r w:rsidRPr="000A56DD">
        <w:t xml:space="preserve">Nel corso del </w:t>
      </w:r>
      <w:r w:rsidR="002A5BC6">
        <w:t>202</w:t>
      </w:r>
      <w:r w:rsidR="00B22B39">
        <w:t>1</w:t>
      </w:r>
      <w:r w:rsidRPr="000A56DD">
        <w:t xml:space="preserve"> il Comune di </w:t>
      </w:r>
      <w:r w:rsidR="00B47847">
        <w:t>VILLA SANT’ANTONIO</w:t>
      </w:r>
      <w:r w:rsidRPr="000A56DD">
        <w:t xml:space="preserve"> non ha fatto ricorso ad alcun prestito.</w:t>
      </w:r>
    </w:p>
    <w:p w14:paraId="25BBF279" w14:textId="78440715" w:rsidR="00773171" w:rsidRPr="000A56DD" w:rsidRDefault="00783431" w:rsidP="00773171">
      <w:pPr>
        <w:autoSpaceDE w:val="0"/>
        <w:autoSpaceDN w:val="0"/>
        <w:adjustRightInd w:val="0"/>
      </w:pPr>
      <w:r>
        <w:t>Attualmente l’Ente non ha in corso di restituzione alcun mutuo.</w:t>
      </w:r>
    </w:p>
    <w:p w14:paraId="7C6E71E3" w14:textId="77777777" w:rsidR="00773171" w:rsidRPr="007F730A" w:rsidRDefault="00773171" w:rsidP="00773171">
      <w:pPr>
        <w:autoSpaceDE w:val="0"/>
        <w:autoSpaceDN w:val="0"/>
        <w:adjustRightInd w:val="0"/>
        <w:rPr>
          <w:rFonts w:cs="Times-Roman"/>
          <w:b/>
          <w:color w:val="000000"/>
          <w:highlight w:val="yellow"/>
        </w:rPr>
      </w:pPr>
    </w:p>
    <w:p w14:paraId="35C80740" w14:textId="4A99A55D" w:rsidR="00773171" w:rsidRPr="007F730A" w:rsidRDefault="00773171" w:rsidP="005C25B0">
      <w:pPr>
        <w:pStyle w:val="Titolo2"/>
      </w:pPr>
      <w:bookmarkStart w:id="11" w:name="_Toc85011396"/>
      <w:r w:rsidRPr="007F730A">
        <w:t xml:space="preserve">ANALISI </w:t>
      </w:r>
      <w:r w:rsidRPr="005C25B0">
        <w:t>SERVIZI</w:t>
      </w:r>
      <w:r w:rsidRPr="007F730A">
        <w:t xml:space="preserve"> PER CONTO DI TERZI</w:t>
      </w:r>
      <w:bookmarkEnd w:id="11"/>
    </w:p>
    <w:p w14:paraId="670F9003" w14:textId="47F16CD7" w:rsidR="00773171" w:rsidRPr="007F730A" w:rsidRDefault="00773171" w:rsidP="00773171">
      <w:pPr>
        <w:autoSpaceDE w:val="0"/>
        <w:autoSpaceDN w:val="0"/>
        <w:adjustRightInd w:val="0"/>
        <w:rPr>
          <w:color w:val="000000"/>
        </w:rPr>
      </w:pPr>
      <w:r w:rsidRPr="007F730A">
        <w:rPr>
          <w:color w:val="000000"/>
        </w:rPr>
        <w:t>Si riepiloga il pareggio della situazione delle entrate e delle spese per conto di terzi e partite di giro.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4"/>
        <w:gridCol w:w="2024"/>
        <w:gridCol w:w="1755"/>
        <w:gridCol w:w="1978"/>
      </w:tblGrid>
      <w:tr w:rsidR="00773171" w:rsidRPr="002078F3" w14:paraId="12DB33BC" w14:textId="77777777" w:rsidTr="00773171">
        <w:trPr>
          <w:trHeight w:val="650"/>
        </w:trPr>
        <w:tc>
          <w:tcPr>
            <w:tcW w:w="3304" w:type="dxa"/>
            <w:shd w:val="clear" w:color="auto" w:fill="auto"/>
          </w:tcPr>
          <w:p w14:paraId="5B14A9AA" w14:textId="7F8C6451" w:rsidR="00773171" w:rsidRPr="002078F3" w:rsidRDefault="00773171" w:rsidP="007F730A">
            <w:pPr>
              <w:autoSpaceDE w:val="0"/>
              <w:autoSpaceDN w:val="0"/>
              <w:adjustRightInd w:val="0"/>
              <w:spacing w:after="0"/>
              <w:rPr>
                <w:b/>
                <w:color w:val="000000"/>
              </w:rPr>
            </w:pPr>
            <w:r w:rsidRPr="002078F3">
              <w:rPr>
                <w:b/>
                <w:color w:val="000000"/>
              </w:rPr>
              <w:t>Entrate Titolo 9</w:t>
            </w:r>
          </w:p>
        </w:tc>
        <w:tc>
          <w:tcPr>
            <w:tcW w:w="2024" w:type="dxa"/>
            <w:shd w:val="clear" w:color="auto" w:fill="auto"/>
          </w:tcPr>
          <w:p w14:paraId="42BDD226" w14:textId="77777777" w:rsidR="00773171" w:rsidRPr="002078F3" w:rsidRDefault="00773171" w:rsidP="007F730A">
            <w:pPr>
              <w:autoSpaceDE w:val="0"/>
              <w:autoSpaceDN w:val="0"/>
              <w:adjustRightInd w:val="0"/>
              <w:spacing w:after="0"/>
              <w:jc w:val="center"/>
              <w:rPr>
                <w:b/>
                <w:color w:val="000000"/>
              </w:rPr>
            </w:pPr>
            <w:r w:rsidRPr="002078F3">
              <w:rPr>
                <w:b/>
                <w:color w:val="000000"/>
              </w:rPr>
              <w:t>Previsioni definitive</w:t>
            </w:r>
          </w:p>
        </w:tc>
        <w:tc>
          <w:tcPr>
            <w:tcW w:w="1755" w:type="dxa"/>
            <w:shd w:val="clear" w:color="auto" w:fill="auto"/>
          </w:tcPr>
          <w:p w14:paraId="0733CB28" w14:textId="77777777" w:rsidR="00773171" w:rsidRPr="002078F3" w:rsidRDefault="00773171" w:rsidP="007F730A">
            <w:pPr>
              <w:autoSpaceDE w:val="0"/>
              <w:autoSpaceDN w:val="0"/>
              <w:adjustRightInd w:val="0"/>
              <w:spacing w:after="0"/>
              <w:jc w:val="center"/>
              <w:rPr>
                <w:b/>
                <w:color w:val="000000"/>
              </w:rPr>
            </w:pPr>
            <w:r w:rsidRPr="002078F3">
              <w:rPr>
                <w:b/>
                <w:color w:val="000000"/>
              </w:rPr>
              <w:t>Accertamenti</w:t>
            </w:r>
          </w:p>
        </w:tc>
        <w:tc>
          <w:tcPr>
            <w:tcW w:w="1978" w:type="dxa"/>
            <w:shd w:val="clear" w:color="auto" w:fill="auto"/>
          </w:tcPr>
          <w:p w14:paraId="69057EB7" w14:textId="77777777" w:rsidR="00773171" w:rsidRPr="002078F3" w:rsidRDefault="00773171" w:rsidP="007F730A">
            <w:pPr>
              <w:autoSpaceDE w:val="0"/>
              <w:autoSpaceDN w:val="0"/>
              <w:adjustRightInd w:val="0"/>
              <w:spacing w:after="0"/>
              <w:jc w:val="center"/>
              <w:rPr>
                <w:b/>
                <w:color w:val="000000"/>
              </w:rPr>
            </w:pPr>
            <w:r w:rsidRPr="002078F3">
              <w:rPr>
                <w:b/>
                <w:color w:val="000000"/>
              </w:rPr>
              <w:t>Minori o maggiori entrate</w:t>
            </w:r>
          </w:p>
        </w:tc>
      </w:tr>
      <w:tr w:rsidR="00773171" w:rsidRPr="002078F3" w14:paraId="1152779A" w14:textId="77777777" w:rsidTr="00773171">
        <w:tc>
          <w:tcPr>
            <w:tcW w:w="3304" w:type="dxa"/>
            <w:shd w:val="clear" w:color="auto" w:fill="auto"/>
          </w:tcPr>
          <w:p w14:paraId="7E5C736F" w14:textId="73CCE5D4" w:rsidR="00773171" w:rsidRPr="002078F3" w:rsidRDefault="00773171" w:rsidP="007F730A">
            <w:pPr>
              <w:autoSpaceDE w:val="0"/>
              <w:autoSpaceDN w:val="0"/>
              <w:adjustRightInd w:val="0"/>
              <w:spacing w:after="0"/>
              <w:rPr>
                <w:color w:val="000000"/>
              </w:rPr>
            </w:pPr>
            <w:bookmarkStart w:id="12" w:name="_Hlk44316043"/>
            <w:r w:rsidRPr="002078F3">
              <w:rPr>
                <w:color w:val="000000"/>
              </w:rPr>
              <w:t>Tipologia 100</w:t>
            </w:r>
            <w:r w:rsidR="009B157B">
              <w:rPr>
                <w:color w:val="000000"/>
              </w:rPr>
              <w:t>/200</w:t>
            </w:r>
            <w:r w:rsidRPr="002078F3">
              <w:rPr>
                <w:color w:val="000000"/>
              </w:rPr>
              <w:t>: Entrate per partite di giro</w:t>
            </w:r>
            <w:r w:rsidR="009B157B">
              <w:rPr>
                <w:color w:val="000000"/>
              </w:rPr>
              <w:t>/ conto terzi</w:t>
            </w:r>
          </w:p>
        </w:tc>
        <w:tc>
          <w:tcPr>
            <w:tcW w:w="2024" w:type="dxa"/>
            <w:shd w:val="clear" w:color="auto" w:fill="auto"/>
            <w:vAlign w:val="center"/>
          </w:tcPr>
          <w:p w14:paraId="3BC555BF" w14:textId="7E87F3DF" w:rsidR="00773171" w:rsidRPr="002078F3" w:rsidRDefault="0012150A" w:rsidP="007F730A">
            <w:pPr>
              <w:autoSpaceDE w:val="0"/>
              <w:autoSpaceDN w:val="0"/>
              <w:adjustRightInd w:val="0"/>
              <w:spacing w:after="0"/>
              <w:jc w:val="right"/>
              <w:rPr>
                <w:color w:val="000000"/>
              </w:rPr>
            </w:pPr>
            <w:r>
              <w:rPr>
                <w:color w:val="000000"/>
              </w:rPr>
              <w:t>326.800,00</w:t>
            </w:r>
          </w:p>
        </w:tc>
        <w:tc>
          <w:tcPr>
            <w:tcW w:w="1755" w:type="dxa"/>
            <w:shd w:val="clear" w:color="auto" w:fill="auto"/>
            <w:vAlign w:val="center"/>
          </w:tcPr>
          <w:p w14:paraId="1C7753EF" w14:textId="244310B6" w:rsidR="00773171" w:rsidRPr="002078F3" w:rsidRDefault="007724F3" w:rsidP="007F730A">
            <w:pPr>
              <w:autoSpaceDE w:val="0"/>
              <w:autoSpaceDN w:val="0"/>
              <w:adjustRightInd w:val="0"/>
              <w:spacing w:after="0"/>
              <w:jc w:val="right"/>
              <w:rPr>
                <w:color w:val="000000"/>
              </w:rPr>
            </w:pPr>
            <w:r w:rsidRPr="007724F3">
              <w:rPr>
                <w:color w:val="000000"/>
              </w:rPr>
              <w:t>129.801,54</w:t>
            </w:r>
          </w:p>
        </w:tc>
        <w:tc>
          <w:tcPr>
            <w:tcW w:w="1978" w:type="dxa"/>
            <w:shd w:val="clear" w:color="auto" w:fill="auto"/>
            <w:vAlign w:val="center"/>
          </w:tcPr>
          <w:p w14:paraId="28DBBF9B" w14:textId="55A6FA5D" w:rsidR="00773171" w:rsidRPr="002078F3" w:rsidRDefault="009B157B" w:rsidP="007F730A">
            <w:pPr>
              <w:autoSpaceDE w:val="0"/>
              <w:autoSpaceDN w:val="0"/>
              <w:adjustRightInd w:val="0"/>
              <w:spacing w:after="0"/>
              <w:jc w:val="right"/>
              <w:rPr>
                <w:color w:val="000000"/>
              </w:rPr>
            </w:pPr>
            <w:r>
              <w:rPr>
                <w:color w:val="000000"/>
              </w:rPr>
              <w:t>-</w:t>
            </w:r>
            <w:r w:rsidR="000A5081">
              <w:rPr>
                <w:color w:val="000000"/>
              </w:rPr>
              <w:t>198.961,86</w:t>
            </w:r>
          </w:p>
        </w:tc>
      </w:tr>
      <w:tr w:rsidR="009B157B" w:rsidRPr="007F730A" w14:paraId="6EE02563" w14:textId="77777777" w:rsidTr="00773171">
        <w:tc>
          <w:tcPr>
            <w:tcW w:w="3304" w:type="dxa"/>
            <w:shd w:val="clear" w:color="auto" w:fill="auto"/>
          </w:tcPr>
          <w:p w14:paraId="6EEA0BE1" w14:textId="77777777" w:rsidR="009B157B" w:rsidRPr="002078F3" w:rsidRDefault="009B157B" w:rsidP="009B157B">
            <w:pPr>
              <w:autoSpaceDE w:val="0"/>
              <w:autoSpaceDN w:val="0"/>
              <w:adjustRightInd w:val="0"/>
              <w:spacing w:after="0"/>
              <w:rPr>
                <w:b/>
                <w:color w:val="000000"/>
              </w:rPr>
            </w:pPr>
            <w:r w:rsidRPr="002078F3">
              <w:rPr>
                <w:b/>
                <w:color w:val="000000"/>
              </w:rPr>
              <w:t xml:space="preserve">Totale </w:t>
            </w:r>
          </w:p>
        </w:tc>
        <w:tc>
          <w:tcPr>
            <w:tcW w:w="2024" w:type="dxa"/>
            <w:shd w:val="clear" w:color="auto" w:fill="auto"/>
            <w:vAlign w:val="center"/>
          </w:tcPr>
          <w:p w14:paraId="23D6BB10" w14:textId="00DD54C0" w:rsidR="009B157B" w:rsidRPr="009B157B" w:rsidRDefault="0012150A" w:rsidP="009B157B">
            <w:pPr>
              <w:autoSpaceDE w:val="0"/>
              <w:autoSpaceDN w:val="0"/>
              <w:adjustRightInd w:val="0"/>
              <w:spacing w:after="0"/>
              <w:jc w:val="right"/>
              <w:rPr>
                <w:b/>
                <w:bCs/>
                <w:color w:val="000000"/>
              </w:rPr>
            </w:pPr>
            <w:r w:rsidRPr="0012150A">
              <w:rPr>
                <w:b/>
                <w:bCs/>
                <w:color w:val="000000"/>
              </w:rPr>
              <w:t>326.800,00</w:t>
            </w:r>
          </w:p>
        </w:tc>
        <w:tc>
          <w:tcPr>
            <w:tcW w:w="1755" w:type="dxa"/>
            <w:shd w:val="clear" w:color="auto" w:fill="auto"/>
            <w:vAlign w:val="center"/>
          </w:tcPr>
          <w:p w14:paraId="7FD32642" w14:textId="38EACA6C" w:rsidR="009B157B" w:rsidRPr="009B157B" w:rsidRDefault="00165DCA" w:rsidP="009B157B">
            <w:pPr>
              <w:autoSpaceDE w:val="0"/>
              <w:autoSpaceDN w:val="0"/>
              <w:adjustRightInd w:val="0"/>
              <w:spacing w:after="0"/>
              <w:jc w:val="right"/>
              <w:rPr>
                <w:b/>
                <w:bCs/>
                <w:color w:val="000000"/>
              </w:rPr>
            </w:pPr>
            <w:r w:rsidRPr="00165DCA">
              <w:rPr>
                <w:b/>
                <w:bCs/>
                <w:color w:val="000000"/>
              </w:rPr>
              <w:t>129.801,54</w:t>
            </w:r>
          </w:p>
        </w:tc>
        <w:tc>
          <w:tcPr>
            <w:tcW w:w="1978" w:type="dxa"/>
            <w:shd w:val="clear" w:color="auto" w:fill="auto"/>
            <w:vAlign w:val="center"/>
          </w:tcPr>
          <w:p w14:paraId="626F9CD3" w14:textId="12987465" w:rsidR="009B157B" w:rsidRPr="00146493" w:rsidRDefault="00146493" w:rsidP="00146493">
            <w:pPr>
              <w:spacing w:after="0" w:line="240" w:lineRule="auto"/>
              <w:jc w:val="right"/>
              <w:rPr>
                <w:rFonts w:ascii="Calibri" w:hAnsi="Calibri" w:cs="Calibri"/>
                <w:b/>
                <w:bCs/>
                <w:color w:val="000000"/>
                <w:sz w:val="22"/>
                <w:szCs w:val="22"/>
              </w:rPr>
            </w:pPr>
            <w:r w:rsidRPr="00146493">
              <w:rPr>
                <w:rFonts w:ascii="Calibri" w:hAnsi="Calibri" w:cs="Calibri"/>
                <w:b/>
                <w:bCs/>
                <w:color w:val="000000"/>
                <w:sz w:val="22"/>
                <w:szCs w:val="22"/>
              </w:rPr>
              <w:t>-196.998,46</w:t>
            </w:r>
          </w:p>
        </w:tc>
      </w:tr>
      <w:bookmarkEnd w:id="12"/>
    </w:tbl>
    <w:p w14:paraId="4083E43C" w14:textId="43E1AA9E" w:rsidR="00773171" w:rsidRPr="007F730A" w:rsidRDefault="00773171" w:rsidP="00773171">
      <w:pPr>
        <w:tabs>
          <w:tab w:val="left" w:pos="6660"/>
        </w:tabs>
        <w:autoSpaceDE w:val="0"/>
        <w:autoSpaceDN w:val="0"/>
        <w:adjustRightInd w:val="0"/>
        <w:rPr>
          <w:rFonts w:cs="Times-Roman"/>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7"/>
        <w:gridCol w:w="2021"/>
        <w:gridCol w:w="2031"/>
        <w:gridCol w:w="1622"/>
      </w:tblGrid>
      <w:tr w:rsidR="00773171" w:rsidRPr="000A56DD" w14:paraId="541E4D8C" w14:textId="77777777" w:rsidTr="0005652E">
        <w:trPr>
          <w:trHeight w:val="482"/>
        </w:trPr>
        <w:tc>
          <w:tcPr>
            <w:tcW w:w="3387" w:type="dxa"/>
            <w:shd w:val="clear" w:color="auto" w:fill="auto"/>
          </w:tcPr>
          <w:p w14:paraId="1ED7B7C7" w14:textId="435B48DD" w:rsidR="00773171" w:rsidRPr="0005652E" w:rsidRDefault="00773171" w:rsidP="007F730A">
            <w:pPr>
              <w:autoSpaceDE w:val="0"/>
              <w:autoSpaceDN w:val="0"/>
              <w:adjustRightInd w:val="0"/>
              <w:spacing w:after="0"/>
              <w:rPr>
                <w:b/>
                <w:color w:val="000000"/>
              </w:rPr>
            </w:pPr>
            <w:r w:rsidRPr="0005652E">
              <w:rPr>
                <w:b/>
                <w:color w:val="000000"/>
              </w:rPr>
              <w:t>Spese Titolo 7</w:t>
            </w:r>
          </w:p>
        </w:tc>
        <w:tc>
          <w:tcPr>
            <w:tcW w:w="2021" w:type="dxa"/>
            <w:shd w:val="clear" w:color="auto" w:fill="auto"/>
          </w:tcPr>
          <w:p w14:paraId="54B208EF" w14:textId="77777777" w:rsidR="00773171" w:rsidRPr="0005652E" w:rsidRDefault="00773171" w:rsidP="007F730A">
            <w:pPr>
              <w:autoSpaceDE w:val="0"/>
              <w:autoSpaceDN w:val="0"/>
              <w:adjustRightInd w:val="0"/>
              <w:spacing w:after="0"/>
              <w:jc w:val="center"/>
              <w:rPr>
                <w:b/>
                <w:color w:val="000000"/>
              </w:rPr>
            </w:pPr>
            <w:r w:rsidRPr="0005652E">
              <w:rPr>
                <w:b/>
                <w:color w:val="000000"/>
              </w:rPr>
              <w:t>Previsioni definitive</w:t>
            </w:r>
          </w:p>
        </w:tc>
        <w:tc>
          <w:tcPr>
            <w:tcW w:w="2031" w:type="dxa"/>
            <w:shd w:val="clear" w:color="auto" w:fill="auto"/>
          </w:tcPr>
          <w:p w14:paraId="4D0DA924" w14:textId="77777777" w:rsidR="00773171" w:rsidRPr="0005652E" w:rsidRDefault="00773171" w:rsidP="007F730A">
            <w:pPr>
              <w:autoSpaceDE w:val="0"/>
              <w:autoSpaceDN w:val="0"/>
              <w:adjustRightInd w:val="0"/>
              <w:spacing w:after="0"/>
              <w:jc w:val="center"/>
              <w:rPr>
                <w:b/>
                <w:color w:val="000000"/>
              </w:rPr>
            </w:pPr>
            <w:r w:rsidRPr="0005652E">
              <w:rPr>
                <w:b/>
                <w:color w:val="000000"/>
              </w:rPr>
              <w:t>Impegni</w:t>
            </w:r>
          </w:p>
        </w:tc>
        <w:tc>
          <w:tcPr>
            <w:tcW w:w="1622" w:type="dxa"/>
            <w:shd w:val="clear" w:color="auto" w:fill="auto"/>
          </w:tcPr>
          <w:p w14:paraId="201EAEA2" w14:textId="5CF01DF8" w:rsidR="00773171" w:rsidRPr="0005652E" w:rsidRDefault="00773171" w:rsidP="007F730A">
            <w:pPr>
              <w:autoSpaceDE w:val="0"/>
              <w:autoSpaceDN w:val="0"/>
              <w:adjustRightInd w:val="0"/>
              <w:spacing w:after="0"/>
              <w:jc w:val="center"/>
              <w:rPr>
                <w:b/>
                <w:color w:val="000000"/>
              </w:rPr>
            </w:pPr>
            <w:r w:rsidRPr="0005652E">
              <w:rPr>
                <w:b/>
                <w:color w:val="000000"/>
              </w:rPr>
              <w:t>Minori spese</w:t>
            </w:r>
          </w:p>
        </w:tc>
      </w:tr>
      <w:tr w:rsidR="000A5081" w:rsidRPr="000A56DD" w14:paraId="61AE5048" w14:textId="77777777" w:rsidTr="002B449D">
        <w:tc>
          <w:tcPr>
            <w:tcW w:w="3387" w:type="dxa"/>
            <w:shd w:val="clear" w:color="auto" w:fill="auto"/>
          </w:tcPr>
          <w:p w14:paraId="2991E5C1" w14:textId="01E78608" w:rsidR="000A5081" w:rsidRPr="0005652E" w:rsidRDefault="000A5081" w:rsidP="000A5081">
            <w:pPr>
              <w:autoSpaceDE w:val="0"/>
              <w:autoSpaceDN w:val="0"/>
              <w:adjustRightInd w:val="0"/>
              <w:spacing w:after="0"/>
              <w:rPr>
                <w:rFonts w:cs="Times-Roman"/>
                <w:color w:val="000000"/>
              </w:rPr>
            </w:pPr>
            <w:proofErr w:type="spellStart"/>
            <w:r w:rsidRPr="0005652E">
              <w:rPr>
                <w:color w:val="000000"/>
              </w:rPr>
              <w:t>Macroaggregato</w:t>
            </w:r>
            <w:proofErr w:type="spellEnd"/>
            <w:r>
              <w:rPr>
                <w:color w:val="000000"/>
              </w:rPr>
              <w:t xml:space="preserve"> 1 e 2: </w:t>
            </w:r>
            <w:r w:rsidRPr="0005652E">
              <w:rPr>
                <w:color w:val="000000"/>
              </w:rPr>
              <w:t>Uscite per partite di giro</w:t>
            </w:r>
            <w:r>
              <w:rPr>
                <w:color w:val="000000"/>
              </w:rPr>
              <w:t>/ conto terzi</w:t>
            </w:r>
          </w:p>
        </w:tc>
        <w:tc>
          <w:tcPr>
            <w:tcW w:w="2021" w:type="dxa"/>
            <w:shd w:val="clear" w:color="auto" w:fill="auto"/>
            <w:vAlign w:val="center"/>
          </w:tcPr>
          <w:p w14:paraId="5D27D42F" w14:textId="5156C81C" w:rsidR="000A5081" w:rsidRPr="0005652E" w:rsidRDefault="0000359A" w:rsidP="000A5081">
            <w:pPr>
              <w:autoSpaceDE w:val="0"/>
              <w:autoSpaceDN w:val="0"/>
              <w:adjustRightInd w:val="0"/>
              <w:spacing w:after="0"/>
              <w:jc w:val="right"/>
              <w:rPr>
                <w:rFonts w:cs="Times-Roman"/>
                <w:color w:val="000000"/>
              </w:rPr>
            </w:pPr>
            <w:r w:rsidRPr="0000359A">
              <w:rPr>
                <w:rFonts w:cs="Times-Roman"/>
                <w:color w:val="000000"/>
              </w:rPr>
              <w:t>326.800,00</w:t>
            </w:r>
          </w:p>
        </w:tc>
        <w:tc>
          <w:tcPr>
            <w:tcW w:w="2031" w:type="dxa"/>
            <w:shd w:val="clear" w:color="auto" w:fill="auto"/>
            <w:vAlign w:val="center"/>
          </w:tcPr>
          <w:p w14:paraId="5C03FC51" w14:textId="31BA726A" w:rsidR="000A5081" w:rsidRPr="0005652E" w:rsidRDefault="006227C7" w:rsidP="000A5081">
            <w:pPr>
              <w:spacing w:after="0"/>
              <w:jc w:val="right"/>
            </w:pPr>
            <w:r w:rsidRPr="006227C7">
              <w:t>129.801,54</w:t>
            </w:r>
          </w:p>
        </w:tc>
        <w:tc>
          <w:tcPr>
            <w:tcW w:w="1622" w:type="dxa"/>
            <w:shd w:val="clear" w:color="auto" w:fill="auto"/>
            <w:vAlign w:val="center"/>
          </w:tcPr>
          <w:p w14:paraId="1FF3A930" w14:textId="6259D75D" w:rsidR="000A5081" w:rsidRPr="0005652E" w:rsidRDefault="000A5081" w:rsidP="000A5081">
            <w:pPr>
              <w:spacing w:after="0"/>
              <w:jc w:val="right"/>
            </w:pPr>
            <w:r>
              <w:rPr>
                <w:color w:val="000000"/>
              </w:rPr>
              <w:t>-198.961,86</w:t>
            </w:r>
          </w:p>
        </w:tc>
      </w:tr>
      <w:tr w:rsidR="000A5081" w:rsidRPr="007F730A" w14:paraId="2064A12F" w14:textId="77777777" w:rsidTr="002E678C">
        <w:tc>
          <w:tcPr>
            <w:tcW w:w="3387" w:type="dxa"/>
            <w:shd w:val="clear" w:color="auto" w:fill="auto"/>
          </w:tcPr>
          <w:p w14:paraId="14F4CDA2" w14:textId="77777777" w:rsidR="000A5081" w:rsidRPr="0005652E" w:rsidRDefault="000A5081" w:rsidP="000A5081">
            <w:pPr>
              <w:autoSpaceDE w:val="0"/>
              <w:autoSpaceDN w:val="0"/>
              <w:adjustRightInd w:val="0"/>
              <w:spacing w:after="0"/>
              <w:rPr>
                <w:b/>
                <w:color w:val="000000"/>
              </w:rPr>
            </w:pPr>
            <w:r w:rsidRPr="0005652E">
              <w:rPr>
                <w:b/>
                <w:color w:val="000000"/>
              </w:rPr>
              <w:t xml:space="preserve">Totale </w:t>
            </w:r>
          </w:p>
        </w:tc>
        <w:tc>
          <w:tcPr>
            <w:tcW w:w="2021" w:type="dxa"/>
            <w:shd w:val="clear" w:color="auto" w:fill="auto"/>
            <w:vAlign w:val="center"/>
          </w:tcPr>
          <w:p w14:paraId="0E818CCE" w14:textId="63379D2D" w:rsidR="000A5081" w:rsidRPr="0005652E" w:rsidRDefault="000A5081" w:rsidP="000A5081">
            <w:pPr>
              <w:autoSpaceDE w:val="0"/>
              <w:autoSpaceDN w:val="0"/>
              <w:adjustRightInd w:val="0"/>
              <w:spacing w:after="0"/>
              <w:jc w:val="right"/>
              <w:rPr>
                <w:b/>
                <w:bCs/>
                <w:color w:val="000000"/>
              </w:rPr>
            </w:pPr>
            <w:r w:rsidRPr="0012150A">
              <w:rPr>
                <w:b/>
                <w:bCs/>
                <w:color w:val="000000"/>
              </w:rPr>
              <w:t>326.800,00</w:t>
            </w:r>
          </w:p>
        </w:tc>
        <w:tc>
          <w:tcPr>
            <w:tcW w:w="2031" w:type="dxa"/>
            <w:shd w:val="clear" w:color="auto" w:fill="auto"/>
            <w:vAlign w:val="center"/>
          </w:tcPr>
          <w:p w14:paraId="1B038338" w14:textId="205C2EC9" w:rsidR="000A5081" w:rsidRPr="0005652E" w:rsidRDefault="00165DCA" w:rsidP="000A5081">
            <w:pPr>
              <w:spacing w:after="0"/>
              <w:jc w:val="right"/>
              <w:rPr>
                <w:b/>
                <w:bCs/>
              </w:rPr>
            </w:pPr>
            <w:r w:rsidRPr="00165DCA">
              <w:rPr>
                <w:b/>
                <w:bCs/>
              </w:rPr>
              <w:t>129.801,54</w:t>
            </w:r>
          </w:p>
        </w:tc>
        <w:tc>
          <w:tcPr>
            <w:tcW w:w="1622" w:type="dxa"/>
            <w:shd w:val="clear" w:color="auto" w:fill="auto"/>
            <w:vAlign w:val="center"/>
          </w:tcPr>
          <w:p w14:paraId="70CDC0A6" w14:textId="74683618" w:rsidR="000A5081" w:rsidRPr="00146493" w:rsidRDefault="00146493" w:rsidP="000A5081">
            <w:pPr>
              <w:spacing w:after="0"/>
              <w:jc w:val="right"/>
              <w:rPr>
                <w:b/>
                <w:bCs/>
              </w:rPr>
            </w:pPr>
            <w:r w:rsidRPr="00146493">
              <w:rPr>
                <w:b/>
                <w:bCs/>
              </w:rPr>
              <w:t>-196.998,46</w:t>
            </w:r>
          </w:p>
        </w:tc>
      </w:tr>
    </w:tbl>
    <w:p w14:paraId="34141C9C" w14:textId="77777777" w:rsidR="00773171" w:rsidRPr="007F730A" w:rsidRDefault="00773171" w:rsidP="00773171">
      <w:pPr>
        <w:autoSpaceDE w:val="0"/>
        <w:autoSpaceDN w:val="0"/>
        <w:adjustRightInd w:val="0"/>
        <w:rPr>
          <w:rFonts w:cs="Times-Roman"/>
          <w:b/>
          <w:color w:val="000000"/>
          <w:highlight w:val="yellow"/>
        </w:rPr>
      </w:pPr>
    </w:p>
    <w:p w14:paraId="4B3229DF" w14:textId="76C4162B" w:rsidR="007F730A" w:rsidRPr="007F730A" w:rsidRDefault="007F730A" w:rsidP="005C25B0">
      <w:pPr>
        <w:pStyle w:val="Titolo2"/>
      </w:pPr>
      <w:bookmarkStart w:id="13" w:name="_Toc85011397"/>
      <w:r w:rsidRPr="007F730A">
        <w:t xml:space="preserve">IL </w:t>
      </w:r>
      <w:r w:rsidRPr="005C25B0">
        <w:t>RISPETTO</w:t>
      </w:r>
      <w:r w:rsidRPr="007F730A">
        <w:t xml:space="preserve"> DEI VINCOLI DI FINANZA PUBBLICA</w:t>
      </w:r>
      <w:bookmarkEnd w:id="13"/>
    </w:p>
    <w:p w14:paraId="04BB75AF" w14:textId="5F25FED8" w:rsidR="00893631" w:rsidRDefault="00893631" w:rsidP="00893631">
      <w:r>
        <w:t>L’articolo 1, comma 821, della legge n. 145 del 2018 (Legge di bilancio 2019) prevede che le</w:t>
      </w:r>
      <w:r w:rsidR="00B910A4">
        <w:t xml:space="preserve"> </w:t>
      </w:r>
      <w:r>
        <w:t>regioni a statuto speciale, le province autonome di Trento e di Bolzano, le città metropolitane, le</w:t>
      </w:r>
      <w:r w:rsidR="00B910A4">
        <w:t xml:space="preserve"> </w:t>
      </w:r>
      <w:r>
        <w:t>province e i comuni a decorrere dall’anno 2019 concorrano alla realizzazione degli obiettivi di</w:t>
      </w:r>
      <w:r w:rsidR="00B910A4">
        <w:t xml:space="preserve"> </w:t>
      </w:r>
      <w:r>
        <w:t>finanza pubblica conseguendo un risultato di competenza dell'esercizio non negativo quale saldo</w:t>
      </w:r>
      <w:r w:rsidR="00B910A4">
        <w:t xml:space="preserve"> </w:t>
      </w:r>
      <w:r>
        <w:t>tra il complesso delle entrate e delle spese, compreso l’utilizzo degli avanzi applicabili, del Fondo</w:t>
      </w:r>
      <w:r w:rsidR="00B910A4">
        <w:t xml:space="preserve"> </w:t>
      </w:r>
      <w:r>
        <w:t>pluriennale vincolato e del debito.</w:t>
      </w:r>
    </w:p>
    <w:p w14:paraId="5DD16113" w14:textId="199C74E0" w:rsidR="00B910A4" w:rsidRDefault="00893631" w:rsidP="00893631">
      <w:r>
        <w:t xml:space="preserve">Sull’argomento sono stati emanati diversi </w:t>
      </w:r>
      <w:r w:rsidR="008C79DA">
        <w:t>atti,</w:t>
      </w:r>
      <w:r>
        <w:t xml:space="preserve"> tra cui il pronunciamento delle Sezioni Riunite della</w:t>
      </w:r>
      <w:r w:rsidR="00B910A4">
        <w:t xml:space="preserve"> </w:t>
      </w:r>
      <w:r>
        <w:t>Corte dei Conti n. 20 del 2019 e la Circolare del MEF-Ragioneria Generale dello Stato n. 5 del 9</w:t>
      </w:r>
      <w:r w:rsidR="00B910A4">
        <w:t xml:space="preserve"> </w:t>
      </w:r>
      <w:r>
        <w:t>marzo 2020 “Chiarimenti sulle regole di finanza pubblica per gli enti territoriali, di cui agli articoli 9 e</w:t>
      </w:r>
      <w:r w:rsidR="00B910A4">
        <w:t xml:space="preserve"> </w:t>
      </w:r>
      <w:r>
        <w:t>10 della legge 24 dicembre 2012, n. 243”</w:t>
      </w:r>
    </w:p>
    <w:p w14:paraId="0DDB3D16" w14:textId="76F810A6" w:rsidR="00893631" w:rsidRDefault="00893631" w:rsidP="00893631">
      <w:r>
        <w:t xml:space="preserve">La delibera dalla </w:t>
      </w:r>
      <w:r w:rsidR="008C79DA">
        <w:t>Corte dei conti</w:t>
      </w:r>
      <w:r>
        <w:t>, Sezioni riunite, n. 20/SSRRCO/QMIG/2019, del 17/12/2019</w:t>
      </w:r>
      <w:r w:rsidR="00B910A4">
        <w:t xml:space="preserve"> </w:t>
      </w:r>
      <w:r>
        <w:t>evidenzia:</w:t>
      </w:r>
    </w:p>
    <w:p w14:paraId="454985E3" w14:textId="06973671" w:rsidR="00893631" w:rsidRDefault="00893631" w:rsidP="003E7A93">
      <w:pPr>
        <w:pStyle w:val="Paragrafoelenco"/>
        <w:numPr>
          <w:ilvl w:val="0"/>
          <w:numId w:val="21"/>
        </w:numPr>
      </w:pPr>
      <w:r>
        <w:t>che l'art. 9 (Equilibrio dei bilanci delle Regioni e degli Enti Locali) e l'art. 10 (Ricorso</w:t>
      </w:r>
      <w:r w:rsidR="00EA68C0">
        <w:t xml:space="preserve"> </w:t>
      </w:r>
      <w:r>
        <w:t>all'indebitamento da parte delle Regioni e degli Enti Locali) della L. 24/12/12, n. 243 sono tuttora in</w:t>
      </w:r>
      <w:r w:rsidR="00EA68C0">
        <w:t xml:space="preserve"> </w:t>
      </w:r>
      <w:r>
        <w:t xml:space="preserve">vigore poiché non dichiarati illegittimi dalla </w:t>
      </w:r>
      <w:r w:rsidR="008C79DA">
        <w:t>Corte costituzionale</w:t>
      </w:r>
      <w:r>
        <w:t>;</w:t>
      </w:r>
    </w:p>
    <w:p w14:paraId="5C93F80B" w14:textId="1AA14B94" w:rsidR="00893631" w:rsidRDefault="00893631" w:rsidP="003E7A93">
      <w:pPr>
        <w:pStyle w:val="Paragrafoelenco"/>
        <w:numPr>
          <w:ilvl w:val="0"/>
          <w:numId w:val="21"/>
        </w:numPr>
      </w:pPr>
      <w:r>
        <w:t>che la citata legge n. 243 del 2012 è una legge rinforzata, per cui non poteva essere modificata</w:t>
      </w:r>
      <w:r w:rsidR="00EA68C0">
        <w:t xml:space="preserve"> </w:t>
      </w:r>
      <w:r>
        <w:t>dalla L. 30 dicembre 2018, n. 145, legge di bilancio per l'anno 2019 priva della medesima</w:t>
      </w:r>
      <w:r w:rsidR="00EA68C0">
        <w:t xml:space="preserve"> </w:t>
      </w:r>
      <w:r>
        <w:t>caratteristica;</w:t>
      </w:r>
    </w:p>
    <w:p w14:paraId="782F718B" w14:textId="28ECD597" w:rsidR="00893631" w:rsidRDefault="00893631" w:rsidP="003E7A93">
      <w:pPr>
        <w:pStyle w:val="Paragrafoelenco"/>
        <w:numPr>
          <w:ilvl w:val="0"/>
          <w:numId w:val="21"/>
        </w:numPr>
      </w:pPr>
      <w:r>
        <w:t>che l'equilibrio dei bilanci, ai sensi dell'art. 9 della L. 243/12, diverge dagli equilibri di bilancio</w:t>
      </w:r>
      <w:r w:rsidR="00EA68C0">
        <w:t xml:space="preserve"> </w:t>
      </w:r>
      <w:r>
        <w:t>previsti dal D. Lgs. 118/11 e, precisamente, dall'allegato n. 10, così come recentemente modificato</w:t>
      </w:r>
      <w:r w:rsidR="00EA68C0">
        <w:t xml:space="preserve"> </w:t>
      </w:r>
      <w:r>
        <w:t>dal DM 1/8/2019 (11° correttivo al D.Lgs. 118/2011).</w:t>
      </w:r>
    </w:p>
    <w:p w14:paraId="4F23E3A5" w14:textId="77777777" w:rsidR="00893631" w:rsidRDefault="00893631" w:rsidP="00893631">
      <w:r>
        <w:t>In sintesi:</w:t>
      </w:r>
    </w:p>
    <w:p w14:paraId="0D588A73" w14:textId="22E9BA5B" w:rsidR="00893631" w:rsidRDefault="00893631" w:rsidP="003E7A93">
      <w:pPr>
        <w:pStyle w:val="Paragrafoelenco"/>
        <w:numPr>
          <w:ilvl w:val="0"/>
          <w:numId w:val="19"/>
        </w:numPr>
      </w:pPr>
      <w:r>
        <w:t>l'equilibrio di cui all'art. 9, commi 1 e 1bis, L. 243/12, fa riferimento alla differenza, in termini di</w:t>
      </w:r>
      <w:r w:rsidR="00EA68C0">
        <w:t xml:space="preserve"> </w:t>
      </w:r>
      <w:r>
        <w:t>competenza, tra le entrate finali (titoli 1, 2, 3, 4 e 5) e spese finali (titoli 1, 2 e 3);</w:t>
      </w:r>
    </w:p>
    <w:p w14:paraId="3700FEA8" w14:textId="6978A49F" w:rsidR="00893631" w:rsidRDefault="00893631" w:rsidP="003E7A93">
      <w:pPr>
        <w:pStyle w:val="Paragrafoelenco"/>
        <w:numPr>
          <w:ilvl w:val="0"/>
          <w:numId w:val="19"/>
        </w:numPr>
      </w:pPr>
      <w:r>
        <w:t>gli equilibri di cui all'</w:t>
      </w:r>
      <w:proofErr w:type="spellStart"/>
      <w:r>
        <w:t>all</w:t>
      </w:r>
      <w:proofErr w:type="spellEnd"/>
      <w:r>
        <w:t>. 10 del D. Lgs. 118/11 considerano anche le c.d. "partite finanziarie",</w:t>
      </w:r>
      <w:r w:rsidR="00EA68C0">
        <w:t xml:space="preserve"> </w:t>
      </w:r>
      <w:r>
        <w:t>ovvero in entrata le accensioni di prestiti (tit. 6) e in spesa le quote di capitale di rimborso mutui e</w:t>
      </w:r>
      <w:r w:rsidR="00C90055">
        <w:t xml:space="preserve"> </w:t>
      </w:r>
      <w:r>
        <w:t>altri prestiti (tit.4).</w:t>
      </w:r>
    </w:p>
    <w:p w14:paraId="09B43E40" w14:textId="2864EDE5" w:rsidR="00893631" w:rsidRDefault="00893631" w:rsidP="003E7A93">
      <w:pPr>
        <w:pStyle w:val="Paragrafoelenco"/>
        <w:numPr>
          <w:ilvl w:val="0"/>
          <w:numId w:val="19"/>
        </w:numPr>
      </w:pPr>
      <w:r>
        <w:lastRenderedPageBreak/>
        <w:t>i suddetti equilibri si ispirano a principi diversi e fanno riferimento a regole diverse e non</w:t>
      </w:r>
      <w:r w:rsidR="00C90055">
        <w:t xml:space="preserve"> </w:t>
      </w:r>
      <w:r>
        <w:t>possono essere sovrapposti;</w:t>
      </w:r>
    </w:p>
    <w:p w14:paraId="4F81BC8E" w14:textId="49ADE7AA" w:rsidR="00C90055" w:rsidRDefault="00893631" w:rsidP="003E7A93">
      <w:pPr>
        <w:pStyle w:val="Paragrafoelenco"/>
        <w:numPr>
          <w:ilvl w:val="0"/>
          <w:numId w:val="19"/>
        </w:numPr>
      </w:pPr>
      <w:r>
        <w:t>rispettare l'equilibrio 1 (art. 9, commi 1 e 1bis, L. 243/12) significa dare “copertura” agli impegni</w:t>
      </w:r>
      <w:r w:rsidR="00C90055">
        <w:t xml:space="preserve"> </w:t>
      </w:r>
      <w:r>
        <w:t>di spesa finanziati dal debito con incrementi di “entrate finali” o riduzioni di “spese finali”,</w:t>
      </w:r>
      <w:r w:rsidR="00C90055">
        <w:t xml:space="preserve"> </w:t>
      </w:r>
      <w:r>
        <w:t>nell’esercizio in cui ha acceso il prestito o, eventualmente, anche nei successivi.</w:t>
      </w:r>
      <w:r w:rsidR="00C90055">
        <w:t xml:space="preserve"> </w:t>
      </w:r>
    </w:p>
    <w:p w14:paraId="01183B66" w14:textId="3544F433" w:rsidR="00C90055" w:rsidRDefault="00893631" w:rsidP="00893631">
      <w:r>
        <w:t>Nella Circolare del MEF-Ragioneria Generale dello Stato n. 5 del 9 marzo 2020, si stabilisce</w:t>
      </w:r>
      <w:r w:rsidR="00C90055">
        <w:t xml:space="preserve"> </w:t>
      </w:r>
      <w:r>
        <w:t>che la tenuta degli equilibri prescritti dall’articolo 9, commi 1 e 1-bis della legge n. 243 del 2012</w:t>
      </w:r>
      <w:r w:rsidR="00C90055">
        <w:t xml:space="preserve"> </w:t>
      </w:r>
      <w:r>
        <w:t>viene valutata solo a livello aggregato per singolo comparto delle amministrazioni</w:t>
      </w:r>
      <w:r w:rsidR="00C90055">
        <w:t xml:space="preserve"> </w:t>
      </w:r>
      <w:r>
        <w:t>territoriali, evidenziando, altresì,</w:t>
      </w:r>
      <w:r w:rsidR="00A019FC">
        <w:t xml:space="preserve"> </w:t>
      </w:r>
      <w:r>
        <w:t xml:space="preserve">che tali equilibri sono ampiamente presidiati e </w:t>
      </w:r>
      <w:r w:rsidR="00F50CC0">
        <w:t>rispettati non solo nell’esercizio di riferimento”</w:t>
      </w:r>
      <w:r>
        <w:t xml:space="preserve">, </w:t>
      </w:r>
      <w:r w:rsidR="00F50CC0">
        <w:t>ma per tutto il triennio</w:t>
      </w:r>
      <w:r>
        <w:t xml:space="preserve"> </w:t>
      </w:r>
      <w:r w:rsidR="00F50CC0">
        <w:t>2021</w:t>
      </w:r>
      <w:r>
        <w:t>-20</w:t>
      </w:r>
      <w:r w:rsidR="00F50CC0">
        <w:t>23</w:t>
      </w:r>
      <w:r>
        <w:t>,sulla base di apposite stime elaborate</w:t>
      </w:r>
      <w:r w:rsidR="00C90055">
        <w:t xml:space="preserve"> </w:t>
      </w:r>
      <w:r>
        <w:t>utilizzando le informazioni contabili presenti nella banca dati BDAP. Ne deriva, in definitiva,</w:t>
      </w:r>
      <w:r w:rsidR="00C90055">
        <w:t xml:space="preserve"> </w:t>
      </w:r>
      <w:r>
        <w:t>che sul piano della programmazione e gestione delle risorse,</w:t>
      </w:r>
      <w:r w:rsidR="00A019FC">
        <w:t xml:space="preserve"> </w:t>
      </w:r>
      <w:r>
        <w:t>con particolare riguardo al</w:t>
      </w:r>
      <w:r w:rsidR="00C90055">
        <w:t xml:space="preserve"> </w:t>
      </w:r>
      <w:r>
        <w:t>tema dell’</w:t>
      </w:r>
      <w:r w:rsidR="00A019FC">
        <w:t xml:space="preserve"> </w:t>
      </w:r>
      <w:r>
        <w:t>indebitamento,</w:t>
      </w:r>
      <w:r w:rsidR="00A019FC">
        <w:t xml:space="preserve"> </w:t>
      </w:r>
      <w:r>
        <w:t>il singolo ente non ha l’obbligo di rispettare, né in fase previsionale né a</w:t>
      </w:r>
      <w:r w:rsidR="00C90055">
        <w:t xml:space="preserve"> </w:t>
      </w:r>
      <w:r>
        <w:t>consuntivo, gli equilibri ex articolo 9 della legge n. 243 del 2012, dovendo invece esclusivamente</w:t>
      </w:r>
      <w:r w:rsidR="00C90055">
        <w:t xml:space="preserve"> </w:t>
      </w:r>
      <w:r>
        <w:t>conseguire un risultato di competenza dell’esercizio non negativo, quale saldo tra il</w:t>
      </w:r>
      <w:r w:rsidR="00C90055">
        <w:t xml:space="preserve"> </w:t>
      </w:r>
      <w:r>
        <w:t>complesso delle entrate e delle spese, compreso l’utilizzo degli avanzi applicabili, del Fondo</w:t>
      </w:r>
      <w:r w:rsidR="00C90055">
        <w:t xml:space="preserve"> </w:t>
      </w:r>
      <w:r>
        <w:t>pluriennale vincolato e del debito, come indicato dall’articolo 1, comma 821, della legge n. 145</w:t>
      </w:r>
      <w:r w:rsidR="00C90055">
        <w:t xml:space="preserve"> </w:t>
      </w:r>
      <w:r>
        <w:t>del 2018.</w:t>
      </w:r>
    </w:p>
    <w:p w14:paraId="60556575" w14:textId="2EE3FC0B" w:rsidR="00B910A4" w:rsidRDefault="00893631" w:rsidP="00B910A4">
      <w:r>
        <w:t>Tale nozione di equilibrio è stata, come è noto, da ultimo declinata alla voce W1 del</w:t>
      </w:r>
      <w:r w:rsidR="00CC248C">
        <w:t xml:space="preserve"> </w:t>
      </w:r>
      <w:r>
        <w:t>prospetto “Verifica equilibri” allegato al Decreto 1°agosto 2019“Aggiornamento degli allegati al</w:t>
      </w:r>
      <w:r w:rsidR="00CC248C">
        <w:t xml:space="preserve"> </w:t>
      </w:r>
      <w:r w:rsidR="00B910A4">
        <w:t>decreto legislativo n. 118 del 2011”, pubblicato nella Gazzetta Ufficiale – Serie Generale – n. 196</w:t>
      </w:r>
      <w:r w:rsidR="00CC248C">
        <w:t xml:space="preserve"> </w:t>
      </w:r>
      <w:r w:rsidR="00B910A4">
        <w:t>del 22 agosto 2019. Va da sé che, nell’ipotesi che si dovesse in futuro fronteggiare l’eventualità di</w:t>
      </w:r>
      <w:r w:rsidR="00CC248C">
        <w:t xml:space="preserve"> </w:t>
      </w:r>
      <w:r w:rsidR="00B910A4">
        <w:t>squilibri rispetto ai programmati saldi di finanza pubblica, la manovra di rientro si configurerebbe</w:t>
      </w:r>
      <w:r w:rsidR="00CC248C">
        <w:t xml:space="preserve"> </w:t>
      </w:r>
      <w:r w:rsidR="00B910A4">
        <w:t>come misura finanziaria a carico del comparto territoriale di riferimento e non quale attribuzione di</w:t>
      </w:r>
      <w:r w:rsidR="00CC248C">
        <w:t xml:space="preserve"> </w:t>
      </w:r>
      <w:r w:rsidR="00B910A4">
        <w:t>maggiori aggravi specificamente rivolti agli enti “inadempienti”. Secondo la Circolare, infatti,</w:t>
      </w:r>
      <w:r w:rsidR="00CC248C">
        <w:t xml:space="preserve"> </w:t>
      </w:r>
      <w:r w:rsidR="00B910A4">
        <w:t>rimane in capo all’ente un obbligo di “tendere” al rispetto dell’equilibrio di bilancio di cui alla voce</w:t>
      </w:r>
      <w:r w:rsidR="00CC248C">
        <w:t xml:space="preserve"> </w:t>
      </w:r>
      <w:r w:rsidR="00B910A4">
        <w:t>W2 del richiamato prospetto, ferma restando – come anche ribadito nei mesi scorsi in sede</w:t>
      </w:r>
      <w:r w:rsidR="00CC248C">
        <w:t xml:space="preserve"> </w:t>
      </w:r>
      <w:proofErr w:type="spellStart"/>
      <w:r w:rsidR="00B910A4">
        <w:t>Arconet</w:t>
      </w:r>
      <w:proofErr w:type="spellEnd"/>
      <w:r w:rsidR="00B910A4">
        <w:t xml:space="preserve"> – l’assenza di sanzioni nel caso di mancato rispetto di tale parametro. L’obbligo di</w:t>
      </w:r>
      <w:r w:rsidR="00CC248C">
        <w:t xml:space="preserve"> </w:t>
      </w:r>
      <w:r w:rsidR="00B910A4">
        <w:t>conseguire un risultato di competenza (W1) non negativo si affianca, ovviamente,</w:t>
      </w:r>
      <w:r w:rsidR="00CC248C">
        <w:t xml:space="preserve"> </w:t>
      </w:r>
      <w:r w:rsidR="00B910A4">
        <w:t>alle altre</w:t>
      </w:r>
      <w:r w:rsidR="00CC248C">
        <w:t xml:space="preserve"> </w:t>
      </w:r>
      <w:r w:rsidR="00B910A4">
        <w:t>prescrizioni recate dal decreto legislativo n. 118 del 2011 e dal TUEL,</w:t>
      </w:r>
      <w:r w:rsidR="00CC248C">
        <w:t xml:space="preserve"> </w:t>
      </w:r>
      <w:r w:rsidR="00B910A4">
        <w:t>nonché dal richiamato</w:t>
      </w:r>
      <w:r w:rsidR="00CC248C">
        <w:t xml:space="preserve"> </w:t>
      </w:r>
      <w:r w:rsidR="00B910A4">
        <w:t>articolo 1, comma 821 della legge n. 145 del 2018 e dalle altre norme di finanza pubblica</w:t>
      </w:r>
      <w:r w:rsidR="00CC248C">
        <w:t xml:space="preserve"> </w:t>
      </w:r>
      <w:r w:rsidR="00B910A4">
        <w:t>che pongono limiti, qualitativi o quantitativi, all’accensione di mutui o al ricorso ad altre forme di</w:t>
      </w:r>
      <w:r w:rsidR="00CC248C">
        <w:t xml:space="preserve"> </w:t>
      </w:r>
      <w:r w:rsidR="00B910A4">
        <w:t>indebitamento.</w:t>
      </w:r>
    </w:p>
    <w:p w14:paraId="6B7F6838" w14:textId="11DFD230" w:rsidR="00346E46" w:rsidRDefault="00B910A4" w:rsidP="00346E46">
      <w:r>
        <w:t xml:space="preserve">L’Ente ha rispettato gli obiettivi di finanza pubblica per l’anno </w:t>
      </w:r>
      <w:r w:rsidR="002B449D">
        <w:t>202</w:t>
      </w:r>
      <w:r w:rsidR="008C79DA">
        <w:t>1</w:t>
      </w:r>
      <w:r>
        <w:t xml:space="preserve"> stabiliti dall’art. 1 comma 821,</w:t>
      </w:r>
      <w:r w:rsidR="00CC248C">
        <w:t xml:space="preserve"> </w:t>
      </w:r>
      <w:r>
        <w:t>della legge n. 145 del 2018, avendo registrato i seguenti risultati:</w:t>
      </w:r>
    </w:p>
    <w:tbl>
      <w:tblPr>
        <w:tblW w:w="5000" w:type="pct"/>
        <w:tblCellMar>
          <w:top w:w="85" w:type="dxa"/>
          <w:left w:w="30" w:type="dxa"/>
          <w:bottom w:w="85" w:type="dxa"/>
          <w:right w:w="30" w:type="dxa"/>
        </w:tblCellMar>
        <w:tblLook w:val="0000" w:firstRow="0" w:lastRow="0" w:firstColumn="0" w:lastColumn="0" w:noHBand="0" w:noVBand="0"/>
      </w:tblPr>
      <w:tblGrid>
        <w:gridCol w:w="7262"/>
        <w:gridCol w:w="414"/>
        <w:gridCol w:w="2361"/>
      </w:tblGrid>
      <w:tr w:rsidR="00765099" w:rsidRPr="00765099" w14:paraId="680D5A86" w14:textId="77777777" w:rsidTr="00765099">
        <w:tc>
          <w:tcPr>
            <w:tcW w:w="3618" w:type="pct"/>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61E7FD17" w14:textId="77777777" w:rsidR="00765099" w:rsidRPr="00765099" w:rsidRDefault="00765099" w:rsidP="00765099">
            <w:pPr>
              <w:widowControl w:val="0"/>
              <w:autoSpaceDE w:val="0"/>
              <w:autoSpaceDN w:val="0"/>
              <w:adjustRightInd w:val="0"/>
              <w:spacing w:after="0" w:line="240" w:lineRule="auto"/>
              <w:jc w:val="left"/>
              <w:rPr>
                <w:rFonts w:ascii="Arial" w:eastAsia="Times New Roman" w:hAnsi="Arial"/>
                <w:sz w:val="16"/>
                <w:szCs w:val="24"/>
              </w:rPr>
            </w:pPr>
            <w:r w:rsidRPr="00765099">
              <w:rPr>
                <w:rFonts w:ascii="Arial" w:eastAsia="Times New Roman" w:hAnsi="Arial"/>
                <w:sz w:val="16"/>
                <w:szCs w:val="24"/>
              </w:rPr>
              <w:t xml:space="preserve">O1) </w:t>
            </w:r>
            <w:r w:rsidRPr="00765099">
              <w:rPr>
                <w:rFonts w:ascii="Arial" w:eastAsia="Times New Roman" w:hAnsi="Arial"/>
                <w:color w:val="000000"/>
                <w:sz w:val="16"/>
                <w:szCs w:val="24"/>
              </w:rPr>
              <w:t>Risultato di competenza di parte corrente</w:t>
            </w:r>
          </w:p>
        </w:tc>
        <w:tc>
          <w:tcPr>
            <w:tcW w:w="206" w:type="pct"/>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1BE53C77" w14:textId="77777777" w:rsidR="00765099" w:rsidRPr="00765099" w:rsidRDefault="00765099" w:rsidP="00765099">
            <w:pPr>
              <w:widowControl w:val="0"/>
              <w:autoSpaceDE w:val="0"/>
              <w:autoSpaceDN w:val="0"/>
              <w:adjustRightInd w:val="0"/>
              <w:spacing w:after="0" w:line="240" w:lineRule="auto"/>
              <w:jc w:val="center"/>
              <w:rPr>
                <w:rFonts w:ascii="Arial" w:eastAsia="Times New Roman" w:hAnsi="Arial"/>
                <w:sz w:val="16"/>
                <w:szCs w:val="24"/>
              </w:rPr>
            </w:pPr>
          </w:p>
        </w:tc>
        <w:tc>
          <w:tcPr>
            <w:tcW w:w="1176" w:type="pct"/>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444D644B" w14:textId="77777777" w:rsidR="00765099" w:rsidRPr="00765099" w:rsidRDefault="00765099" w:rsidP="00765099">
            <w:pPr>
              <w:widowControl w:val="0"/>
              <w:autoSpaceDE w:val="0"/>
              <w:autoSpaceDN w:val="0"/>
              <w:adjustRightInd w:val="0"/>
              <w:spacing w:after="0" w:line="240" w:lineRule="auto"/>
              <w:jc w:val="right"/>
              <w:rPr>
                <w:rFonts w:ascii="Arial" w:eastAsia="Times New Roman" w:hAnsi="Arial"/>
                <w:sz w:val="16"/>
                <w:szCs w:val="24"/>
              </w:rPr>
            </w:pPr>
            <w:r w:rsidRPr="00765099">
              <w:rPr>
                <w:rFonts w:ascii="Arial" w:eastAsia="Times New Roman" w:hAnsi="Arial"/>
                <w:sz w:val="16"/>
                <w:szCs w:val="24"/>
              </w:rPr>
              <w:t>385.089,55</w:t>
            </w:r>
          </w:p>
        </w:tc>
      </w:tr>
      <w:tr w:rsidR="00765099" w:rsidRPr="00765099" w14:paraId="3E44A91C" w14:textId="77777777" w:rsidTr="00765099">
        <w:tc>
          <w:tcPr>
            <w:tcW w:w="3618" w:type="pct"/>
            <w:tcBorders>
              <w:top w:val="nil"/>
              <w:left w:val="single" w:sz="4" w:space="0" w:color="auto"/>
              <w:bottom w:val="nil"/>
              <w:right w:val="single" w:sz="4" w:space="0" w:color="auto"/>
            </w:tcBorders>
            <w:tcMar>
              <w:top w:w="85" w:type="dxa"/>
              <w:left w:w="30" w:type="dxa"/>
              <w:bottom w:w="85" w:type="dxa"/>
              <w:right w:w="30" w:type="dxa"/>
            </w:tcMar>
          </w:tcPr>
          <w:p w14:paraId="6356B93E" w14:textId="77777777" w:rsidR="00765099" w:rsidRPr="00765099" w:rsidRDefault="00765099" w:rsidP="00765099">
            <w:pPr>
              <w:widowControl w:val="0"/>
              <w:autoSpaceDE w:val="0"/>
              <w:autoSpaceDN w:val="0"/>
              <w:adjustRightInd w:val="0"/>
              <w:spacing w:after="0" w:line="240" w:lineRule="auto"/>
              <w:jc w:val="left"/>
              <w:rPr>
                <w:rFonts w:ascii="Arial" w:eastAsia="Times New Roman" w:hAnsi="Arial"/>
                <w:sz w:val="16"/>
                <w:szCs w:val="24"/>
              </w:rPr>
            </w:pPr>
            <w:r w:rsidRPr="00765099">
              <w:rPr>
                <w:rFonts w:ascii="Arial" w:eastAsia="Times New Roman" w:hAnsi="Arial"/>
                <w:sz w:val="16"/>
                <w:szCs w:val="24"/>
              </w:rPr>
              <w:t>Utilizzo risultato di amministrazione per il finanziamento di spese correnti ricorrenti e per il rimborso dei prestiti al netto del Fondo anticipazione di liquidità (H)</w:t>
            </w:r>
          </w:p>
        </w:tc>
        <w:tc>
          <w:tcPr>
            <w:tcW w:w="206" w:type="pct"/>
            <w:tcBorders>
              <w:top w:val="nil"/>
              <w:left w:val="single" w:sz="4" w:space="0" w:color="auto"/>
              <w:bottom w:val="nil"/>
              <w:right w:val="single" w:sz="4" w:space="0" w:color="auto"/>
            </w:tcBorders>
            <w:tcMar>
              <w:top w:w="85" w:type="dxa"/>
              <w:left w:w="30" w:type="dxa"/>
              <w:bottom w:w="85" w:type="dxa"/>
              <w:right w:w="30" w:type="dxa"/>
            </w:tcMar>
          </w:tcPr>
          <w:p w14:paraId="110D7550" w14:textId="77777777" w:rsidR="00765099" w:rsidRPr="00765099" w:rsidRDefault="00765099" w:rsidP="00765099">
            <w:pPr>
              <w:widowControl w:val="0"/>
              <w:autoSpaceDE w:val="0"/>
              <w:autoSpaceDN w:val="0"/>
              <w:adjustRightInd w:val="0"/>
              <w:spacing w:after="0" w:line="240" w:lineRule="auto"/>
              <w:jc w:val="center"/>
              <w:rPr>
                <w:rFonts w:ascii="Arial" w:eastAsia="Times New Roman" w:hAnsi="Arial"/>
                <w:sz w:val="16"/>
                <w:szCs w:val="24"/>
              </w:rPr>
            </w:pPr>
            <w:r w:rsidRPr="00765099">
              <w:rPr>
                <w:rFonts w:ascii="Arial" w:eastAsia="Times New Roman" w:hAnsi="Arial"/>
                <w:color w:val="000000"/>
                <w:sz w:val="16"/>
                <w:szCs w:val="24"/>
              </w:rPr>
              <w:t>(-)</w:t>
            </w:r>
          </w:p>
        </w:tc>
        <w:tc>
          <w:tcPr>
            <w:tcW w:w="1176" w:type="pct"/>
            <w:tcBorders>
              <w:top w:val="nil"/>
              <w:left w:val="single" w:sz="4" w:space="0" w:color="auto"/>
              <w:bottom w:val="nil"/>
              <w:right w:val="single" w:sz="4" w:space="0" w:color="auto"/>
            </w:tcBorders>
            <w:tcMar>
              <w:top w:w="85" w:type="dxa"/>
              <w:left w:w="30" w:type="dxa"/>
              <w:bottom w:w="85" w:type="dxa"/>
              <w:right w:w="30" w:type="dxa"/>
            </w:tcMar>
          </w:tcPr>
          <w:p w14:paraId="4C5A4638" w14:textId="77777777" w:rsidR="00765099" w:rsidRPr="00765099" w:rsidRDefault="00765099" w:rsidP="00765099">
            <w:pPr>
              <w:widowControl w:val="0"/>
              <w:autoSpaceDE w:val="0"/>
              <w:autoSpaceDN w:val="0"/>
              <w:adjustRightInd w:val="0"/>
              <w:spacing w:after="0" w:line="240" w:lineRule="auto"/>
              <w:jc w:val="right"/>
              <w:rPr>
                <w:rFonts w:ascii="Arial" w:eastAsia="Times New Roman" w:hAnsi="Arial"/>
                <w:sz w:val="16"/>
                <w:szCs w:val="24"/>
              </w:rPr>
            </w:pPr>
            <w:r w:rsidRPr="00765099">
              <w:rPr>
                <w:rFonts w:ascii="Arial" w:eastAsia="Times New Roman" w:hAnsi="Arial"/>
                <w:sz w:val="16"/>
                <w:szCs w:val="24"/>
              </w:rPr>
              <w:t>36.631,02</w:t>
            </w:r>
          </w:p>
        </w:tc>
      </w:tr>
      <w:tr w:rsidR="00765099" w:rsidRPr="00765099" w14:paraId="0D494BF2" w14:textId="77777777" w:rsidTr="00765099">
        <w:tc>
          <w:tcPr>
            <w:tcW w:w="3618" w:type="pct"/>
            <w:tcBorders>
              <w:top w:val="nil"/>
              <w:left w:val="single" w:sz="4" w:space="0" w:color="auto"/>
              <w:bottom w:val="nil"/>
              <w:right w:val="single" w:sz="4" w:space="0" w:color="auto"/>
            </w:tcBorders>
            <w:tcMar>
              <w:top w:w="85" w:type="dxa"/>
              <w:left w:w="30" w:type="dxa"/>
              <w:bottom w:w="85" w:type="dxa"/>
              <w:right w:w="30" w:type="dxa"/>
            </w:tcMar>
          </w:tcPr>
          <w:p w14:paraId="6B187E0C" w14:textId="77777777" w:rsidR="00765099" w:rsidRPr="00765099" w:rsidRDefault="00765099" w:rsidP="00765099">
            <w:pPr>
              <w:widowControl w:val="0"/>
              <w:autoSpaceDE w:val="0"/>
              <w:autoSpaceDN w:val="0"/>
              <w:adjustRightInd w:val="0"/>
              <w:spacing w:after="0" w:line="240" w:lineRule="auto"/>
              <w:jc w:val="left"/>
              <w:rPr>
                <w:rFonts w:ascii="Arial" w:eastAsia="Times New Roman" w:hAnsi="Arial"/>
                <w:sz w:val="16"/>
                <w:szCs w:val="24"/>
              </w:rPr>
            </w:pPr>
            <w:r w:rsidRPr="00765099">
              <w:rPr>
                <w:rFonts w:ascii="Arial" w:eastAsia="Times New Roman" w:hAnsi="Arial"/>
                <w:color w:val="000000"/>
                <w:sz w:val="16"/>
                <w:szCs w:val="24"/>
              </w:rPr>
              <w:t>Entrate non ricorrenti che non hanno dato copertura a impegni</w:t>
            </w:r>
          </w:p>
        </w:tc>
        <w:tc>
          <w:tcPr>
            <w:tcW w:w="206" w:type="pct"/>
            <w:tcBorders>
              <w:top w:val="nil"/>
              <w:left w:val="single" w:sz="4" w:space="0" w:color="auto"/>
              <w:bottom w:val="nil"/>
              <w:right w:val="single" w:sz="4" w:space="0" w:color="auto"/>
            </w:tcBorders>
            <w:tcMar>
              <w:top w:w="85" w:type="dxa"/>
              <w:left w:w="30" w:type="dxa"/>
              <w:bottom w:w="85" w:type="dxa"/>
              <w:right w:w="30" w:type="dxa"/>
            </w:tcMar>
          </w:tcPr>
          <w:p w14:paraId="25A87B43" w14:textId="77777777" w:rsidR="00765099" w:rsidRPr="00765099" w:rsidRDefault="00765099" w:rsidP="00765099">
            <w:pPr>
              <w:widowControl w:val="0"/>
              <w:autoSpaceDE w:val="0"/>
              <w:autoSpaceDN w:val="0"/>
              <w:adjustRightInd w:val="0"/>
              <w:spacing w:after="0" w:line="240" w:lineRule="auto"/>
              <w:jc w:val="center"/>
              <w:rPr>
                <w:rFonts w:ascii="Arial" w:eastAsia="Times New Roman" w:hAnsi="Arial"/>
                <w:sz w:val="16"/>
                <w:szCs w:val="24"/>
              </w:rPr>
            </w:pPr>
            <w:r w:rsidRPr="00765099">
              <w:rPr>
                <w:rFonts w:ascii="Arial" w:eastAsia="Times New Roman" w:hAnsi="Arial"/>
                <w:color w:val="000000"/>
                <w:sz w:val="16"/>
                <w:szCs w:val="24"/>
              </w:rPr>
              <w:t>(-)</w:t>
            </w:r>
          </w:p>
        </w:tc>
        <w:tc>
          <w:tcPr>
            <w:tcW w:w="1176" w:type="pct"/>
            <w:tcBorders>
              <w:top w:val="nil"/>
              <w:left w:val="single" w:sz="4" w:space="0" w:color="auto"/>
              <w:bottom w:val="nil"/>
              <w:right w:val="single" w:sz="4" w:space="0" w:color="auto"/>
            </w:tcBorders>
            <w:tcMar>
              <w:top w:w="85" w:type="dxa"/>
              <w:left w:w="30" w:type="dxa"/>
              <w:bottom w:w="85" w:type="dxa"/>
              <w:right w:w="30" w:type="dxa"/>
            </w:tcMar>
          </w:tcPr>
          <w:p w14:paraId="4B8D7834" w14:textId="77777777" w:rsidR="00765099" w:rsidRPr="00765099" w:rsidRDefault="00765099" w:rsidP="00765099">
            <w:pPr>
              <w:widowControl w:val="0"/>
              <w:autoSpaceDE w:val="0"/>
              <w:autoSpaceDN w:val="0"/>
              <w:adjustRightInd w:val="0"/>
              <w:spacing w:after="0" w:line="240" w:lineRule="auto"/>
              <w:jc w:val="right"/>
              <w:rPr>
                <w:rFonts w:ascii="Arial" w:eastAsia="Times New Roman" w:hAnsi="Arial"/>
                <w:sz w:val="16"/>
                <w:szCs w:val="24"/>
              </w:rPr>
            </w:pPr>
            <w:r w:rsidRPr="00765099">
              <w:rPr>
                <w:rFonts w:ascii="Arial" w:eastAsia="Times New Roman" w:hAnsi="Arial"/>
                <w:sz w:val="16"/>
                <w:szCs w:val="24"/>
              </w:rPr>
              <w:t>0,00</w:t>
            </w:r>
          </w:p>
        </w:tc>
      </w:tr>
      <w:tr w:rsidR="00765099" w:rsidRPr="00765099" w14:paraId="2EF8E846" w14:textId="77777777" w:rsidTr="00765099">
        <w:tc>
          <w:tcPr>
            <w:tcW w:w="3618" w:type="pct"/>
            <w:tcBorders>
              <w:top w:val="nil"/>
              <w:left w:val="single" w:sz="4" w:space="0" w:color="auto"/>
              <w:bottom w:val="nil"/>
              <w:right w:val="single" w:sz="4" w:space="0" w:color="auto"/>
            </w:tcBorders>
            <w:tcMar>
              <w:top w:w="85" w:type="dxa"/>
              <w:left w:w="30" w:type="dxa"/>
              <w:bottom w:w="85" w:type="dxa"/>
              <w:right w:w="30" w:type="dxa"/>
            </w:tcMar>
          </w:tcPr>
          <w:p w14:paraId="4FF3295A" w14:textId="77777777" w:rsidR="00765099" w:rsidRPr="00765099" w:rsidRDefault="00765099" w:rsidP="00765099">
            <w:pPr>
              <w:widowControl w:val="0"/>
              <w:autoSpaceDE w:val="0"/>
              <w:autoSpaceDN w:val="0"/>
              <w:adjustRightInd w:val="0"/>
              <w:spacing w:after="0" w:line="240" w:lineRule="auto"/>
              <w:jc w:val="left"/>
              <w:rPr>
                <w:rFonts w:ascii="Arial" w:eastAsia="Times New Roman" w:hAnsi="Arial"/>
                <w:sz w:val="16"/>
                <w:szCs w:val="24"/>
              </w:rPr>
            </w:pPr>
            <w:r w:rsidRPr="00765099">
              <w:rPr>
                <w:rFonts w:ascii="Arial" w:eastAsia="Times New Roman" w:hAnsi="Arial"/>
                <w:sz w:val="16"/>
                <w:szCs w:val="24"/>
              </w:rPr>
              <w:t xml:space="preserve">– </w:t>
            </w:r>
            <w:r w:rsidRPr="00765099">
              <w:rPr>
                <w:rFonts w:ascii="Arial" w:eastAsia="Times New Roman" w:hAnsi="Arial"/>
                <w:color w:val="000000"/>
                <w:sz w:val="16"/>
                <w:szCs w:val="24"/>
              </w:rPr>
              <w:t>Risorse accantonate di parte corrente stanziate nel bilancio dell'esercizio 2021</w:t>
            </w:r>
            <w:r w:rsidRPr="00765099">
              <w:rPr>
                <w:rFonts w:ascii="Arial" w:eastAsia="Times New Roman" w:hAnsi="Arial"/>
                <w:color w:val="000000"/>
                <w:sz w:val="16"/>
                <w:szCs w:val="24"/>
                <w:vertAlign w:val="superscript"/>
              </w:rPr>
              <w:t>(1)</w:t>
            </w:r>
          </w:p>
        </w:tc>
        <w:tc>
          <w:tcPr>
            <w:tcW w:w="206" w:type="pct"/>
            <w:tcBorders>
              <w:top w:val="nil"/>
              <w:left w:val="single" w:sz="4" w:space="0" w:color="auto"/>
              <w:bottom w:val="nil"/>
              <w:right w:val="single" w:sz="4" w:space="0" w:color="auto"/>
            </w:tcBorders>
            <w:tcMar>
              <w:top w:w="85" w:type="dxa"/>
              <w:left w:w="30" w:type="dxa"/>
              <w:bottom w:w="85" w:type="dxa"/>
              <w:right w:w="30" w:type="dxa"/>
            </w:tcMar>
          </w:tcPr>
          <w:p w14:paraId="3E864281" w14:textId="77777777" w:rsidR="00765099" w:rsidRPr="00765099" w:rsidRDefault="00765099" w:rsidP="00765099">
            <w:pPr>
              <w:widowControl w:val="0"/>
              <w:autoSpaceDE w:val="0"/>
              <w:autoSpaceDN w:val="0"/>
              <w:adjustRightInd w:val="0"/>
              <w:spacing w:after="0" w:line="240" w:lineRule="auto"/>
              <w:jc w:val="center"/>
              <w:rPr>
                <w:rFonts w:ascii="Arial" w:eastAsia="Times New Roman" w:hAnsi="Arial"/>
                <w:sz w:val="16"/>
                <w:szCs w:val="24"/>
              </w:rPr>
            </w:pPr>
            <w:r w:rsidRPr="00765099">
              <w:rPr>
                <w:rFonts w:ascii="Arial" w:eastAsia="Times New Roman" w:hAnsi="Arial"/>
                <w:color w:val="000000"/>
                <w:sz w:val="16"/>
                <w:szCs w:val="24"/>
              </w:rPr>
              <w:t>(-)</w:t>
            </w:r>
          </w:p>
        </w:tc>
        <w:tc>
          <w:tcPr>
            <w:tcW w:w="1176" w:type="pct"/>
            <w:tcBorders>
              <w:top w:val="nil"/>
              <w:left w:val="single" w:sz="4" w:space="0" w:color="auto"/>
              <w:bottom w:val="nil"/>
              <w:right w:val="single" w:sz="4" w:space="0" w:color="auto"/>
            </w:tcBorders>
            <w:tcMar>
              <w:top w:w="85" w:type="dxa"/>
              <w:left w:w="30" w:type="dxa"/>
              <w:bottom w:w="85" w:type="dxa"/>
              <w:right w:w="30" w:type="dxa"/>
            </w:tcMar>
          </w:tcPr>
          <w:p w14:paraId="3FB21C6A" w14:textId="77777777" w:rsidR="00765099" w:rsidRPr="00765099" w:rsidRDefault="00765099" w:rsidP="00765099">
            <w:pPr>
              <w:widowControl w:val="0"/>
              <w:autoSpaceDE w:val="0"/>
              <w:autoSpaceDN w:val="0"/>
              <w:adjustRightInd w:val="0"/>
              <w:spacing w:after="0" w:line="240" w:lineRule="auto"/>
              <w:jc w:val="right"/>
              <w:rPr>
                <w:rFonts w:ascii="Arial" w:eastAsia="Times New Roman" w:hAnsi="Arial"/>
                <w:sz w:val="16"/>
                <w:szCs w:val="24"/>
              </w:rPr>
            </w:pPr>
            <w:r w:rsidRPr="00765099">
              <w:rPr>
                <w:rFonts w:ascii="Arial" w:eastAsia="Times New Roman" w:hAnsi="Arial"/>
                <w:sz w:val="16"/>
                <w:szCs w:val="24"/>
              </w:rPr>
              <w:t>12.771,73</w:t>
            </w:r>
          </w:p>
        </w:tc>
      </w:tr>
      <w:tr w:rsidR="00765099" w:rsidRPr="00765099" w14:paraId="2804F6FE" w14:textId="77777777" w:rsidTr="00765099">
        <w:tc>
          <w:tcPr>
            <w:tcW w:w="3618" w:type="pct"/>
            <w:tcBorders>
              <w:top w:val="nil"/>
              <w:left w:val="single" w:sz="4" w:space="0" w:color="auto"/>
              <w:bottom w:val="nil"/>
              <w:right w:val="single" w:sz="4" w:space="0" w:color="auto"/>
            </w:tcBorders>
            <w:tcMar>
              <w:top w:w="85" w:type="dxa"/>
              <w:left w:w="30" w:type="dxa"/>
              <w:bottom w:w="85" w:type="dxa"/>
              <w:right w:w="30" w:type="dxa"/>
            </w:tcMar>
          </w:tcPr>
          <w:p w14:paraId="1DF39023" w14:textId="77777777" w:rsidR="00765099" w:rsidRPr="00765099" w:rsidRDefault="00765099" w:rsidP="00765099">
            <w:pPr>
              <w:widowControl w:val="0"/>
              <w:autoSpaceDE w:val="0"/>
              <w:autoSpaceDN w:val="0"/>
              <w:adjustRightInd w:val="0"/>
              <w:spacing w:after="0" w:line="240" w:lineRule="auto"/>
              <w:jc w:val="left"/>
              <w:rPr>
                <w:rFonts w:ascii="Arial" w:eastAsia="Times New Roman" w:hAnsi="Arial"/>
                <w:sz w:val="16"/>
                <w:szCs w:val="24"/>
              </w:rPr>
            </w:pPr>
            <w:r w:rsidRPr="00765099">
              <w:rPr>
                <w:rFonts w:ascii="Arial" w:eastAsia="Times New Roman" w:hAnsi="Arial"/>
                <w:sz w:val="16"/>
                <w:szCs w:val="24"/>
              </w:rPr>
              <w:t>– Variazioni accantonamenti di parte corrente effettuata in sede di rendiconto (</w:t>
            </w:r>
            <w:proofErr w:type="gramStart"/>
            <w:r w:rsidRPr="00765099">
              <w:rPr>
                <w:rFonts w:ascii="Arial" w:eastAsia="Times New Roman" w:hAnsi="Arial"/>
                <w:sz w:val="16"/>
                <w:szCs w:val="24"/>
              </w:rPr>
              <w:t>+)/</w:t>
            </w:r>
            <w:proofErr w:type="gramEnd"/>
            <w:r w:rsidRPr="00765099">
              <w:rPr>
                <w:rFonts w:ascii="Arial" w:eastAsia="Times New Roman" w:hAnsi="Arial"/>
                <w:sz w:val="16"/>
                <w:szCs w:val="24"/>
              </w:rPr>
              <w:t>(-)</w:t>
            </w:r>
            <w:r w:rsidRPr="00765099">
              <w:rPr>
                <w:rFonts w:ascii="Arial" w:eastAsia="Times New Roman" w:hAnsi="Arial"/>
                <w:sz w:val="16"/>
                <w:szCs w:val="24"/>
                <w:vertAlign w:val="superscript"/>
              </w:rPr>
              <w:t>(2)</w:t>
            </w:r>
          </w:p>
        </w:tc>
        <w:tc>
          <w:tcPr>
            <w:tcW w:w="206" w:type="pct"/>
            <w:tcBorders>
              <w:top w:val="nil"/>
              <w:left w:val="single" w:sz="4" w:space="0" w:color="auto"/>
              <w:bottom w:val="nil"/>
              <w:right w:val="single" w:sz="4" w:space="0" w:color="auto"/>
            </w:tcBorders>
            <w:tcMar>
              <w:top w:w="85" w:type="dxa"/>
              <w:left w:w="30" w:type="dxa"/>
              <w:bottom w:w="85" w:type="dxa"/>
              <w:right w:w="30" w:type="dxa"/>
            </w:tcMar>
          </w:tcPr>
          <w:p w14:paraId="23ED45DD" w14:textId="77777777" w:rsidR="00765099" w:rsidRPr="00765099" w:rsidRDefault="00765099" w:rsidP="00765099">
            <w:pPr>
              <w:widowControl w:val="0"/>
              <w:autoSpaceDE w:val="0"/>
              <w:autoSpaceDN w:val="0"/>
              <w:adjustRightInd w:val="0"/>
              <w:spacing w:after="0" w:line="240" w:lineRule="auto"/>
              <w:jc w:val="center"/>
              <w:rPr>
                <w:rFonts w:ascii="Arial" w:eastAsia="Times New Roman" w:hAnsi="Arial"/>
                <w:sz w:val="16"/>
                <w:szCs w:val="24"/>
              </w:rPr>
            </w:pPr>
            <w:r w:rsidRPr="00765099">
              <w:rPr>
                <w:rFonts w:ascii="Arial" w:eastAsia="Times New Roman" w:hAnsi="Arial"/>
                <w:color w:val="000000"/>
                <w:sz w:val="16"/>
                <w:szCs w:val="24"/>
              </w:rPr>
              <w:t>(-)</w:t>
            </w:r>
          </w:p>
        </w:tc>
        <w:tc>
          <w:tcPr>
            <w:tcW w:w="1176" w:type="pct"/>
            <w:tcBorders>
              <w:top w:val="nil"/>
              <w:left w:val="single" w:sz="4" w:space="0" w:color="auto"/>
              <w:bottom w:val="nil"/>
              <w:right w:val="single" w:sz="4" w:space="0" w:color="auto"/>
            </w:tcBorders>
            <w:tcMar>
              <w:top w:w="85" w:type="dxa"/>
              <w:left w:w="30" w:type="dxa"/>
              <w:bottom w:w="85" w:type="dxa"/>
              <w:right w:w="30" w:type="dxa"/>
            </w:tcMar>
          </w:tcPr>
          <w:p w14:paraId="609DFD22" w14:textId="77777777" w:rsidR="00765099" w:rsidRPr="00765099" w:rsidRDefault="00765099" w:rsidP="00765099">
            <w:pPr>
              <w:widowControl w:val="0"/>
              <w:autoSpaceDE w:val="0"/>
              <w:autoSpaceDN w:val="0"/>
              <w:adjustRightInd w:val="0"/>
              <w:spacing w:after="0" w:line="240" w:lineRule="auto"/>
              <w:jc w:val="right"/>
              <w:rPr>
                <w:rFonts w:ascii="Arial" w:eastAsia="Times New Roman" w:hAnsi="Arial"/>
                <w:sz w:val="16"/>
                <w:szCs w:val="24"/>
              </w:rPr>
            </w:pPr>
            <w:r w:rsidRPr="00765099">
              <w:rPr>
                <w:rFonts w:ascii="Arial" w:eastAsia="Times New Roman" w:hAnsi="Arial"/>
                <w:sz w:val="16"/>
                <w:szCs w:val="24"/>
              </w:rPr>
              <w:t>-42.836,77</w:t>
            </w:r>
          </w:p>
        </w:tc>
      </w:tr>
      <w:tr w:rsidR="00765099" w:rsidRPr="00765099" w14:paraId="72341699" w14:textId="77777777" w:rsidTr="00765099">
        <w:tc>
          <w:tcPr>
            <w:tcW w:w="3618" w:type="pct"/>
            <w:tcBorders>
              <w:top w:val="nil"/>
              <w:left w:val="single" w:sz="4" w:space="0" w:color="auto"/>
              <w:bottom w:val="single" w:sz="4" w:space="0" w:color="auto"/>
              <w:right w:val="single" w:sz="4" w:space="0" w:color="auto"/>
            </w:tcBorders>
            <w:tcMar>
              <w:top w:w="85" w:type="dxa"/>
              <w:left w:w="30" w:type="dxa"/>
              <w:bottom w:w="85" w:type="dxa"/>
              <w:right w:w="30" w:type="dxa"/>
            </w:tcMar>
          </w:tcPr>
          <w:p w14:paraId="6184287E" w14:textId="77777777" w:rsidR="00765099" w:rsidRPr="00765099" w:rsidRDefault="00765099" w:rsidP="00765099">
            <w:pPr>
              <w:widowControl w:val="0"/>
              <w:autoSpaceDE w:val="0"/>
              <w:autoSpaceDN w:val="0"/>
              <w:adjustRightInd w:val="0"/>
              <w:spacing w:after="0" w:line="240" w:lineRule="auto"/>
              <w:jc w:val="left"/>
              <w:rPr>
                <w:rFonts w:ascii="Arial" w:eastAsia="Times New Roman" w:hAnsi="Arial"/>
                <w:sz w:val="16"/>
                <w:szCs w:val="24"/>
              </w:rPr>
            </w:pPr>
            <w:r w:rsidRPr="00765099">
              <w:rPr>
                <w:rFonts w:ascii="Arial" w:eastAsia="Times New Roman" w:hAnsi="Arial"/>
                <w:sz w:val="16"/>
                <w:szCs w:val="24"/>
              </w:rPr>
              <w:t>–</w:t>
            </w:r>
            <w:r w:rsidRPr="00765099">
              <w:rPr>
                <w:rFonts w:ascii="Arial" w:eastAsia="Times New Roman" w:hAnsi="Arial"/>
                <w:color w:val="000000"/>
                <w:sz w:val="16"/>
                <w:szCs w:val="24"/>
              </w:rPr>
              <w:t xml:space="preserve"> Risorse vincolate di parte corrente nel bilancio</w:t>
            </w:r>
            <w:r w:rsidRPr="00765099">
              <w:rPr>
                <w:rFonts w:ascii="Arial" w:eastAsia="Times New Roman" w:hAnsi="Arial"/>
                <w:color w:val="000000"/>
                <w:sz w:val="16"/>
                <w:szCs w:val="24"/>
                <w:vertAlign w:val="superscript"/>
              </w:rPr>
              <w:t>(3)</w:t>
            </w:r>
          </w:p>
        </w:tc>
        <w:tc>
          <w:tcPr>
            <w:tcW w:w="206" w:type="pct"/>
            <w:tcBorders>
              <w:top w:val="nil"/>
              <w:left w:val="single" w:sz="4" w:space="0" w:color="auto"/>
              <w:bottom w:val="single" w:sz="4" w:space="0" w:color="auto"/>
              <w:right w:val="single" w:sz="4" w:space="0" w:color="auto"/>
            </w:tcBorders>
            <w:tcMar>
              <w:top w:w="85" w:type="dxa"/>
              <w:left w:w="30" w:type="dxa"/>
              <w:bottom w:w="85" w:type="dxa"/>
              <w:right w:w="30" w:type="dxa"/>
            </w:tcMar>
          </w:tcPr>
          <w:p w14:paraId="261248C9" w14:textId="77777777" w:rsidR="00765099" w:rsidRPr="00765099" w:rsidRDefault="00765099" w:rsidP="00765099">
            <w:pPr>
              <w:widowControl w:val="0"/>
              <w:autoSpaceDE w:val="0"/>
              <w:autoSpaceDN w:val="0"/>
              <w:adjustRightInd w:val="0"/>
              <w:spacing w:after="0" w:line="240" w:lineRule="auto"/>
              <w:jc w:val="center"/>
              <w:rPr>
                <w:rFonts w:ascii="Arial" w:eastAsia="Times New Roman" w:hAnsi="Arial"/>
                <w:sz w:val="16"/>
                <w:szCs w:val="24"/>
              </w:rPr>
            </w:pPr>
            <w:r w:rsidRPr="00765099">
              <w:rPr>
                <w:rFonts w:ascii="Arial" w:eastAsia="Times New Roman" w:hAnsi="Arial"/>
                <w:color w:val="000000"/>
                <w:sz w:val="16"/>
                <w:szCs w:val="24"/>
              </w:rPr>
              <w:t>(-)</w:t>
            </w:r>
          </w:p>
        </w:tc>
        <w:tc>
          <w:tcPr>
            <w:tcW w:w="1176" w:type="pct"/>
            <w:tcBorders>
              <w:top w:val="nil"/>
              <w:left w:val="single" w:sz="4" w:space="0" w:color="auto"/>
              <w:bottom w:val="single" w:sz="4" w:space="0" w:color="auto"/>
              <w:right w:val="single" w:sz="4" w:space="0" w:color="auto"/>
            </w:tcBorders>
            <w:tcMar>
              <w:top w:w="85" w:type="dxa"/>
              <w:left w:w="30" w:type="dxa"/>
              <w:bottom w:w="85" w:type="dxa"/>
              <w:right w:w="30" w:type="dxa"/>
            </w:tcMar>
          </w:tcPr>
          <w:p w14:paraId="267F06C9" w14:textId="77777777" w:rsidR="00765099" w:rsidRPr="00765099" w:rsidRDefault="00765099" w:rsidP="00765099">
            <w:pPr>
              <w:widowControl w:val="0"/>
              <w:autoSpaceDE w:val="0"/>
              <w:autoSpaceDN w:val="0"/>
              <w:adjustRightInd w:val="0"/>
              <w:spacing w:after="0" w:line="240" w:lineRule="auto"/>
              <w:jc w:val="right"/>
              <w:rPr>
                <w:rFonts w:ascii="Arial" w:eastAsia="Times New Roman" w:hAnsi="Arial"/>
                <w:sz w:val="16"/>
                <w:szCs w:val="24"/>
              </w:rPr>
            </w:pPr>
            <w:r w:rsidRPr="00765099">
              <w:rPr>
                <w:rFonts w:ascii="Arial" w:eastAsia="Times New Roman" w:hAnsi="Arial"/>
                <w:sz w:val="16"/>
                <w:szCs w:val="24"/>
              </w:rPr>
              <w:t>36.612,00</w:t>
            </w:r>
          </w:p>
        </w:tc>
      </w:tr>
      <w:tr w:rsidR="00765099" w:rsidRPr="00765099" w14:paraId="11FA6721" w14:textId="77777777" w:rsidTr="00765099">
        <w:tc>
          <w:tcPr>
            <w:tcW w:w="3618" w:type="pct"/>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5353D3A8" w14:textId="77777777" w:rsidR="00765099" w:rsidRPr="00765099" w:rsidRDefault="00765099" w:rsidP="00765099">
            <w:pPr>
              <w:widowControl w:val="0"/>
              <w:autoSpaceDE w:val="0"/>
              <w:autoSpaceDN w:val="0"/>
              <w:adjustRightInd w:val="0"/>
              <w:spacing w:after="0" w:line="240" w:lineRule="auto"/>
              <w:jc w:val="right"/>
              <w:rPr>
                <w:rFonts w:ascii="Arial" w:eastAsia="Times New Roman" w:hAnsi="Arial"/>
                <w:sz w:val="16"/>
                <w:szCs w:val="24"/>
              </w:rPr>
            </w:pPr>
            <w:r w:rsidRPr="00765099">
              <w:rPr>
                <w:rFonts w:ascii="Arial" w:eastAsia="Times New Roman" w:hAnsi="Arial"/>
                <w:b/>
                <w:color w:val="000000"/>
                <w:sz w:val="16"/>
                <w:szCs w:val="24"/>
              </w:rPr>
              <w:t>Equilibrio di parte corrente ai fini della copertura degli investimenti pluriennali</w:t>
            </w:r>
          </w:p>
        </w:tc>
        <w:tc>
          <w:tcPr>
            <w:tcW w:w="206" w:type="pct"/>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51EBB969" w14:textId="77777777" w:rsidR="00765099" w:rsidRPr="00765099" w:rsidRDefault="00765099" w:rsidP="00765099">
            <w:pPr>
              <w:widowControl w:val="0"/>
              <w:autoSpaceDE w:val="0"/>
              <w:autoSpaceDN w:val="0"/>
              <w:adjustRightInd w:val="0"/>
              <w:spacing w:after="0" w:line="240" w:lineRule="auto"/>
              <w:jc w:val="center"/>
              <w:rPr>
                <w:rFonts w:ascii="Arial" w:eastAsia="Times New Roman" w:hAnsi="Arial"/>
                <w:sz w:val="16"/>
                <w:szCs w:val="24"/>
              </w:rPr>
            </w:pPr>
          </w:p>
        </w:tc>
        <w:tc>
          <w:tcPr>
            <w:tcW w:w="1176" w:type="pct"/>
            <w:tcBorders>
              <w:top w:val="single" w:sz="4" w:space="0" w:color="auto"/>
              <w:left w:val="single" w:sz="4" w:space="0" w:color="auto"/>
              <w:bottom w:val="single" w:sz="4" w:space="0" w:color="auto"/>
              <w:right w:val="single" w:sz="4" w:space="0" w:color="auto"/>
            </w:tcBorders>
            <w:tcMar>
              <w:top w:w="85" w:type="dxa"/>
              <w:left w:w="30" w:type="dxa"/>
              <w:bottom w:w="85" w:type="dxa"/>
              <w:right w:w="30" w:type="dxa"/>
            </w:tcMar>
          </w:tcPr>
          <w:p w14:paraId="5B34C1C4" w14:textId="77777777" w:rsidR="00765099" w:rsidRPr="00765099" w:rsidRDefault="00765099" w:rsidP="00765099">
            <w:pPr>
              <w:widowControl w:val="0"/>
              <w:autoSpaceDE w:val="0"/>
              <w:autoSpaceDN w:val="0"/>
              <w:adjustRightInd w:val="0"/>
              <w:spacing w:after="0" w:line="240" w:lineRule="auto"/>
              <w:jc w:val="right"/>
              <w:rPr>
                <w:rFonts w:ascii="Arial" w:eastAsia="Times New Roman" w:hAnsi="Arial"/>
                <w:sz w:val="16"/>
                <w:szCs w:val="24"/>
              </w:rPr>
            </w:pPr>
            <w:r w:rsidRPr="00765099">
              <w:rPr>
                <w:rFonts w:ascii="Arial" w:eastAsia="Times New Roman" w:hAnsi="Arial"/>
                <w:b/>
                <w:color w:val="000000"/>
                <w:sz w:val="16"/>
                <w:szCs w:val="24"/>
              </w:rPr>
              <w:t>341.911,57</w:t>
            </w:r>
          </w:p>
        </w:tc>
      </w:tr>
    </w:tbl>
    <w:p w14:paraId="133F7BE8" w14:textId="77777777" w:rsidR="007D4F0D" w:rsidRDefault="007D4F0D" w:rsidP="00346E46">
      <w:pPr>
        <w:pStyle w:val="Titolo2"/>
      </w:pPr>
    </w:p>
    <w:p w14:paraId="450B3997" w14:textId="77777777" w:rsidR="00765099" w:rsidRPr="00765099" w:rsidRDefault="00765099" w:rsidP="00765099"/>
    <w:p w14:paraId="6FAED048" w14:textId="05812962" w:rsidR="00346E46" w:rsidRPr="00346E46" w:rsidRDefault="00346E46" w:rsidP="00346E46">
      <w:pPr>
        <w:pStyle w:val="Titolo2"/>
      </w:pPr>
      <w:bookmarkStart w:id="14" w:name="_Toc85011398"/>
      <w:r w:rsidRPr="00346E46">
        <w:t>GESTIONE DI CASSA</w:t>
      </w:r>
      <w:bookmarkEnd w:id="14"/>
    </w:p>
    <w:p w14:paraId="20795A83" w14:textId="77777777" w:rsidR="00346E46" w:rsidRPr="00346E46" w:rsidRDefault="00346E46" w:rsidP="00346E46">
      <w:r w:rsidRPr="00346E46">
        <w:t>Particolare importanza ha assunto in questi ultimi anni il monitoraggio della situazione di cassa.</w:t>
      </w:r>
    </w:p>
    <w:p w14:paraId="6A920CE8" w14:textId="77777777" w:rsidR="00346E46" w:rsidRPr="00346E46" w:rsidRDefault="00346E46" w:rsidP="00346E46">
      <w:r w:rsidRPr="00346E46">
        <w:t xml:space="preserve">A tal fine il modello di bilancio proprio della armonizzazione ha introdotto l’obbligo della previsione, oltre che per gli stanziamenti di competenza (somme che si prevede di accertare e di impegnare nell’esercizio), anche degli </w:t>
      </w:r>
      <w:r w:rsidRPr="00346E46">
        <w:lastRenderedPageBreak/>
        <w:t>stanziamenti di cassa (somme che si prevede di riscuotere e di pagare nell’esercizio); correlativamente il rendiconto espone le corrispondenti risultanze sia per la competenza che per la cassa</w:t>
      </w:r>
    </w:p>
    <w:p w14:paraId="00061EC4" w14:textId="77777777" w:rsidR="00346E46" w:rsidRPr="00346E46" w:rsidRDefault="00346E46" w:rsidP="00346E46">
      <w:r w:rsidRPr="00346E46">
        <w:t>Il risultato di questa gestione coincide con il fondo di cassa di fine esercizio (o con l'anticipazione di tesoreria nel caso in cui il risultato fosse negativo) e con il conto del tesoriere rimesso nei termini di legge e parificato dall'ente.</w:t>
      </w:r>
    </w:p>
    <w:p w14:paraId="20D016C0" w14:textId="08ACDD63" w:rsidR="00346E46" w:rsidRPr="00346E46" w:rsidRDefault="00346E46" w:rsidP="00346E46">
      <w:r w:rsidRPr="00346E46">
        <w:t xml:space="preserve">L’Ente chiude l’esercizio </w:t>
      </w:r>
      <w:r w:rsidR="00F50CC0">
        <w:t>202</w:t>
      </w:r>
      <w:r w:rsidR="00750A03">
        <w:t>1</w:t>
      </w:r>
      <w:r w:rsidRPr="00346E46">
        <w:t xml:space="preserve"> con una cassa pari a euro</w:t>
      </w:r>
      <w:r w:rsidR="000C5AC3">
        <w:t xml:space="preserve"> </w:t>
      </w:r>
      <w:r w:rsidR="000C5AC3" w:rsidRPr="000C5AC3">
        <w:rPr>
          <w:b/>
          <w:bCs/>
        </w:rPr>
        <w:t>2.432.982,91</w:t>
      </w:r>
      <w:r w:rsidR="000C5AC3">
        <w:t>.</w:t>
      </w:r>
      <w:r w:rsidR="00F50CC0">
        <w:t xml:space="preserve"> </w:t>
      </w:r>
      <w:r w:rsidRPr="00346E46">
        <w:t xml:space="preserve">Nel </w:t>
      </w:r>
      <w:r w:rsidR="00F50CC0">
        <w:t>202</w:t>
      </w:r>
      <w:r w:rsidR="00FE5C57">
        <w:t>1</w:t>
      </w:r>
      <w:r w:rsidR="00F50CC0">
        <w:t xml:space="preserve">, l’Ente </w:t>
      </w:r>
      <w:r w:rsidRPr="00346E46">
        <w:t xml:space="preserve">non </w:t>
      </w:r>
      <w:r w:rsidR="00F50CC0">
        <w:t>ha utilizzato</w:t>
      </w:r>
      <w:r w:rsidR="00345154">
        <w:t xml:space="preserve"> </w:t>
      </w:r>
      <w:r w:rsidR="00F50CC0">
        <w:t xml:space="preserve">l’anticipazione </w:t>
      </w:r>
      <w:r w:rsidR="00F72760">
        <w:t>di cassa</w:t>
      </w:r>
      <w:r w:rsidRPr="00346E46">
        <w:t>.</w:t>
      </w:r>
    </w:p>
    <w:p w14:paraId="737F3EDB" w14:textId="2328EB04" w:rsidR="00346E46" w:rsidRDefault="00346E46" w:rsidP="00346E46">
      <w:pPr>
        <w:jc w:val="center"/>
        <w:rPr>
          <w:b/>
          <w:bCs/>
        </w:rPr>
      </w:pPr>
      <w:r w:rsidRPr="00346E46">
        <w:rPr>
          <w:b/>
          <w:bCs/>
        </w:rPr>
        <w:t>Situazione di cassa</w:t>
      </w:r>
    </w:p>
    <w:tbl>
      <w:tblPr>
        <w:tblStyle w:val="rtf38TableGrid"/>
        <w:tblW w:w="5000" w:type="pct"/>
        <w:jc w:val="center"/>
        <w:tblLook w:val="04A0" w:firstRow="1" w:lastRow="0" w:firstColumn="1" w:lastColumn="0" w:noHBand="0" w:noVBand="1"/>
      </w:tblPr>
      <w:tblGrid>
        <w:gridCol w:w="1998"/>
        <w:gridCol w:w="2020"/>
        <w:gridCol w:w="1975"/>
        <w:gridCol w:w="2021"/>
        <w:gridCol w:w="2023"/>
      </w:tblGrid>
      <w:tr w:rsidR="000C5AC3" w:rsidRPr="000C5AC3" w14:paraId="19EF90FD" w14:textId="77777777" w:rsidTr="000C5AC3">
        <w:trPr>
          <w:trHeight w:val="454"/>
          <w:jc w:val="center"/>
        </w:trPr>
        <w:tc>
          <w:tcPr>
            <w:tcW w:w="2001" w:type="pct"/>
            <w:gridSpan w:val="2"/>
            <w:shd w:val="clear" w:color="auto" w:fill="D9D9D9"/>
            <w:vAlign w:val="center"/>
          </w:tcPr>
          <w:p w14:paraId="6EA31C6E" w14:textId="77777777" w:rsidR="000C5AC3" w:rsidRPr="000C5AC3" w:rsidRDefault="000C5AC3" w:rsidP="000C5AC3">
            <w:pPr>
              <w:spacing w:after="0" w:line="240" w:lineRule="auto"/>
              <w:jc w:val="center"/>
              <w:rPr>
                <w:b/>
                <w:sz w:val="16"/>
                <w:szCs w:val="16"/>
              </w:rPr>
            </w:pPr>
            <w:r w:rsidRPr="000C5AC3">
              <w:rPr>
                <w:b/>
                <w:sz w:val="16"/>
                <w:szCs w:val="16"/>
              </w:rPr>
              <w:t>Situazione di cassa</w:t>
            </w:r>
          </w:p>
        </w:tc>
        <w:tc>
          <w:tcPr>
            <w:tcW w:w="984" w:type="pct"/>
            <w:shd w:val="clear" w:color="auto" w:fill="D9D9D9"/>
            <w:vAlign w:val="center"/>
          </w:tcPr>
          <w:p w14:paraId="02869D01" w14:textId="77777777" w:rsidR="000C5AC3" w:rsidRPr="000C5AC3" w:rsidRDefault="000C5AC3" w:rsidP="000C5AC3">
            <w:pPr>
              <w:spacing w:after="0" w:line="240" w:lineRule="auto"/>
              <w:jc w:val="right"/>
              <w:rPr>
                <w:b/>
                <w:sz w:val="16"/>
                <w:szCs w:val="16"/>
              </w:rPr>
            </w:pPr>
            <w:r w:rsidRPr="000C5AC3">
              <w:rPr>
                <w:b/>
                <w:sz w:val="16"/>
                <w:szCs w:val="16"/>
              </w:rPr>
              <w:t>con vincolo</w:t>
            </w:r>
          </w:p>
        </w:tc>
        <w:tc>
          <w:tcPr>
            <w:tcW w:w="1007" w:type="pct"/>
            <w:shd w:val="clear" w:color="auto" w:fill="D9D9D9"/>
            <w:vAlign w:val="center"/>
          </w:tcPr>
          <w:p w14:paraId="0141D85A" w14:textId="77777777" w:rsidR="000C5AC3" w:rsidRPr="000C5AC3" w:rsidRDefault="000C5AC3" w:rsidP="000C5AC3">
            <w:pPr>
              <w:spacing w:after="0" w:line="240" w:lineRule="auto"/>
              <w:jc w:val="right"/>
              <w:rPr>
                <w:b/>
                <w:sz w:val="16"/>
                <w:szCs w:val="16"/>
              </w:rPr>
            </w:pPr>
            <w:r w:rsidRPr="000C5AC3">
              <w:rPr>
                <w:b/>
                <w:sz w:val="16"/>
                <w:szCs w:val="16"/>
              </w:rPr>
              <w:t>senza vincolo</w:t>
            </w:r>
          </w:p>
        </w:tc>
        <w:tc>
          <w:tcPr>
            <w:tcW w:w="1008" w:type="pct"/>
            <w:shd w:val="clear" w:color="auto" w:fill="D9D9D9"/>
            <w:vAlign w:val="center"/>
          </w:tcPr>
          <w:p w14:paraId="5615B5E2" w14:textId="77777777" w:rsidR="000C5AC3" w:rsidRPr="000C5AC3" w:rsidRDefault="000C5AC3" w:rsidP="000C5AC3">
            <w:pPr>
              <w:spacing w:after="0" w:line="240" w:lineRule="auto"/>
              <w:jc w:val="right"/>
              <w:rPr>
                <w:b/>
                <w:sz w:val="16"/>
                <w:szCs w:val="16"/>
              </w:rPr>
            </w:pPr>
            <w:r w:rsidRPr="000C5AC3">
              <w:rPr>
                <w:b/>
                <w:sz w:val="16"/>
                <w:szCs w:val="16"/>
              </w:rPr>
              <w:t>totale</w:t>
            </w:r>
          </w:p>
        </w:tc>
      </w:tr>
      <w:tr w:rsidR="000C5AC3" w:rsidRPr="000C5AC3" w14:paraId="0E028912" w14:textId="77777777" w:rsidTr="000C5AC3">
        <w:trPr>
          <w:trHeight w:val="454"/>
          <w:jc w:val="center"/>
        </w:trPr>
        <w:tc>
          <w:tcPr>
            <w:tcW w:w="2001" w:type="pct"/>
            <w:gridSpan w:val="2"/>
            <w:vAlign w:val="center"/>
          </w:tcPr>
          <w:p w14:paraId="169A043E" w14:textId="77777777" w:rsidR="000C5AC3" w:rsidRPr="000C5AC3" w:rsidRDefault="000C5AC3" w:rsidP="000C5AC3">
            <w:pPr>
              <w:spacing w:after="0" w:line="240" w:lineRule="auto"/>
              <w:jc w:val="center"/>
              <w:rPr>
                <w:b/>
                <w:sz w:val="16"/>
                <w:szCs w:val="16"/>
              </w:rPr>
            </w:pPr>
            <w:r w:rsidRPr="000C5AC3">
              <w:rPr>
                <w:b/>
                <w:sz w:val="16"/>
                <w:szCs w:val="16"/>
              </w:rPr>
              <w:t>Fondo di cassa al 01/01/2021</w:t>
            </w:r>
          </w:p>
        </w:tc>
        <w:tc>
          <w:tcPr>
            <w:tcW w:w="984" w:type="pct"/>
            <w:vAlign w:val="center"/>
          </w:tcPr>
          <w:p w14:paraId="2DA17932" w14:textId="77777777" w:rsidR="000C5AC3" w:rsidRPr="000C5AC3" w:rsidRDefault="000C5AC3" w:rsidP="000C5AC3">
            <w:pPr>
              <w:spacing w:after="0" w:line="240" w:lineRule="auto"/>
              <w:jc w:val="right"/>
              <w:rPr>
                <w:b/>
                <w:sz w:val="16"/>
                <w:szCs w:val="16"/>
              </w:rPr>
            </w:pPr>
            <w:r w:rsidRPr="000C5AC3">
              <w:rPr>
                <w:b/>
                <w:sz w:val="16"/>
                <w:szCs w:val="16"/>
              </w:rPr>
              <w:t xml:space="preserve">          168.637,16</w:t>
            </w:r>
          </w:p>
        </w:tc>
        <w:tc>
          <w:tcPr>
            <w:tcW w:w="1007" w:type="pct"/>
            <w:vAlign w:val="center"/>
          </w:tcPr>
          <w:p w14:paraId="26B32F42" w14:textId="77777777" w:rsidR="000C5AC3" w:rsidRPr="000C5AC3" w:rsidRDefault="000C5AC3" w:rsidP="000C5AC3">
            <w:pPr>
              <w:spacing w:after="0" w:line="240" w:lineRule="auto"/>
              <w:jc w:val="right"/>
              <w:rPr>
                <w:b/>
                <w:sz w:val="16"/>
                <w:szCs w:val="16"/>
              </w:rPr>
            </w:pPr>
            <w:r w:rsidRPr="000C5AC3">
              <w:rPr>
                <w:b/>
                <w:sz w:val="16"/>
                <w:szCs w:val="16"/>
              </w:rPr>
              <w:t xml:space="preserve">        2.121.684,73</w:t>
            </w:r>
          </w:p>
        </w:tc>
        <w:tc>
          <w:tcPr>
            <w:tcW w:w="1008" w:type="pct"/>
            <w:vAlign w:val="center"/>
          </w:tcPr>
          <w:p w14:paraId="4328C461" w14:textId="77777777" w:rsidR="000C5AC3" w:rsidRPr="000C5AC3" w:rsidRDefault="000C5AC3" w:rsidP="000C5AC3">
            <w:pPr>
              <w:spacing w:after="0" w:line="240" w:lineRule="auto"/>
              <w:jc w:val="right"/>
              <w:rPr>
                <w:b/>
                <w:sz w:val="16"/>
                <w:szCs w:val="16"/>
              </w:rPr>
            </w:pPr>
            <w:r w:rsidRPr="000C5AC3">
              <w:rPr>
                <w:b/>
                <w:sz w:val="16"/>
                <w:szCs w:val="16"/>
              </w:rPr>
              <w:t xml:space="preserve">        2.290.321,89</w:t>
            </w:r>
          </w:p>
        </w:tc>
      </w:tr>
      <w:tr w:rsidR="000C5AC3" w:rsidRPr="000C5AC3" w14:paraId="2A0FAC51" w14:textId="77777777" w:rsidTr="000C5AC3">
        <w:trPr>
          <w:trHeight w:val="454"/>
          <w:jc w:val="center"/>
        </w:trPr>
        <w:tc>
          <w:tcPr>
            <w:tcW w:w="995" w:type="pct"/>
            <w:vMerge w:val="restart"/>
            <w:tcBorders>
              <w:bottom w:val="nil"/>
            </w:tcBorders>
            <w:vAlign w:val="center"/>
          </w:tcPr>
          <w:p w14:paraId="12512420" w14:textId="77777777" w:rsidR="000C5AC3" w:rsidRPr="000C5AC3" w:rsidRDefault="000C5AC3" w:rsidP="000C5AC3">
            <w:pPr>
              <w:spacing w:after="0" w:line="240" w:lineRule="auto"/>
              <w:jc w:val="center"/>
              <w:rPr>
                <w:sz w:val="16"/>
                <w:szCs w:val="16"/>
              </w:rPr>
            </w:pPr>
            <w:r w:rsidRPr="000C5AC3">
              <w:rPr>
                <w:sz w:val="16"/>
                <w:szCs w:val="16"/>
              </w:rPr>
              <w:t>Riscossioni effettuate</w:t>
            </w:r>
          </w:p>
        </w:tc>
        <w:tc>
          <w:tcPr>
            <w:tcW w:w="1006" w:type="pct"/>
            <w:tcBorders>
              <w:bottom w:val="nil"/>
            </w:tcBorders>
            <w:vAlign w:val="center"/>
          </w:tcPr>
          <w:p w14:paraId="4DE39606" w14:textId="77777777" w:rsidR="000C5AC3" w:rsidRPr="000C5AC3" w:rsidRDefault="000C5AC3" w:rsidP="000C5AC3">
            <w:pPr>
              <w:spacing w:after="0" w:line="240" w:lineRule="auto"/>
              <w:jc w:val="right"/>
              <w:rPr>
                <w:b/>
                <w:sz w:val="16"/>
                <w:szCs w:val="16"/>
              </w:rPr>
            </w:pPr>
            <w:r w:rsidRPr="000C5AC3">
              <w:rPr>
                <w:b/>
                <w:sz w:val="16"/>
                <w:szCs w:val="16"/>
              </w:rPr>
              <w:t>competenza</w:t>
            </w:r>
          </w:p>
        </w:tc>
        <w:tc>
          <w:tcPr>
            <w:tcW w:w="984" w:type="pct"/>
            <w:tcBorders>
              <w:bottom w:val="nil"/>
            </w:tcBorders>
            <w:vAlign w:val="center"/>
          </w:tcPr>
          <w:p w14:paraId="2EFF3913" w14:textId="77777777" w:rsidR="000C5AC3" w:rsidRPr="000C5AC3" w:rsidRDefault="000C5AC3" w:rsidP="000C5AC3">
            <w:pPr>
              <w:spacing w:after="0" w:line="240" w:lineRule="auto"/>
              <w:jc w:val="right"/>
              <w:rPr>
                <w:sz w:val="16"/>
                <w:szCs w:val="16"/>
              </w:rPr>
            </w:pPr>
            <w:r w:rsidRPr="000C5AC3">
              <w:rPr>
                <w:sz w:val="16"/>
                <w:szCs w:val="16"/>
              </w:rPr>
              <w:t xml:space="preserve">                0,00</w:t>
            </w:r>
          </w:p>
        </w:tc>
        <w:tc>
          <w:tcPr>
            <w:tcW w:w="1007" w:type="pct"/>
            <w:tcBorders>
              <w:bottom w:val="nil"/>
            </w:tcBorders>
            <w:vAlign w:val="center"/>
          </w:tcPr>
          <w:p w14:paraId="103D6007" w14:textId="77777777" w:rsidR="000C5AC3" w:rsidRPr="000C5AC3" w:rsidRDefault="000C5AC3" w:rsidP="000C5AC3">
            <w:pPr>
              <w:spacing w:after="0" w:line="240" w:lineRule="auto"/>
              <w:jc w:val="right"/>
              <w:rPr>
                <w:sz w:val="16"/>
                <w:szCs w:val="16"/>
              </w:rPr>
            </w:pPr>
            <w:r w:rsidRPr="000C5AC3">
              <w:rPr>
                <w:sz w:val="16"/>
                <w:szCs w:val="16"/>
              </w:rPr>
              <w:t xml:space="preserve">        1.073.701,72</w:t>
            </w:r>
          </w:p>
        </w:tc>
        <w:tc>
          <w:tcPr>
            <w:tcW w:w="1008" w:type="pct"/>
            <w:tcBorders>
              <w:bottom w:val="nil"/>
            </w:tcBorders>
            <w:vAlign w:val="center"/>
          </w:tcPr>
          <w:p w14:paraId="1D99A305" w14:textId="77777777" w:rsidR="000C5AC3" w:rsidRPr="000C5AC3" w:rsidRDefault="000C5AC3" w:rsidP="000C5AC3">
            <w:pPr>
              <w:spacing w:after="0" w:line="240" w:lineRule="auto"/>
              <w:jc w:val="right"/>
              <w:rPr>
                <w:sz w:val="16"/>
                <w:szCs w:val="16"/>
              </w:rPr>
            </w:pPr>
            <w:r w:rsidRPr="000C5AC3">
              <w:rPr>
                <w:sz w:val="16"/>
                <w:szCs w:val="16"/>
              </w:rPr>
              <w:t xml:space="preserve">        1.073.701,72</w:t>
            </w:r>
          </w:p>
        </w:tc>
      </w:tr>
      <w:tr w:rsidR="000C5AC3" w:rsidRPr="000C5AC3" w14:paraId="39DEDDD1" w14:textId="77777777" w:rsidTr="000C5AC3">
        <w:trPr>
          <w:trHeight w:val="454"/>
          <w:jc w:val="center"/>
        </w:trPr>
        <w:tc>
          <w:tcPr>
            <w:tcW w:w="995" w:type="pct"/>
            <w:vMerge/>
            <w:tcBorders>
              <w:top w:val="nil"/>
              <w:bottom w:val="nil"/>
            </w:tcBorders>
            <w:vAlign w:val="center"/>
          </w:tcPr>
          <w:p w14:paraId="36526D6D" w14:textId="77777777" w:rsidR="000C5AC3" w:rsidRPr="000C5AC3" w:rsidRDefault="000C5AC3" w:rsidP="000C5AC3">
            <w:pPr>
              <w:spacing w:after="0" w:line="240" w:lineRule="auto"/>
              <w:jc w:val="center"/>
              <w:rPr>
                <w:sz w:val="18"/>
                <w:szCs w:val="18"/>
              </w:rPr>
            </w:pPr>
          </w:p>
        </w:tc>
        <w:tc>
          <w:tcPr>
            <w:tcW w:w="1006" w:type="pct"/>
            <w:tcBorders>
              <w:top w:val="nil"/>
              <w:bottom w:val="nil"/>
            </w:tcBorders>
            <w:vAlign w:val="center"/>
          </w:tcPr>
          <w:p w14:paraId="133CCBD0" w14:textId="77777777" w:rsidR="000C5AC3" w:rsidRPr="000C5AC3" w:rsidRDefault="000C5AC3" w:rsidP="000C5AC3">
            <w:pPr>
              <w:spacing w:after="0" w:line="240" w:lineRule="auto"/>
              <w:jc w:val="right"/>
              <w:rPr>
                <w:sz w:val="18"/>
                <w:szCs w:val="18"/>
              </w:rPr>
            </w:pPr>
            <w:r w:rsidRPr="000C5AC3">
              <w:rPr>
                <w:b/>
                <w:sz w:val="16"/>
                <w:szCs w:val="16"/>
              </w:rPr>
              <w:t>residui</w:t>
            </w:r>
          </w:p>
        </w:tc>
        <w:tc>
          <w:tcPr>
            <w:tcW w:w="984" w:type="pct"/>
            <w:tcBorders>
              <w:top w:val="nil"/>
              <w:bottom w:val="nil"/>
            </w:tcBorders>
            <w:vAlign w:val="center"/>
          </w:tcPr>
          <w:p w14:paraId="1E639C8B" w14:textId="77777777" w:rsidR="000C5AC3" w:rsidRPr="000C5AC3" w:rsidRDefault="000C5AC3" w:rsidP="000C5AC3">
            <w:pPr>
              <w:spacing w:after="0" w:line="240" w:lineRule="auto"/>
              <w:jc w:val="right"/>
              <w:rPr>
                <w:sz w:val="16"/>
                <w:szCs w:val="16"/>
              </w:rPr>
            </w:pPr>
            <w:r w:rsidRPr="000C5AC3">
              <w:rPr>
                <w:sz w:val="16"/>
                <w:szCs w:val="16"/>
              </w:rPr>
              <w:t xml:space="preserve">                0,00</w:t>
            </w:r>
          </w:p>
        </w:tc>
        <w:tc>
          <w:tcPr>
            <w:tcW w:w="1007" w:type="pct"/>
            <w:tcBorders>
              <w:top w:val="nil"/>
              <w:bottom w:val="nil"/>
            </w:tcBorders>
            <w:vAlign w:val="center"/>
          </w:tcPr>
          <w:p w14:paraId="6E7939E3" w14:textId="77777777" w:rsidR="000C5AC3" w:rsidRPr="000C5AC3" w:rsidRDefault="000C5AC3" w:rsidP="000C5AC3">
            <w:pPr>
              <w:spacing w:after="0" w:line="240" w:lineRule="auto"/>
              <w:jc w:val="right"/>
              <w:rPr>
                <w:sz w:val="16"/>
                <w:szCs w:val="16"/>
              </w:rPr>
            </w:pPr>
            <w:r w:rsidRPr="000C5AC3">
              <w:rPr>
                <w:sz w:val="16"/>
                <w:szCs w:val="16"/>
              </w:rPr>
              <w:t xml:space="preserve">           10.268,94</w:t>
            </w:r>
          </w:p>
        </w:tc>
        <w:tc>
          <w:tcPr>
            <w:tcW w:w="1008" w:type="pct"/>
            <w:tcBorders>
              <w:top w:val="nil"/>
              <w:bottom w:val="nil"/>
            </w:tcBorders>
            <w:vAlign w:val="center"/>
          </w:tcPr>
          <w:p w14:paraId="3BAEBEEA" w14:textId="77777777" w:rsidR="000C5AC3" w:rsidRPr="000C5AC3" w:rsidRDefault="000C5AC3" w:rsidP="000C5AC3">
            <w:pPr>
              <w:spacing w:after="0" w:line="240" w:lineRule="auto"/>
              <w:jc w:val="right"/>
              <w:rPr>
                <w:sz w:val="16"/>
                <w:szCs w:val="16"/>
              </w:rPr>
            </w:pPr>
            <w:r w:rsidRPr="000C5AC3">
              <w:rPr>
                <w:sz w:val="16"/>
                <w:szCs w:val="16"/>
              </w:rPr>
              <w:t xml:space="preserve">           10.268,94</w:t>
            </w:r>
          </w:p>
        </w:tc>
      </w:tr>
      <w:tr w:rsidR="000C5AC3" w:rsidRPr="000C5AC3" w14:paraId="646F3634" w14:textId="77777777" w:rsidTr="000C5AC3">
        <w:trPr>
          <w:trHeight w:val="454"/>
          <w:jc w:val="center"/>
        </w:trPr>
        <w:tc>
          <w:tcPr>
            <w:tcW w:w="995" w:type="pct"/>
            <w:vMerge/>
            <w:tcBorders>
              <w:top w:val="nil"/>
            </w:tcBorders>
            <w:vAlign w:val="center"/>
          </w:tcPr>
          <w:p w14:paraId="35F0675B" w14:textId="77777777" w:rsidR="000C5AC3" w:rsidRPr="000C5AC3" w:rsidRDefault="000C5AC3" w:rsidP="000C5AC3">
            <w:pPr>
              <w:spacing w:after="0" w:line="240" w:lineRule="auto"/>
              <w:jc w:val="center"/>
              <w:rPr>
                <w:sz w:val="18"/>
                <w:szCs w:val="18"/>
              </w:rPr>
            </w:pPr>
          </w:p>
        </w:tc>
        <w:tc>
          <w:tcPr>
            <w:tcW w:w="1006" w:type="pct"/>
            <w:tcBorders>
              <w:top w:val="nil"/>
            </w:tcBorders>
            <w:vAlign w:val="center"/>
          </w:tcPr>
          <w:p w14:paraId="62B9CC06" w14:textId="77777777" w:rsidR="000C5AC3" w:rsidRPr="000C5AC3" w:rsidRDefault="000C5AC3" w:rsidP="000C5AC3">
            <w:pPr>
              <w:spacing w:after="0" w:line="240" w:lineRule="auto"/>
              <w:jc w:val="right"/>
              <w:rPr>
                <w:sz w:val="18"/>
                <w:szCs w:val="18"/>
              </w:rPr>
            </w:pPr>
            <w:r w:rsidRPr="000C5AC3">
              <w:rPr>
                <w:b/>
                <w:sz w:val="16"/>
                <w:szCs w:val="16"/>
              </w:rPr>
              <w:t>totali</w:t>
            </w:r>
          </w:p>
        </w:tc>
        <w:tc>
          <w:tcPr>
            <w:tcW w:w="984" w:type="pct"/>
            <w:tcBorders>
              <w:top w:val="nil"/>
            </w:tcBorders>
            <w:vAlign w:val="center"/>
          </w:tcPr>
          <w:p w14:paraId="0CD4E457" w14:textId="77777777" w:rsidR="000C5AC3" w:rsidRPr="000C5AC3" w:rsidRDefault="000C5AC3" w:rsidP="000C5AC3">
            <w:pPr>
              <w:spacing w:after="0" w:line="240" w:lineRule="auto"/>
              <w:jc w:val="right"/>
              <w:rPr>
                <w:sz w:val="16"/>
                <w:szCs w:val="16"/>
              </w:rPr>
            </w:pPr>
            <w:r w:rsidRPr="000C5AC3">
              <w:rPr>
                <w:sz w:val="16"/>
                <w:szCs w:val="16"/>
              </w:rPr>
              <w:t xml:space="preserve">                0,00</w:t>
            </w:r>
          </w:p>
        </w:tc>
        <w:tc>
          <w:tcPr>
            <w:tcW w:w="1007" w:type="pct"/>
            <w:tcBorders>
              <w:top w:val="nil"/>
            </w:tcBorders>
            <w:vAlign w:val="center"/>
          </w:tcPr>
          <w:p w14:paraId="5E488F22" w14:textId="77777777" w:rsidR="000C5AC3" w:rsidRPr="000C5AC3" w:rsidRDefault="000C5AC3" w:rsidP="000C5AC3">
            <w:pPr>
              <w:spacing w:after="0" w:line="240" w:lineRule="auto"/>
              <w:jc w:val="right"/>
              <w:rPr>
                <w:sz w:val="16"/>
                <w:szCs w:val="16"/>
              </w:rPr>
            </w:pPr>
            <w:r w:rsidRPr="000C5AC3">
              <w:rPr>
                <w:sz w:val="16"/>
                <w:szCs w:val="16"/>
              </w:rPr>
              <w:t xml:space="preserve">        1.083.970,66</w:t>
            </w:r>
          </w:p>
        </w:tc>
        <w:tc>
          <w:tcPr>
            <w:tcW w:w="1008" w:type="pct"/>
            <w:tcBorders>
              <w:top w:val="nil"/>
            </w:tcBorders>
            <w:vAlign w:val="center"/>
          </w:tcPr>
          <w:p w14:paraId="20A7E7AA" w14:textId="77777777" w:rsidR="000C5AC3" w:rsidRPr="000C5AC3" w:rsidRDefault="000C5AC3" w:rsidP="000C5AC3">
            <w:pPr>
              <w:spacing w:after="0" w:line="240" w:lineRule="auto"/>
              <w:jc w:val="right"/>
              <w:rPr>
                <w:sz w:val="16"/>
                <w:szCs w:val="16"/>
              </w:rPr>
            </w:pPr>
            <w:r w:rsidRPr="000C5AC3">
              <w:rPr>
                <w:sz w:val="16"/>
                <w:szCs w:val="16"/>
              </w:rPr>
              <w:t xml:space="preserve">        1.083.970,66</w:t>
            </w:r>
          </w:p>
        </w:tc>
      </w:tr>
      <w:tr w:rsidR="000C5AC3" w:rsidRPr="000C5AC3" w14:paraId="75F56409" w14:textId="77777777" w:rsidTr="000C5AC3">
        <w:trPr>
          <w:trHeight w:val="454"/>
          <w:jc w:val="center"/>
        </w:trPr>
        <w:tc>
          <w:tcPr>
            <w:tcW w:w="995" w:type="pct"/>
            <w:vMerge w:val="restart"/>
            <w:vAlign w:val="center"/>
          </w:tcPr>
          <w:p w14:paraId="197F53BE" w14:textId="77777777" w:rsidR="000C5AC3" w:rsidRPr="000C5AC3" w:rsidRDefault="000C5AC3" w:rsidP="000C5AC3">
            <w:pPr>
              <w:spacing w:after="0" w:line="240" w:lineRule="auto"/>
              <w:jc w:val="center"/>
              <w:rPr>
                <w:sz w:val="16"/>
                <w:szCs w:val="16"/>
              </w:rPr>
            </w:pPr>
            <w:r w:rsidRPr="000C5AC3">
              <w:rPr>
                <w:sz w:val="16"/>
                <w:szCs w:val="16"/>
              </w:rPr>
              <w:t>Pagamenti effettuati</w:t>
            </w:r>
          </w:p>
        </w:tc>
        <w:tc>
          <w:tcPr>
            <w:tcW w:w="1006" w:type="pct"/>
            <w:tcBorders>
              <w:bottom w:val="nil"/>
            </w:tcBorders>
            <w:vAlign w:val="center"/>
          </w:tcPr>
          <w:p w14:paraId="44BC5440" w14:textId="77777777" w:rsidR="000C5AC3" w:rsidRPr="000C5AC3" w:rsidRDefault="000C5AC3" w:rsidP="000C5AC3">
            <w:pPr>
              <w:spacing w:after="0" w:line="240" w:lineRule="auto"/>
              <w:jc w:val="right"/>
              <w:rPr>
                <w:b/>
                <w:sz w:val="16"/>
                <w:szCs w:val="16"/>
              </w:rPr>
            </w:pPr>
            <w:r w:rsidRPr="000C5AC3">
              <w:rPr>
                <w:b/>
                <w:sz w:val="16"/>
                <w:szCs w:val="16"/>
              </w:rPr>
              <w:t>competenza</w:t>
            </w:r>
          </w:p>
        </w:tc>
        <w:tc>
          <w:tcPr>
            <w:tcW w:w="984" w:type="pct"/>
            <w:tcBorders>
              <w:bottom w:val="nil"/>
            </w:tcBorders>
            <w:vAlign w:val="center"/>
          </w:tcPr>
          <w:p w14:paraId="07F8E5E2" w14:textId="77777777" w:rsidR="000C5AC3" w:rsidRPr="000C5AC3" w:rsidRDefault="000C5AC3" w:rsidP="000C5AC3">
            <w:pPr>
              <w:spacing w:after="0" w:line="240" w:lineRule="auto"/>
              <w:jc w:val="right"/>
              <w:rPr>
                <w:sz w:val="16"/>
                <w:szCs w:val="16"/>
              </w:rPr>
            </w:pPr>
            <w:r w:rsidRPr="000C5AC3">
              <w:rPr>
                <w:sz w:val="16"/>
                <w:szCs w:val="16"/>
              </w:rPr>
              <w:t xml:space="preserve">                0,00</w:t>
            </w:r>
          </w:p>
        </w:tc>
        <w:tc>
          <w:tcPr>
            <w:tcW w:w="1007" w:type="pct"/>
            <w:tcBorders>
              <w:bottom w:val="nil"/>
            </w:tcBorders>
            <w:vAlign w:val="center"/>
          </w:tcPr>
          <w:p w14:paraId="7297BF47" w14:textId="77777777" w:rsidR="000C5AC3" w:rsidRPr="000C5AC3" w:rsidRDefault="000C5AC3" w:rsidP="000C5AC3">
            <w:pPr>
              <w:spacing w:after="0" w:line="240" w:lineRule="auto"/>
              <w:jc w:val="right"/>
              <w:rPr>
                <w:sz w:val="16"/>
                <w:szCs w:val="16"/>
              </w:rPr>
            </w:pPr>
            <w:r w:rsidRPr="000C5AC3">
              <w:rPr>
                <w:sz w:val="16"/>
                <w:szCs w:val="16"/>
              </w:rPr>
              <w:t xml:space="preserve">          591.750,62</w:t>
            </w:r>
          </w:p>
        </w:tc>
        <w:tc>
          <w:tcPr>
            <w:tcW w:w="1008" w:type="pct"/>
            <w:tcBorders>
              <w:bottom w:val="nil"/>
            </w:tcBorders>
            <w:vAlign w:val="center"/>
          </w:tcPr>
          <w:p w14:paraId="4291FF21" w14:textId="77777777" w:rsidR="000C5AC3" w:rsidRPr="000C5AC3" w:rsidRDefault="000C5AC3" w:rsidP="000C5AC3">
            <w:pPr>
              <w:spacing w:after="0" w:line="240" w:lineRule="auto"/>
              <w:jc w:val="right"/>
              <w:rPr>
                <w:sz w:val="16"/>
                <w:szCs w:val="16"/>
              </w:rPr>
            </w:pPr>
            <w:r w:rsidRPr="000C5AC3">
              <w:rPr>
                <w:sz w:val="16"/>
                <w:szCs w:val="16"/>
              </w:rPr>
              <w:t xml:space="preserve">          591.750,62</w:t>
            </w:r>
          </w:p>
        </w:tc>
      </w:tr>
      <w:tr w:rsidR="000C5AC3" w:rsidRPr="000C5AC3" w14:paraId="4D1D8760" w14:textId="77777777" w:rsidTr="000C5AC3">
        <w:trPr>
          <w:trHeight w:val="454"/>
          <w:jc w:val="center"/>
        </w:trPr>
        <w:tc>
          <w:tcPr>
            <w:tcW w:w="995" w:type="pct"/>
            <w:vMerge/>
            <w:vAlign w:val="center"/>
          </w:tcPr>
          <w:p w14:paraId="620B9F4F" w14:textId="77777777" w:rsidR="000C5AC3" w:rsidRPr="000C5AC3" w:rsidRDefault="000C5AC3" w:rsidP="000C5AC3">
            <w:pPr>
              <w:spacing w:after="0" w:line="240" w:lineRule="auto"/>
              <w:jc w:val="center"/>
              <w:rPr>
                <w:sz w:val="18"/>
                <w:szCs w:val="18"/>
              </w:rPr>
            </w:pPr>
          </w:p>
        </w:tc>
        <w:tc>
          <w:tcPr>
            <w:tcW w:w="1006" w:type="pct"/>
            <w:tcBorders>
              <w:top w:val="nil"/>
              <w:bottom w:val="nil"/>
            </w:tcBorders>
            <w:vAlign w:val="center"/>
          </w:tcPr>
          <w:p w14:paraId="72EB8538" w14:textId="77777777" w:rsidR="000C5AC3" w:rsidRPr="000C5AC3" w:rsidRDefault="000C5AC3" w:rsidP="000C5AC3">
            <w:pPr>
              <w:spacing w:after="0" w:line="240" w:lineRule="auto"/>
              <w:jc w:val="right"/>
              <w:rPr>
                <w:sz w:val="18"/>
                <w:szCs w:val="18"/>
              </w:rPr>
            </w:pPr>
            <w:r w:rsidRPr="000C5AC3">
              <w:rPr>
                <w:b/>
                <w:sz w:val="16"/>
                <w:szCs w:val="16"/>
              </w:rPr>
              <w:t>residui</w:t>
            </w:r>
          </w:p>
        </w:tc>
        <w:tc>
          <w:tcPr>
            <w:tcW w:w="984" w:type="pct"/>
            <w:tcBorders>
              <w:top w:val="nil"/>
              <w:bottom w:val="nil"/>
            </w:tcBorders>
            <w:vAlign w:val="center"/>
          </w:tcPr>
          <w:p w14:paraId="5062A848" w14:textId="77777777" w:rsidR="000C5AC3" w:rsidRPr="000C5AC3" w:rsidRDefault="000C5AC3" w:rsidP="000C5AC3">
            <w:pPr>
              <w:spacing w:after="0" w:line="240" w:lineRule="auto"/>
              <w:jc w:val="right"/>
              <w:rPr>
                <w:sz w:val="16"/>
                <w:szCs w:val="16"/>
              </w:rPr>
            </w:pPr>
            <w:r w:rsidRPr="000C5AC3">
              <w:rPr>
                <w:sz w:val="16"/>
                <w:szCs w:val="16"/>
              </w:rPr>
              <w:t xml:space="preserve">                0,00</w:t>
            </w:r>
          </w:p>
        </w:tc>
        <w:tc>
          <w:tcPr>
            <w:tcW w:w="1007" w:type="pct"/>
            <w:tcBorders>
              <w:top w:val="nil"/>
              <w:bottom w:val="nil"/>
            </w:tcBorders>
            <w:vAlign w:val="center"/>
          </w:tcPr>
          <w:p w14:paraId="73DEC492" w14:textId="77777777" w:rsidR="000C5AC3" w:rsidRPr="000C5AC3" w:rsidRDefault="000C5AC3" w:rsidP="000C5AC3">
            <w:pPr>
              <w:spacing w:after="0" w:line="240" w:lineRule="auto"/>
              <w:jc w:val="right"/>
              <w:rPr>
                <w:sz w:val="16"/>
                <w:szCs w:val="16"/>
              </w:rPr>
            </w:pPr>
            <w:r w:rsidRPr="000C5AC3">
              <w:rPr>
                <w:sz w:val="16"/>
                <w:szCs w:val="16"/>
              </w:rPr>
              <w:t xml:space="preserve">          349.559,02</w:t>
            </w:r>
          </w:p>
        </w:tc>
        <w:tc>
          <w:tcPr>
            <w:tcW w:w="1008" w:type="pct"/>
            <w:tcBorders>
              <w:top w:val="nil"/>
              <w:bottom w:val="nil"/>
            </w:tcBorders>
            <w:vAlign w:val="center"/>
          </w:tcPr>
          <w:p w14:paraId="4427FCE4" w14:textId="77777777" w:rsidR="000C5AC3" w:rsidRPr="000C5AC3" w:rsidRDefault="000C5AC3" w:rsidP="000C5AC3">
            <w:pPr>
              <w:spacing w:after="0" w:line="240" w:lineRule="auto"/>
              <w:jc w:val="right"/>
              <w:rPr>
                <w:sz w:val="16"/>
                <w:szCs w:val="16"/>
              </w:rPr>
            </w:pPr>
            <w:r w:rsidRPr="000C5AC3">
              <w:rPr>
                <w:sz w:val="16"/>
                <w:szCs w:val="16"/>
              </w:rPr>
              <w:t xml:space="preserve">          349.559,02</w:t>
            </w:r>
          </w:p>
        </w:tc>
      </w:tr>
      <w:tr w:rsidR="000C5AC3" w:rsidRPr="000C5AC3" w14:paraId="274383F9" w14:textId="77777777" w:rsidTr="000C5AC3">
        <w:trPr>
          <w:trHeight w:val="454"/>
          <w:jc w:val="center"/>
        </w:trPr>
        <w:tc>
          <w:tcPr>
            <w:tcW w:w="995" w:type="pct"/>
            <w:vMerge/>
            <w:vAlign w:val="center"/>
          </w:tcPr>
          <w:p w14:paraId="00DF51D5" w14:textId="77777777" w:rsidR="000C5AC3" w:rsidRPr="000C5AC3" w:rsidRDefault="000C5AC3" w:rsidP="000C5AC3">
            <w:pPr>
              <w:spacing w:after="0" w:line="240" w:lineRule="auto"/>
              <w:jc w:val="center"/>
              <w:rPr>
                <w:sz w:val="18"/>
                <w:szCs w:val="18"/>
              </w:rPr>
            </w:pPr>
          </w:p>
        </w:tc>
        <w:tc>
          <w:tcPr>
            <w:tcW w:w="1006" w:type="pct"/>
            <w:tcBorders>
              <w:top w:val="nil"/>
            </w:tcBorders>
            <w:vAlign w:val="center"/>
          </w:tcPr>
          <w:p w14:paraId="125317B2" w14:textId="77777777" w:rsidR="000C5AC3" w:rsidRPr="000C5AC3" w:rsidRDefault="000C5AC3" w:rsidP="000C5AC3">
            <w:pPr>
              <w:spacing w:after="0" w:line="240" w:lineRule="auto"/>
              <w:jc w:val="right"/>
              <w:rPr>
                <w:sz w:val="18"/>
                <w:szCs w:val="18"/>
              </w:rPr>
            </w:pPr>
            <w:r w:rsidRPr="000C5AC3">
              <w:rPr>
                <w:b/>
                <w:sz w:val="16"/>
                <w:szCs w:val="16"/>
              </w:rPr>
              <w:t>totali</w:t>
            </w:r>
          </w:p>
        </w:tc>
        <w:tc>
          <w:tcPr>
            <w:tcW w:w="984" w:type="pct"/>
            <w:tcBorders>
              <w:top w:val="nil"/>
            </w:tcBorders>
            <w:vAlign w:val="center"/>
          </w:tcPr>
          <w:p w14:paraId="18C0CDCD" w14:textId="77777777" w:rsidR="000C5AC3" w:rsidRPr="000C5AC3" w:rsidRDefault="000C5AC3" w:rsidP="000C5AC3">
            <w:pPr>
              <w:spacing w:after="0" w:line="240" w:lineRule="auto"/>
              <w:jc w:val="right"/>
              <w:rPr>
                <w:sz w:val="16"/>
                <w:szCs w:val="16"/>
              </w:rPr>
            </w:pPr>
            <w:r w:rsidRPr="000C5AC3">
              <w:rPr>
                <w:sz w:val="16"/>
                <w:szCs w:val="16"/>
              </w:rPr>
              <w:t xml:space="preserve">                0,00</w:t>
            </w:r>
          </w:p>
        </w:tc>
        <w:tc>
          <w:tcPr>
            <w:tcW w:w="1007" w:type="pct"/>
            <w:tcBorders>
              <w:top w:val="nil"/>
            </w:tcBorders>
            <w:vAlign w:val="center"/>
          </w:tcPr>
          <w:p w14:paraId="37A3F10D" w14:textId="77777777" w:rsidR="000C5AC3" w:rsidRPr="000C5AC3" w:rsidRDefault="000C5AC3" w:rsidP="000C5AC3">
            <w:pPr>
              <w:spacing w:after="0" w:line="240" w:lineRule="auto"/>
              <w:jc w:val="right"/>
              <w:rPr>
                <w:sz w:val="16"/>
                <w:szCs w:val="16"/>
              </w:rPr>
            </w:pPr>
            <w:r w:rsidRPr="000C5AC3">
              <w:rPr>
                <w:sz w:val="16"/>
                <w:szCs w:val="16"/>
              </w:rPr>
              <w:t xml:space="preserve">          941.309,64</w:t>
            </w:r>
          </w:p>
        </w:tc>
        <w:tc>
          <w:tcPr>
            <w:tcW w:w="1008" w:type="pct"/>
            <w:tcBorders>
              <w:top w:val="nil"/>
            </w:tcBorders>
            <w:vAlign w:val="center"/>
          </w:tcPr>
          <w:p w14:paraId="27634B11" w14:textId="77777777" w:rsidR="000C5AC3" w:rsidRPr="000C5AC3" w:rsidRDefault="000C5AC3" w:rsidP="000C5AC3">
            <w:pPr>
              <w:spacing w:after="0" w:line="240" w:lineRule="auto"/>
              <w:jc w:val="right"/>
              <w:rPr>
                <w:sz w:val="16"/>
                <w:szCs w:val="16"/>
              </w:rPr>
            </w:pPr>
            <w:r w:rsidRPr="000C5AC3">
              <w:rPr>
                <w:sz w:val="16"/>
                <w:szCs w:val="16"/>
              </w:rPr>
              <w:t xml:space="preserve">          941.309,64</w:t>
            </w:r>
          </w:p>
        </w:tc>
      </w:tr>
      <w:tr w:rsidR="000C5AC3" w:rsidRPr="000C5AC3" w14:paraId="58B9681E" w14:textId="77777777" w:rsidTr="000C5AC3">
        <w:trPr>
          <w:trHeight w:val="454"/>
          <w:jc w:val="center"/>
        </w:trPr>
        <w:tc>
          <w:tcPr>
            <w:tcW w:w="2001" w:type="pct"/>
            <w:gridSpan w:val="2"/>
            <w:vAlign w:val="center"/>
          </w:tcPr>
          <w:p w14:paraId="642AB528" w14:textId="77777777" w:rsidR="000C5AC3" w:rsidRPr="000C5AC3" w:rsidRDefault="000C5AC3" w:rsidP="000C5AC3">
            <w:pPr>
              <w:spacing w:after="0" w:line="240" w:lineRule="auto"/>
              <w:jc w:val="center"/>
              <w:rPr>
                <w:sz w:val="18"/>
                <w:szCs w:val="18"/>
              </w:rPr>
            </w:pPr>
            <w:r w:rsidRPr="000C5AC3">
              <w:rPr>
                <w:b/>
                <w:sz w:val="16"/>
                <w:szCs w:val="16"/>
              </w:rPr>
              <w:t>Fondo di cassa con operazioni emesse</w:t>
            </w:r>
          </w:p>
        </w:tc>
        <w:tc>
          <w:tcPr>
            <w:tcW w:w="984" w:type="pct"/>
            <w:vAlign w:val="center"/>
          </w:tcPr>
          <w:p w14:paraId="5574A73B" w14:textId="77777777" w:rsidR="000C5AC3" w:rsidRPr="000C5AC3" w:rsidRDefault="000C5AC3" w:rsidP="000C5AC3">
            <w:pPr>
              <w:spacing w:after="0" w:line="240" w:lineRule="auto"/>
              <w:jc w:val="right"/>
              <w:rPr>
                <w:b/>
                <w:sz w:val="16"/>
                <w:szCs w:val="16"/>
              </w:rPr>
            </w:pPr>
            <w:r w:rsidRPr="000C5AC3">
              <w:rPr>
                <w:b/>
                <w:sz w:val="16"/>
                <w:szCs w:val="16"/>
              </w:rPr>
              <w:t xml:space="preserve">          168.637,16</w:t>
            </w:r>
          </w:p>
        </w:tc>
        <w:tc>
          <w:tcPr>
            <w:tcW w:w="1007" w:type="pct"/>
            <w:vAlign w:val="center"/>
          </w:tcPr>
          <w:p w14:paraId="77406B41" w14:textId="77777777" w:rsidR="000C5AC3" w:rsidRPr="000C5AC3" w:rsidRDefault="000C5AC3" w:rsidP="000C5AC3">
            <w:pPr>
              <w:spacing w:after="0" w:line="240" w:lineRule="auto"/>
              <w:jc w:val="right"/>
              <w:rPr>
                <w:b/>
                <w:sz w:val="16"/>
                <w:szCs w:val="16"/>
              </w:rPr>
            </w:pPr>
            <w:r w:rsidRPr="000C5AC3">
              <w:rPr>
                <w:b/>
                <w:sz w:val="16"/>
                <w:szCs w:val="16"/>
              </w:rPr>
              <w:t xml:space="preserve">        2.264.345,75</w:t>
            </w:r>
          </w:p>
        </w:tc>
        <w:tc>
          <w:tcPr>
            <w:tcW w:w="1008" w:type="pct"/>
            <w:vAlign w:val="center"/>
          </w:tcPr>
          <w:p w14:paraId="7D5FA13C" w14:textId="77777777" w:rsidR="000C5AC3" w:rsidRPr="000C5AC3" w:rsidRDefault="000C5AC3" w:rsidP="000C5AC3">
            <w:pPr>
              <w:spacing w:after="0" w:line="240" w:lineRule="auto"/>
              <w:jc w:val="right"/>
              <w:rPr>
                <w:b/>
                <w:sz w:val="16"/>
                <w:szCs w:val="16"/>
              </w:rPr>
            </w:pPr>
            <w:r w:rsidRPr="000C5AC3">
              <w:rPr>
                <w:b/>
                <w:sz w:val="16"/>
                <w:szCs w:val="16"/>
              </w:rPr>
              <w:t xml:space="preserve">        2.432.982,91</w:t>
            </w:r>
          </w:p>
        </w:tc>
      </w:tr>
      <w:tr w:rsidR="000C5AC3" w:rsidRPr="000C5AC3" w14:paraId="10D9273B" w14:textId="77777777" w:rsidTr="000C5AC3">
        <w:trPr>
          <w:trHeight w:val="454"/>
          <w:jc w:val="center"/>
        </w:trPr>
        <w:tc>
          <w:tcPr>
            <w:tcW w:w="995" w:type="pct"/>
            <w:vMerge w:val="restart"/>
            <w:vAlign w:val="center"/>
          </w:tcPr>
          <w:p w14:paraId="5BDC2156" w14:textId="77777777" w:rsidR="000C5AC3" w:rsidRPr="000C5AC3" w:rsidRDefault="000C5AC3" w:rsidP="000C5AC3">
            <w:pPr>
              <w:spacing w:after="0" w:line="240" w:lineRule="auto"/>
              <w:jc w:val="center"/>
              <w:rPr>
                <w:sz w:val="16"/>
                <w:szCs w:val="16"/>
              </w:rPr>
            </w:pPr>
            <w:r w:rsidRPr="000C5AC3">
              <w:rPr>
                <w:sz w:val="16"/>
                <w:szCs w:val="16"/>
              </w:rPr>
              <w:t>Provvisori non regolarizzati (carte contabili)</w:t>
            </w:r>
          </w:p>
        </w:tc>
        <w:tc>
          <w:tcPr>
            <w:tcW w:w="1006" w:type="pct"/>
            <w:tcBorders>
              <w:bottom w:val="nil"/>
            </w:tcBorders>
            <w:vAlign w:val="center"/>
          </w:tcPr>
          <w:p w14:paraId="26F7C34D" w14:textId="77777777" w:rsidR="000C5AC3" w:rsidRPr="000C5AC3" w:rsidRDefault="000C5AC3" w:rsidP="000C5AC3">
            <w:pPr>
              <w:spacing w:after="0" w:line="240" w:lineRule="auto"/>
              <w:jc w:val="right"/>
              <w:rPr>
                <w:b/>
                <w:sz w:val="16"/>
                <w:szCs w:val="16"/>
              </w:rPr>
            </w:pPr>
            <w:r w:rsidRPr="000C5AC3">
              <w:rPr>
                <w:b/>
                <w:sz w:val="16"/>
                <w:szCs w:val="16"/>
              </w:rPr>
              <w:t>entrata</w:t>
            </w:r>
          </w:p>
        </w:tc>
        <w:tc>
          <w:tcPr>
            <w:tcW w:w="984" w:type="pct"/>
            <w:tcBorders>
              <w:bottom w:val="nil"/>
            </w:tcBorders>
            <w:vAlign w:val="center"/>
          </w:tcPr>
          <w:p w14:paraId="0A0C1966" w14:textId="77777777" w:rsidR="000C5AC3" w:rsidRPr="000C5AC3" w:rsidRDefault="000C5AC3" w:rsidP="000C5AC3">
            <w:pPr>
              <w:spacing w:after="0" w:line="240" w:lineRule="auto"/>
              <w:jc w:val="right"/>
              <w:rPr>
                <w:sz w:val="16"/>
                <w:szCs w:val="16"/>
              </w:rPr>
            </w:pPr>
            <w:r w:rsidRPr="000C5AC3">
              <w:rPr>
                <w:sz w:val="16"/>
                <w:szCs w:val="16"/>
              </w:rPr>
              <w:t xml:space="preserve">                0,00</w:t>
            </w:r>
          </w:p>
        </w:tc>
        <w:tc>
          <w:tcPr>
            <w:tcW w:w="1007" w:type="pct"/>
            <w:tcBorders>
              <w:bottom w:val="nil"/>
            </w:tcBorders>
            <w:vAlign w:val="center"/>
          </w:tcPr>
          <w:p w14:paraId="0D3708EB" w14:textId="77777777" w:rsidR="000C5AC3" w:rsidRPr="000C5AC3" w:rsidRDefault="000C5AC3" w:rsidP="000C5AC3">
            <w:pPr>
              <w:spacing w:after="0" w:line="240" w:lineRule="auto"/>
              <w:jc w:val="right"/>
              <w:rPr>
                <w:sz w:val="16"/>
                <w:szCs w:val="16"/>
              </w:rPr>
            </w:pPr>
            <w:r w:rsidRPr="000C5AC3">
              <w:rPr>
                <w:sz w:val="16"/>
                <w:szCs w:val="16"/>
              </w:rPr>
              <w:t xml:space="preserve">                0,00</w:t>
            </w:r>
          </w:p>
        </w:tc>
        <w:tc>
          <w:tcPr>
            <w:tcW w:w="1008" w:type="pct"/>
            <w:tcBorders>
              <w:bottom w:val="nil"/>
            </w:tcBorders>
            <w:vAlign w:val="center"/>
          </w:tcPr>
          <w:p w14:paraId="135DCEF4" w14:textId="77777777" w:rsidR="000C5AC3" w:rsidRPr="000C5AC3" w:rsidRDefault="000C5AC3" w:rsidP="000C5AC3">
            <w:pPr>
              <w:spacing w:after="0" w:line="240" w:lineRule="auto"/>
              <w:jc w:val="right"/>
              <w:rPr>
                <w:sz w:val="16"/>
                <w:szCs w:val="16"/>
              </w:rPr>
            </w:pPr>
            <w:r w:rsidRPr="000C5AC3">
              <w:rPr>
                <w:sz w:val="16"/>
                <w:szCs w:val="16"/>
              </w:rPr>
              <w:t xml:space="preserve">                0,00</w:t>
            </w:r>
          </w:p>
        </w:tc>
      </w:tr>
      <w:tr w:rsidR="000C5AC3" w:rsidRPr="000C5AC3" w14:paraId="530A0FF2" w14:textId="77777777" w:rsidTr="000C5AC3">
        <w:trPr>
          <w:trHeight w:val="454"/>
          <w:jc w:val="center"/>
        </w:trPr>
        <w:tc>
          <w:tcPr>
            <w:tcW w:w="995" w:type="pct"/>
            <w:vMerge/>
            <w:vAlign w:val="center"/>
          </w:tcPr>
          <w:p w14:paraId="75C2CBEF" w14:textId="77777777" w:rsidR="000C5AC3" w:rsidRPr="000C5AC3" w:rsidRDefault="000C5AC3" w:rsidP="000C5AC3">
            <w:pPr>
              <w:spacing w:after="0" w:line="240" w:lineRule="auto"/>
              <w:jc w:val="center"/>
              <w:rPr>
                <w:sz w:val="18"/>
                <w:szCs w:val="18"/>
              </w:rPr>
            </w:pPr>
          </w:p>
        </w:tc>
        <w:tc>
          <w:tcPr>
            <w:tcW w:w="1006" w:type="pct"/>
            <w:tcBorders>
              <w:top w:val="nil"/>
            </w:tcBorders>
            <w:vAlign w:val="center"/>
          </w:tcPr>
          <w:p w14:paraId="4D16974B" w14:textId="77777777" w:rsidR="000C5AC3" w:rsidRPr="000C5AC3" w:rsidRDefault="000C5AC3" w:rsidP="000C5AC3">
            <w:pPr>
              <w:spacing w:after="0" w:line="240" w:lineRule="auto"/>
              <w:jc w:val="right"/>
              <w:rPr>
                <w:sz w:val="18"/>
                <w:szCs w:val="18"/>
              </w:rPr>
            </w:pPr>
            <w:r w:rsidRPr="000C5AC3">
              <w:rPr>
                <w:b/>
                <w:sz w:val="16"/>
                <w:szCs w:val="16"/>
              </w:rPr>
              <w:t>uscita</w:t>
            </w:r>
          </w:p>
        </w:tc>
        <w:tc>
          <w:tcPr>
            <w:tcW w:w="984" w:type="pct"/>
            <w:tcBorders>
              <w:top w:val="nil"/>
            </w:tcBorders>
            <w:vAlign w:val="center"/>
          </w:tcPr>
          <w:p w14:paraId="76B701AB" w14:textId="77777777" w:rsidR="000C5AC3" w:rsidRPr="000C5AC3" w:rsidRDefault="000C5AC3" w:rsidP="000C5AC3">
            <w:pPr>
              <w:spacing w:after="0" w:line="240" w:lineRule="auto"/>
              <w:jc w:val="right"/>
              <w:rPr>
                <w:sz w:val="16"/>
                <w:szCs w:val="16"/>
              </w:rPr>
            </w:pPr>
            <w:r w:rsidRPr="000C5AC3">
              <w:rPr>
                <w:sz w:val="16"/>
                <w:szCs w:val="16"/>
              </w:rPr>
              <w:t xml:space="preserve">                0,00</w:t>
            </w:r>
          </w:p>
        </w:tc>
        <w:tc>
          <w:tcPr>
            <w:tcW w:w="1007" w:type="pct"/>
            <w:tcBorders>
              <w:top w:val="nil"/>
            </w:tcBorders>
            <w:vAlign w:val="center"/>
          </w:tcPr>
          <w:p w14:paraId="65C7ECC3" w14:textId="77777777" w:rsidR="000C5AC3" w:rsidRPr="000C5AC3" w:rsidRDefault="000C5AC3" w:rsidP="000C5AC3">
            <w:pPr>
              <w:spacing w:after="0" w:line="240" w:lineRule="auto"/>
              <w:jc w:val="right"/>
              <w:rPr>
                <w:sz w:val="16"/>
                <w:szCs w:val="16"/>
              </w:rPr>
            </w:pPr>
            <w:r w:rsidRPr="000C5AC3">
              <w:rPr>
                <w:sz w:val="16"/>
                <w:szCs w:val="16"/>
              </w:rPr>
              <w:t xml:space="preserve">                0,00</w:t>
            </w:r>
          </w:p>
        </w:tc>
        <w:tc>
          <w:tcPr>
            <w:tcW w:w="1008" w:type="pct"/>
            <w:tcBorders>
              <w:top w:val="nil"/>
            </w:tcBorders>
            <w:vAlign w:val="center"/>
          </w:tcPr>
          <w:p w14:paraId="41D2E78E" w14:textId="77777777" w:rsidR="000C5AC3" w:rsidRPr="000C5AC3" w:rsidRDefault="000C5AC3" w:rsidP="000C5AC3">
            <w:pPr>
              <w:spacing w:after="0" w:line="240" w:lineRule="auto"/>
              <w:jc w:val="right"/>
              <w:rPr>
                <w:sz w:val="16"/>
                <w:szCs w:val="16"/>
              </w:rPr>
            </w:pPr>
            <w:r w:rsidRPr="000C5AC3">
              <w:rPr>
                <w:sz w:val="16"/>
                <w:szCs w:val="16"/>
              </w:rPr>
              <w:t xml:space="preserve">                0,00</w:t>
            </w:r>
          </w:p>
        </w:tc>
      </w:tr>
      <w:tr w:rsidR="000C5AC3" w:rsidRPr="000C5AC3" w14:paraId="08A5CA85" w14:textId="77777777" w:rsidTr="000C5AC3">
        <w:trPr>
          <w:trHeight w:val="454"/>
          <w:jc w:val="center"/>
        </w:trPr>
        <w:tc>
          <w:tcPr>
            <w:tcW w:w="2001" w:type="pct"/>
            <w:gridSpan w:val="2"/>
            <w:vAlign w:val="center"/>
          </w:tcPr>
          <w:p w14:paraId="44129D31" w14:textId="77777777" w:rsidR="000C5AC3" w:rsidRPr="000C5AC3" w:rsidRDefault="000C5AC3" w:rsidP="000C5AC3">
            <w:pPr>
              <w:spacing w:after="0" w:line="240" w:lineRule="auto"/>
              <w:jc w:val="center"/>
              <w:rPr>
                <w:sz w:val="18"/>
                <w:szCs w:val="18"/>
              </w:rPr>
            </w:pPr>
            <w:r w:rsidRPr="000C5AC3">
              <w:rPr>
                <w:b/>
                <w:sz w:val="16"/>
                <w:szCs w:val="16"/>
              </w:rPr>
              <w:t>FONDO DI CASSA EFFETTIVO al 31/12/2021</w:t>
            </w:r>
          </w:p>
        </w:tc>
        <w:tc>
          <w:tcPr>
            <w:tcW w:w="984" w:type="pct"/>
            <w:vAlign w:val="center"/>
          </w:tcPr>
          <w:p w14:paraId="19253852" w14:textId="77777777" w:rsidR="000C5AC3" w:rsidRPr="000C5AC3" w:rsidRDefault="000C5AC3" w:rsidP="000C5AC3">
            <w:pPr>
              <w:spacing w:after="0" w:line="240" w:lineRule="auto"/>
              <w:jc w:val="right"/>
              <w:rPr>
                <w:b/>
                <w:sz w:val="16"/>
                <w:szCs w:val="16"/>
              </w:rPr>
            </w:pPr>
            <w:r w:rsidRPr="000C5AC3">
              <w:rPr>
                <w:b/>
                <w:sz w:val="16"/>
                <w:szCs w:val="16"/>
              </w:rPr>
              <w:t xml:space="preserve">          168.637,16</w:t>
            </w:r>
          </w:p>
        </w:tc>
        <w:tc>
          <w:tcPr>
            <w:tcW w:w="1007" w:type="pct"/>
            <w:vAlign w:val="center"/>
          </w:tcPr>
          <w:p w14:paraId="43EE5B42" w14:textId="77777777" w:rsidR="000C5AC3" w:rsidRPr="000C5AC3" w:rsidRDefault="000C5AC3" w:rsidP="000C5AC3">
            <w:pPr>
              <w:spacing w:after="0" w:line="240" w:lineRule="auto"/>
              <w:jc w:val="right"/>
              <w:rPr>
                <w:b/>
                <w:sz w:val="16"/>
                <w:szCs w:val="16"/>
              </w:rPr>
            </w:pPr>
            <w:r w:rsidRPr="000C5AC3">
              <w:rPr>
                <w:b/>
                <w:sz w:val="16"/>
                <w:szCs w:val="16"/>
              </w:rPr>
              <w:t xml:space="preserve">        2.264.345,75</w:t>
            </w:r>
          </w:p>
        </w:tc>
        <w:tc>
          <w:tcPr>
            <w:tcW w:w="1008" w:type="pct"/>
            <w:vAlign w:val="center"/>
          </w:tcPr>
          <w:p w14:paraId="2A2FD908" w14:textId="77777777" w:rsidR="000C5AC3" w:rsidRPr="000C5AC3" w:rsidRDefault="000C5AC3" w:rsidP="000C5AC3">
            <w:pPr>
              <w:spacing w:after="0" w:line="240" w:lineRule="auto"/>
              <w:jc w:val="right"/>
              <w:rPr>
                <w:b/>
                <w:sz w:val="16"/>
                <w:szCs w:val="16"/>
              </w:rPr>
            </w:pPr>
            <w:r w:rsidRPr="000C5AC3">
              <w:rPr>
                <w:b/>
                <w:sz w:val="16"/>
                <w:szCs w:val="16"/>
              </w:rPr>
              <w:t xml:space="preserve">        2.432.982,91</w:t>
            </w:r>
          </w:p>
        </w:tc>
      </w:tr>
    </w:tbl>
    <w:p w14:paraId="73CCB9DD" w14:textId="77777777" w:rsidR="00867986" w:rsidRPr="00346E46" w:rsidRDefault="00867986" w:rsidP="00346E46">
      <w:pPr>
        <w:jc w:val="center"/>
        <w:rPr>
          <w:b/>
          <w:bCs/>
        </w:rPr>
      </w:pPr>
    </w:p>
    <w:p w14:paraId="581A2522" w14:textId="051A9135" w:rsidR="004844B9" w:rsidRPr="007F730A" w:rsidRDefault="004844B9" w:rsidP="004844B9">
      <w:pPr>
        <w:pStyle w:val="Titolo1"/>
        <w:rPr>
          <w:rFonts w:ascii="Georgia" w:hAnsi="Georgia"/>
          <w:b/>
        </w:rPr>
      </w:pPr>
      <w:bookmarkStart w:id="15" w:name="_Toc85011399"/>
      <w:r w:rsidRPr="007F730A">
        <w:rPr>
          <w:rFonts w:ascii="Georgia" w:hAnsi="Georgia"/>
          <w:b/>
        </w:rPr>
        <w:t>PRINCIPALI VARIAZIONI ALLE PREVISIONI FINANZIARIE</w:t>
      </w:r>
      <w:bookmarkEnd w:id="15"/>
    </w:p>
    <w:p w14:paraId="3159E995" w14:textId="497A44A8" w:rsidR="004844B9" w:rsidRPr="007F730A" w:rsidRDefault="004844B9" w:rsidP="004844B9">
      <w:pPr>
        <w:autoSpaceDE w:val="0"/>
        <w:autoSpaceDN w:val="0"/>
        <w:adjustRightInd w:val="0"/>
        <w:rPr>
          <w:color w:val="000000"/>
        </w:rPr>
      </w:pPr>
      <w:r w:rsidRPr="007F730A">
        <w:rPr>
          <w:color w:val="000000"/>
        </w:rPr>
        <w:t xml:space="preserve">Nel corso dell’esercizio </w:t>
      </w:r>
      <w:r w:rsidR="00F72760">
        <w:rPr>
          <w:color w:val="000000"/>
        </w:rPr>
        <w:t>202</w:t>
      </w:r>
      <w:r w:rsidR="00B14FC2">
        <w:rPr>
          <w:color w:val="000000"/>
        </w:rPr>
        <w:t>1</w:t>
      </w:r>
      <w:r w:rsidRPr="007F730A">
        <w:rPr>
          <w:color w:val="000000"/>
        </w:rPr>
        <w:t xml:space="preserve">, successivamente all’approvazione definitiva del Bilancio di Previsione sono state apportate al bilancio </w:t>
      </w:r>
      <w:r w:rsidR="00F72760">
        <w:rPr>
          <w:color w:val="000000"/>
        </w:rPr>
        <w:t>202</w:t>
      </w:r>
      <w:r w:rsidR="00B14FC2">
        <w:rPr>
          <w:color w:val="000000"/>
        </w:rPr>
        <w:t>1</w:t>
      </w:r>
      <w:r w:rsidR="00F72760">
        <w:rPr>
          <w:color w:val="000000"/>
        </w:rPr>
        <w:t>-202</w:t>
      </w:r>
      <w:r w:rsidR="00B14FC2">
        <w:rPr>
          <w:color w:val="000000"/>
        </w:rPr>
        <w:t>3</w:t>
      </w:r>
      <w:r w:rsidRPr="007F730A">
        <w:rPr>
          <w:color w:val="000000"/>
        </w:rPr>
        <w:t xml:space="preserve"> alcune variazioni adottate sia con provvedimenti di giunta che di consiglio, divenuti esecutivi ai sensi di legge, sia con provvedimenti dirigenziali come previsto dal D.Lgs. 118/2011.</w:t>
      </w:r>
    </w:p>
    <w:p w14:paraId="2721C752" w14:textId="50EA2E18" w:rsidR="004844B9" w:rsidRPr="007F730A" w:rsidRDefault="004844B9" w:rsidP="004844B9">
      <w:pPr>
        <w:autoSpaceDE w:val="0"/>
        <w:autoSpaceDN w:val="0"/>
        <w:adjustRightInd w:val="0"/>
        <w:rPr>
          <w:color w:val="000000"/>
        </w:rPr>
      </w:pPr>
      <w:r w:rsidRPr="007F730A">
        <w:rPr>
          <w:color w:val="000000"/>
        </w:rPr>
        <w:t xml:space="preserve">Si dà atto di aver proceduto alle seguenti variazioni di Bilancio nel corso del </w:t>
      </w:r>
      <w:r w:rsidR="00F72760">
        <w:rPr>
          <w:color w:val="000000"/>
        </w:rPr>
        <w:t>202</w:t>
      </w:r>
      <w:r w:rsidR="00B14FC2">
        <w:rPr>
          <w:color w:val="000000"/>
        </w:rPr>
        <w:t>1</w:t>
      </w:r>
      <w:r w:rsidRPr="007F730A">
        <w:rPr>
          <w:color w:val="000000"/>
        </w:rPr>
        <w:t>:</w:t>
      </w:r>
    </w:p>
    <w:p w14:paraId="4CC15803" w14:textId="0F1E7F19" w:rsidR="004844B9" w:rsidRPr="00AE4EEF" w:rsidRDefault="004844B9" w:rsidP="006D298E">
      <w:pPr>
        <w:autoSpaceDE w:val="0"/>
        <w:autoSpaceDN w:val="0"/>
        <w:adjustRightInd w:val="0"/>
        <w:spacing w:line="240" w:lineRule="auto"/>
        <w:rPr>
          <w:color w:val="000000"/>
        </w:rPr>
      </w:pPr>
      <w:r w:rsidRPr="00AE4EEF">
        <w:rPr>
          <w:color w:val="000000"/>
        </w:rPr>
        <w:t>Variazioni di bilancio di competenza del Consiglio Comunale, adottate dal Consiglio Comunale o dalla Giunta Comunale d’urgenza e successivamente ratificate entro i 60gg:</w:t>
      </w:r>
    </w:p>
    <w:tbl>
      <w:tblPr>
        <w:tblW w:w="9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704"/>
        <w:gridCol w:w="1134"/>
        <w:gridCol w:w="1559"/>
        <w:gridCol w:w="6426"/>
      </w:tblGrid>
      <w:tr w:rsidR="004844B9" w:rsidRPr="006D298E" w14:paraId="4B0FECD2" w14:textId="77777777" w:rsidTr="004844B9">
        <w:tc>
          <w:tcPr>
            <w:tcW w:w="704" w:type="dxa"/>
            <w:tcBorders>
              <w:bottom w:val="single" w:sz="12" w:space="0" w:color="000000"/>
            </w:tcBorders>
            <w:shd w:val="clear" w:color="auto" w:fill="E7E6E6"/>
          </w:tcPr>
          <w:p w14:paraId="305A3ABD" w14:textId="77777777" w:rsidR="004844B9" w:rsidRPr="006D298E" w:rsidRDefault="004844B9" w:rsidP="006D298E">
            <w:pPr>
              <w:autoSpaceDE w:val="0"/>
              <w:autoSpaceDN w:val="0"/>
              <w:adjustRightInd w:val="0"/>
              <w:spacing w:line="240" w:lineRule="auto"/>
              <w:rPr>
                <w:b/>
                <w:bCs/>
                <w:color w:val="000000"/>
              </w:rPr>
            </w:pPr>
            <w:proofErr w:type="spellStart"/>
            <w:r w:rsidRPr="006D298E">
              <w:rPr>
                <w:b/>
                <w:bCs/>
                <w:color w:val="000000"/>
              </w:rPr>
              <w:t>Org</w:t>
            </w:r>
            <w:proofErr w:type="spellEnd"/>
            <w:r w:rsidRPr="006D298E">
              <w:rPr>
                <w:b/>
                <w:bCs/>
                <w:color w:val="000000"/>
              </w:rPr>
              <w:t>.</w:t>
            </w:r>
          </w:p>
        </w:tc>
        <w:tc>
          <w:tcPr>
            <w:tcW w:w="1134" w:type="dxa"/>
            <w:tcBorders>
              <w:bottom w:val="single" w:sz="12" w:space="0" w:color="000000"/>
            </w:tcBorders>
            <w:shd w:val="clear" w:color="auto" w:fill="E7E6E6"/>
          </w:tcPr>
          <w:p w14:paraId="108C41B9" w14:textId="77777777" w:rsidR="004844B9" w:rsidRPr="006D298E" w:rsidRDefault="004844B9" w:rsidP="006D298E">
            <w:pPr>
              <w:autoSpaceDE w:val="0"/>
              <w:autoSpaceDN w:val="0"/>
              <w:adjustRightInd w:val="0"/>
              <w:spacing w:line="240" w:lineRule="auto"/>
              <w:rPr>
                <w:b/>
                <w:bCs/>
                <w:color w:val="000000"/>
              </w:rPr>
            </w:pPr>
            <w:r w:rsidRPr="006D298E">
              <w:rPr>
                <w:b/>
                <w:bCs/>
                <w:color w:val="000000"/>
              </w:rPr>
              <w:t>Numero</w:t>
            </w:r>
          </w:p>
        </w:tc>
        <w:tc>
          <w:tcPr>
            <w:tcW w:w="1559" w:type="dxa"/>
            <w:tcBorders>
              <w:bottom w:val="single" w:sz="12" w:space="0" w:color="000000"/>
            </w:tcBorders>
            <w:shd w:val="clear" w:color="auto" w:fill="E7E6E6"/>
          </w:tcPr>
          <w:p w14:paraId="6FC2209C" w14:textId="77777777" w:rsidR="004844B9" w:rsidRPr="006D298E" w:rsidRDefault="004844B9" w:rsidP="006D298E">
            <w:pPr>
              <w:autoSpaceDE w:val="0"/>
              <w:autoSpaceDN w:val="0"/>
              <w:adjustRightInd w:val="0"/>
              <w:spacing w:line="240" w:lineRule="auto"/>
              <w:rPr>
                <w:b/>
                <w:bCs/>
                <w:color w:val="000000"/>
              </w:rPr>
            </w:pPr>
            <w:r w:rsidRPr="006D298E">
              <w:rPr>
                <w:b/>
                <w:bCs/>
                <w:color w:val="000000"/>
              </w:rPr>
              <w:t>Data</w:t>
            </w:r>
          </w:p>
        </w:tc>
        <w:tc>
          <w:tcPr>
            <w:tcW w:w="6426" w:type="dxa"/>
            <w:tcBorders>
              <w:bottom w:val="single" w:sz="12" w:space="0" w:color="000000"/>
            </w:tcBorders>
            <w:shd w:val="clear" w:color="auto" w:fill="E7E6E6"/>
          </w:tcPr>
          <w:p w14:paraId="0569E8AD" w14:textId="77777777" w:rsidR="004844B9" w:rsidRPr="006D298E" w:rsidRDefault="004844B9" w:rsidP="006D298E">
            <w:pPr>
              <w:autoSpaceDE w:val="0"/>
              <w:autoSpaceDN w:val="0"/>
              <w:adjustRightInd w:val="0"/>
              <w:spacing w:line="240" w:lineRule="auto"/>
              <w:rPr>
                <w:b/>
                <w:bCs/>
                <w:color w:val="000000"/>
              </w:rPr>
            </w:pPr>
            <w:r w:rsidRPr="006D298E">
              <w:rPr>
                <w:b/>
                <w:bCs/>
                <w:color w:val="000000"/>
              </w:rPr>
              <w:t>Oggetto</w:t>
            </w:r>
          </w:p>
        </w:tc>
      </w:tr>
      <w:tr w:rsidR="004844B9" w:rsidRPr="00B14FC2" w14:paraId="7D14AC3A" w14:textId="77777777" w:rsidTr="004844B9">
        <w:tc>
          <w:tcPr>
            <w:tcW w:w="704" w:type="dxa"/>
            <w:shd w:val="clear" w:color="auto" w:fill="auto"/>
            <w:vAlign w:val="center"/>
          </w:tcPr>
          <w:p w14:paraId="3CFD0211" w14:textId="247C8B18" w:rsidR="004844B9" w:rsidRPr="006F506D" w:rsidRDefault="00032EB9" w:rsidP="006D298E">
            <w:pPr>
              <w:autoSpaceDE w:val="0"/>
              <w:autoSpaceDN w:val="0"/>
              <w:adjustRightInd w:val="0"/>
              <w:spacing w:line="240" w:lineRule="auto"/>
              <w:jc w:val="center"/>
              <w:rPr>
                <w:color w:val="000000"/>
              </w:rPr>
            </w:pPr>
            <w:r w:rsidRPr="006F506D">
              <w:rPr>
                <w:color w:val="000000"/>
              </w:rPr>
              <w:t>GC</w:t>
            </w:r>
          </w:p>
        </w:tc>
        <w:tc>
          <w:tcPr>
            <w:tcW w:w="1134" w:type="dxa"/>
            <w:shd w:val="clear" w:color="auto" w:fill="auto"/>
            <w:vAlign w:val="center"/>
          </w:tcPr>
          <w:p w14:paraId="51450E7B" w14:textId="58385931" w:rsidR="004844B9" w:rsidRPr="006F506D" w:rsidRDefault="0003067B" w:rsidP="006D298E">
            <w:pPr>
              <w:autoSpaceDE w:val="0"/>
              <w:autoSpaceDN w:val="0"/>
              <w:adjustRightInd w:val="0"/>
              <w:spacing w:line="240" w:lineRule="auto"/>
              <w:jc w:val="center"/>
              <w:rPr>
                <w:color w:val="000000"/>
              </w:rPr>
            </w:pPr>
            <w:r w:rsidRPr="006F506D">
              <w:rPr>
                <w:color w:val="000000"/>
              </w:rPr>
              <w:t>39</w:t>
            </w:r>
          </w:p>
        </w:tc>
        <w:tc>
          <w:tcPr>
            <w:tcW w:w="1559" w:type="dxa"/>
            <w:shd w:val="clear" w:color="auto" w:fill="auto"/>
            <w:vAlign w:val="center"/>
          </w:tcPr>
          <w:p w14:paraId="61496963" w14:textId="2F3A4B13" w:rsidR="004844B9" w:rsidRPr="006F506D" w:rsidRDefault="0003067B" w:rsidP="006D298E">
            <w:pPr>
              <w:autoSpaceDE w:val="0"/>
              <w:autoSpaceDN w:val="0"/>
              <w:adjustRightInd w:val="0"/>
              <w:spacing w:line="240" w:lineRule="auto"/>
              <w:jc w:val="center"/>
              <w:rPr>
                <w:color w:val="000000"/>
              </w:rPr>
            </w:pPr>
            <w:r w:rsidRPr="006F506D">
              <w:rPr>
                <w:color w:val="000000"/>
              </w:rPr>
              <w:t>11</w:t>
            </w:r>
            <w:r w:rsidR="00F03FD9" w:rsidRPr="006F506D">
              <w:rPr>
                <w:color w:val="000000"/>
              </w:rPr>
              <w:t>/0</w:t>
            </w:r>
            <w:r w:rsidRPr="006F506D">
              <w:rPr>
                <w:color w:val="000000"/>
              </w:rPr>
              <w:t>8</w:t>
            </w:r>
            <w:r w:rsidR="00F03FD9" w:rsidRPr="006F506D">
              <w:rPr>
                <w:color w:val="000000"/>
              </w:rPr>
              <w:t>/202</w:t>
            </w:r>
            <w:r w:rsidRPr="006F506D">
              <w:rPr>
                <w:color w:val="000000"/>
              </w:rPr>
              <w:t>1</w:t>
            </w:r>
          </w:p>
        </w:tc>
        <w:tc>
          <w:tcPr>
            <w:tcW w:w="6426" w:type="dxa"/>
            <w:shd w:val="clear" w:color="auto" w:fill="auto"/>
            <w:vAlign w:val="center"/>
          </w:tcPr>
          <w:p w14:paraId="585CD999" w14:textId="4834242C" w:rsidR="004844B9" w:rsidRPr="006F506D" w:rsidRDefault="001069F6" w:rsidP="006D298E">
            <w:pPr>
              <w:autoSpaceDE w:val="0"/>
              <w:autoSpaceDN w:val="0"/>
              <w:adjustRightInd w:val="0"/>
              <w:spacing w:line="240" w:lineRule="auto"/>
              <w:rPr>
                <w:color w:val="000000"/>
              </w:rPr>
            </w:pPr>
            <w:r w:rsidRPr="006F506D">
              <w:rPr>
                <w:color w:val="000000"/>
              </w:rPr>
              <w:t xml:space="preserve">Variazione </w:t>
            </w:r>
            <w:r w:rsidR="005617AB" w:rsidRPr="006F506D">
              <w:rPr>
                <w:color w:val="000000"/>
              </w:rPr>
              <w:t xml:space="preserve">nr. 1 </w:t>
            </w:r>
            <w:r w:rsidR="00E34CA6" w:rsidRPr="006F506D">
              <w:rPr>
                <w:color w:val="000000"/>
              </w:rPr>
              <w:t>al bilancio provvisorio 202</w:t>
            </w:r>
            <w:r w:rsidR="005617AB" w:rsidRPr="006F506D">
              <w:rPr>
                <w:color w:val="000000"/>
              </w:rPr>
              <w:t>1</w:t>
            </w:r>
            <w:r w:rsidR="00E34CA6" w:rsidRPr="006F506D">
              <w:rPr>
                <w:color w:val="000000"/>
              </w:rPr>
              <w:t>/20</w:t>
            </w:r>
            <w:r w:rsidR="005617AB" w:rsidRPr="006F506D">
              <w:rPr>
                <w:color w:val="000000"/>
              </w:rPr>
              <w:t>23</w:t>
            </w:r>
          </w:p>
        </w:tc>
      </w:tr>
      <w:tr w:rsidR="00F72760" w:rsidRPr="00B14FC2" w14:paraId="394D8A74" w14:textId="77777777" w:rsidTr="004844B9">
        <w:tc>
          <w:tcPr>
            <w:tcW w:w="704" w:type="dxa"/>
            <w:shd w:val="clear" w:color="auto" w:fill="auto"/>
            <w:vAlign w:val="center"/>
          </w:tcPr>
          <w:p w14:paraId="1D20319F" w14:textId="65BC3D08" w:rsidR="00F72760" w:rsidRPr="006F506D" w:rsidRDefault="00F72760" w:rsidP="00F72760">
            <w:pPr>
              <w:autoSpaceDE w:val="0"/>
              <w:autoSpaceDN w:val="0"/>
              <w:adjustRightInd w:val="0"/>
              <w:spacing w:line="240" w:lineRule="auto"/>
              <w:jc w:val="center"/>
              <w:rPr>
                <w:color w:val="000000"/>
              </w:rPr>
            </w:pPr>
            <w:r w:rsidRPr="006F506D">
              <w:rPr>
                <w:color w:val="000000"/>
              </w:rPr>
              <w:t>GC</w:t>
            </w:r>
          </w:p>
        </w:tc>
        <w:tc>
          <w:tcPr>
            <w:tcW w:w="1134" w:type="dxa"/>
            <w:shd w:val="clear" w:color="auto" w:fill="auto"/>
            <w:vAlign w:val="center"/>
          </w:tcPr>
          <w:p w14:paraId="771C60AC" w14:textId="1420533A" w:rsidR="00F72760" w:rsidRPr="006F506D" w:rsidRDefault="005617AB" w:rsidP="00F72760">
            <w:pPr>
              <w:autoSpaceDE w:val="0"/>
              <w:autoSpaceDN w:val="0"/>
              <w:adjustRightInd w:val="0"/>
              <w:spacing w:line="240" w:lineRule="auto"/>
              <w:jc w:val="center"/>
              <w:rPr>
                <w:color w:val="000000"/>
              </w:rPr>
            </w:pPr>
            <w:r w:rsidRPr="006F506D">
              <w:rPr>
                <w:color w:val="000000"/>
              </w:rPr>
              <w:t>46</w:t>
            </w:r>
          </w:p>
        </w:tc>
        <w:tc>
          <w:tcPr>
            <w:tcW w:w="1559" w:type="dxa"/>
            <w:shd w:val="clear" w:color="auto" w:fill="auto"/>
            <w:vAlign w:val="center"/>
          </w:tcPr>
          <w:p w14:paraId="16B5A45E" w14:textId="756C9182" w:rsidR="00F72760" w:rsidRPr="006F506D" w:rsidRDefault="005617AB" w:rsidP="00F72760">
            <w:pPr>
              <w:autoSpaceDE w:val="0"/>
              <w:autoSpaceDN w:val="0"/>
              <w:adjustRightInd w:val="0"/>
              <w:spacing w:line="240" w:lineRule="auto"/>
              <w:jc w:val="center"/>
              <w:rPr>
                <w:color w:val="000000"/>
              </w:rPr>
            </w:pPr>
            <w:r w:rsidRPr="006F506D">
              <w:rPr>
                <w:color w:val="000000"/>
              </w:rPr>
              <w:t>10</w:t>
            </w:r>
            <w:r w:rsidR="001069F6" w:rsidRPr="006F506D">
              <w:rPr>
                <w:color w:val="000000"/>
              </w:rPr>
              <w:t>/11/2</w:t>
            </w:r>
            <w:r w:rsidRPr="006F506D">
              <w:rPr>
                <w:color w:val="000000"/>
              </w:rPr>
              <w:t>021</w:t>
            </w:r>
          </w:p>
        </w:tc>
        <w:tc>
          <w:tcPr>
            <w:tcW w:w="6426" w:type="dxa"/>
            <w:shd w:val="clear" w:color="auto" w:fill="auto"/>
            <w:vAlign w:val="center"/>
          </w:tcPr>
          <w:p w14:paraId="516F639E" w14:textId="631C4227" w:rsidR="00F72760" w:rsidRPr="006F506D" w:rsidRDefault="00F72760" w:rsidP="00F72760">
            <w:pPr>
              <w:autoSpaceDE w:val="0"/>
              <w:autoSpaceDN w:val="0"/>
              <w:adjustRightInd w:val="0"/>
              <w:spacing w:line="240" w:lineRule="auto"/>
              <w:rPr>
                <w:color w:val="000000"/>
              </w:rPr>
            </w:pPr>
            <w:r w:rsidRPr="006F506D">
              <w:rPr>
                <w:color w:val="000000"/>
              </w:rPr>
              <w:t xml:space="preserve"> </w:t>
            </w:r>
            <w:r w:rsidR="005617AB" w:rsidRPr="006F506D">
              <w:rPr>
                <w:color w:val="000000"/>
              </w:rPr>
              <w:t>Variazione nr. 2 al bilancio provvisorio 2021/2023</w:t>
            </w:r>
          </w:p>
        </w:tc>
      </w:tr>
      <w:tr w:rsidR="005617AB" w:rsidRPr="00B14FC2" w14:paraId="4434F902" w14:textId="77777777" w:rsidTr="004844B9">
        <w:tc>
          <w:tcPr>
            <w:tcW w:w="704" w:type="dxa"/>
            <w:shd w:val="clear" w:color="auto" w:fill="auto"/>
            <w:vAlign w:val="center"/>
          </w:tcPr>
          <w:p w14:paraId="4B4A70BA" w14:textId="5A011A05" w:rsidR="005617AB" w:rsidRPr="006F506D" w:rsidRDefault="005617AB" w:rsidP="005617AB">
            <w:pPr>
              <w:autoSpaceDE w:val="0"/>
              <w:autoSpaceDN w:val="0"/>
              <w:adjustRightInd w:val="0"/>
              <w:spacing w:line="240" w:lineRule="auto"/>
              <w:jc w:val="center"/>
              <w:rPr>
                <w:color w:val="000000"/>
              </w:rPr>
            </w:pPr>
            <w:r w:rsidRPr="006F506D">
              <w:rPr>
                <w:color w:val="000000"/>
              </w:rPr>
              <w:t>GC</w:t>
            </w:r>
          </w:p>
        </w:tc>
        <w:tc>
          <w:tcPr>
            <w:tcW w:w="1134" w:type="dxa"/>
            <w:shd w:val="clear" w:color="auto" w:fill="auto"/>
            <w:vAlign w:val="center"/>
          </w:tcPr>
          <w:p w14:paraId="01D35D5A" w14:textId="42136C74" w:rsidR="005617AB" w:rsidRPr="006F506D" w:rsidRDefault="005617AB" w:rsidP="005617AB">
            <w:pPr>
              <w:autoSpaceDE w:val="0"/>
              <w:autoSpaceDN w:val="0"/>
              <w:adjustRightInd w:val="0"/>
              <w:spacing w:line="240" w:lineRule="auto"/>
              <w:jc w:val="center"/>
              <w:rPr>
                <w:color w:val="000000"/>
              </w:rPr>
            </w:pPr>
            <w:r w:rsidRPr="006F506D">
              <w:rPr>
                <w:color w:val="000000"/>
              </w:rPr>
              <w:t>59</w:t>
            </w:r>
          </w:p>
        </w:tc>
        <w:tc>
          <w:tcPr>
            <w:tcW w:w="1559" w:type="dxa"/>
            <w:shd w:val="clear" w:color="auto" w:fill="auto"/>
            <w:vAlign w:val="center"/>
          </w:tcPr>
          <w:p w14:paraId="24B0E7A4" w14:textId="51C30177" w:rsidR="005617AB" w:rsidRPr="006F506D" w:rsidRDefault="005617AB" w:rsidP="005617AB">
            <w:pPr>
              <w:autoSpaceDE w:val="0"/>
              <w:autoSpaceDN w:val="0"/>
              <w:adjustRightInd w:val="0"/>
              <w:spacing w:line="240" w:lineRule="auto"/>
              <w:jc w:val="center"/>
              <w:rPr>
                <w:color w:val="000000"/>
              </w:rPr>
            </w:pPr>
            <w:r w:rsidRPr="006F506D">
              <w:rPr>
                <w:color w:val="000000"/>
              </w:rPr>
              <w:t>30/11/2021</w:t>
            </w:r>
          </w:p>
        </w:tc>
        <w:tc>
          <w:tcPr>
            <w:tcW w:w="6426" w:type="dxa"/>
            <w:shd w:val="clear" w:color="auto" w:fill="auto"/>
            <w:vAlign w:val="center"/>
          </w:tcPr>
          <w:p w14:paraId="31B33CEC" w14:textId="6A8F5126" w:rsidR="005617AB" w:rsidRPr="006F506D" w:rsidRDefault="005617AB" w:rsidP="005617AB">
            <w:pPr>
              <w:autoSpaceDE w:val="0"/>
              <w:autoSpaceDN w:val="0"/>
              <w:adjustRightInd w:val="0"/>
              <w:spacing w:line="240" w:lineRule="auto"/>
              <w:rPr>
                <w:color w:val="000000"/>
              </w:rPr>
            </w:pPr>
            <w:r w:rsidRPr="006F506D">
              <w:rPr>
                <w:color w:val="000000"/>
              </w:rPr>
              <w:t xml:space="preserve"> Variazione nr. 3 al bilancio provvisorio 2021/2023</w:t>
            </w:r>
          </w:p>
        </w:tc>
      </w:tr>
    </w:tbl>
    <w:p w14:paraId="00360B23" w14:textId="77777777" w:rsidR="00E34CA6" w:rsidRPr="00B14FC2" w:rsidRDefault="00E34CA6" w:rsidP="006D298E">
      <w:pPr>
        <w:autoSpaceDE w:val="0"/>
        <w:autoSpaceDN w:val="0"/>
        <w:adjustRightInd w:val="0"/>
        <w:spacing w:line="240" w:lineRule="auto"/>
        <w:rPr>
          <w:color w:val="000000"/>
          <w:highlight w:val="yellow"/>
        </w:rPr>
      </w:pPr>
    </w:p>
    <w:p w14:paraId="5E9187CD" w14:textId="77777777" w:rsidR="00E34CA6" w:rsidRPr="00B14FC2" w:rsidRDefault="00E34CA6" w:rsidP="006D298E">
      <w:pPr>
        <w:autoSpaceDE w:val="0"/>
        <w:autoSpaceDN w:val="0"/>
        <w:adjustRightInd w:val="0"/>
        <w:spacing w:line="240" w:lineRule="auto"/>
        <w:rPr>
          <w:color w:val="000000"/>
          <w:highlight w:val="yellow"/>
        </w:rPr>
      </w:pPr>
    </w:p>
    <w:p w14:paraId="099BD9DE" w14:textId="00C8858B" w:rsidR="004844B9" w:rsidRPr="006D298E" w:rsidRDefault="00D705E6" w:rsidP="006D298E">
      <w:pPr>
        <w:autoSpaceDE w:val="0"/>
        <w:autoSpaceDN w:val="0"/>
        <w:adjustRightInd w:val="0"/>
        <w:spacing w:line="240" w:lineRule="auto"/>
        <w:rPr>
          <w:color w:val="000000"/>
        </w:rPr>
      </w:pPr>
      <w:r>
        <w:rPr>
          <w:color w:val="000000"/>
        </w:rPr>
        <w:t>Non s</w:t>
      </w:r>
      <w:r w:rsidR="004844B9" w:rsidRPr="006D298E">
        <w:rPr>
          <w:color w:val="000000"/>
        </w:rPr>
        <w:t>ono state adottate con determina dirigenziale alcune variazioni di bilancio ai sensi art.175 comma 5-quater</w:t>
      </w:r>
      <w:r>
        <w:rPr>
          <w:color w:val="000000"/>
        </w:rPr>
        <w:t>.</w:t>
      </w:r>
    </w:p>
    <w:p w14:paraId="448C8A9C" w14:textId="05C224E1" w:rsidR="004844B9" w:rsidRPr="007F730A" w:rsidRDefault="004844B9" w:rsidP="004844B9">
      <w:pPr>
        <w:autoSpaceDE w:val="0"/>
        <w:autoSpaceDN w:val="0"/>
        <w:adjustRightInd w:val="0"/>
        <w:rPr>
          <w:color w:val="000000"/>
        </w:rPr>
      </w:pPr>
      <w:r w:rsidRPr="007F730A">
        <w:rPr>
          <w:color w:val="000000"/>
        </w:rPr>
        <w:t>Sulle variazioni di bilancio approvate dal Consiglio comunale è stato acquisito il parere del revisore dei Conti, agli atti nel registro dei verbali del Revisore dei conti.</w:t>
      </w:r>
    </w:p>
    <w:p w14:paraId="069A0B86" w14:textId="1A40315C" w:rsidR="004844B9" w:rsidRPr="00AE4EEF" w:rsidRDefault="004844B9" w:rsidP="00F72760">
      <w:pPr>
        <w:autoSpaceDE w:val="0"/>
        <w:autoSpaceDN w:val="0"/>
        <w:adjustRightInd w:val="0"/>
        <w:rPr>
          <w:color w:val="000000"/>
          <w:highlight w:val="yellow"/>
        </w:rPr>
      </w:pPr>
      <w:r w:rsidRPr="00AE4EEF">
        <w:rPr>
          <w:color w:val="000000"/>
        </w:rPr>
        <w:t xml:space="preserve">Nel corso del </w:t>
      </w:r>
      <w:r w:rsidR="00F72760">
        <w:rPr>
          <w:color w:val="000000"/>
        </w:rPr>
        <w:t>202</w:t>
      </w:r>
      <w:r w:rsidR="00372846">
        <w:rPr>
          <w:color w:val="000000"/>
        </w:rPr>
        <w:t>1</w:t>
      </w:r>
      <w:r w:rsidR="00F72760">
        <w:rPr>
          <w:color w:val="000000"/>
        </w:rPr>
        <w:t xml:space="preserve"> non </w:t>
      </w:r>
      <w:r w:rsidRPr="00AE4EEF">
        <w:rPr>
          <w:color w:val="000000"/>
        </w:rPr>
        <w:t>sono stati effettuati prelievi dal Fondo di Riserva</w:t>
      </w:r>
      <w:r w:rsidR="00F72760">
        <w:rPr>
          <w:color w:val="000000"/>
        </w:rPr>
        <w:t>.</w:t>
      </w:r>
    </w:p>
    <w:p w14:paraId="08080ADD" w14:textId="71C9CE39" w:rsidR="004844B9" w:rsidRPr="00E02388" w:rsidRDefault="0052501D" w:rsidP="002A06D6">
      <w:pPr>
        <w:pStyle w:val="Titolo2"/>
      </w:pPr>
      <w:bookmarkStart w:id="16" w:name="_Toc85011400"/>
      <w:r w:rsidRPr="00E02388">
        <w:t>EVENTI STRAORDINARI DELLA GESTIONE 202</w:t>
      </w:r>
      <w:r w:rsidR="00372846">
        <w:t>1</w:t>
      </w:r>
      <w:r w:rsidR="002A06D6" w:rsidRPr="00E02388">
        <w:t xml:space="preserve"> </w:t>
      </w:r>
      <w:r w:rsidR="007405F9" w:rsidRPr="00E02388">
        <w:t>–</w:t>
      </w:r>
      <w:r w:rsidR="002A06D6" w:rsidRPr="00E02388">
        <w:t xml:space="preserve"> </w:t>
      </w:r>
      <w:r w:rsidR="007405F9" w:rsidRPr="00E02388">
        <w:t>ADEMPIMENTI COVID-19</w:t>
      </w:r>
      <w:bookmarkEnd w:id="16"/>
    </w:p>
    <w:p w14:paraId="7FC05910" w14:textId="0FA7B962" w:rsidR="00855092" w:rsidRDefault="00855092" w:rsidP="005973CF">
      <w:pPr>
        <w:autoSpaceDE w:val="0"/>
        <w:autoSpaceDN w:val="0"/>
        <w:adjustRightInd w:val="0"/>
        <w:rPr>
          <w:color w:val="000000"/>
        </w:rPr>
      </w:pPr>
      <w:r w:rsidRPr="00855092">
        <w:rPr>
          <w:color w:val="000000"/>
        </w:rPr>
        <w:t>L’esercizio 2021 ha visto le pubbliche amministrazioni impegnate, come per il 2020, nella gestione straordinaria della situazione epidemiologica COVID-19, la quale ha comportato, indubbiamente, una riprogrammazione delle azioni degli enti locali sul bilancio sul bilancio 2020, 2021, con riflessi anche nel bilancio 2022-2024, in considerazione delle misure nazionali e regionali adottate per la gestione di tale straordinaria situazione.</w:t>
      </w:r>
    </w:p>
    <w:p w14:paraId="04FC96AA" w14:textId="09B8EC80" w:rsidR="00463D46" w:rsidRDefault="00941CF1" w:rsidP="005973CF">
      <w:pPr>
        <w:autoSpaceDE w:val="0"/>
        <w:autoSpaceDN w:val="0"/>
        <w:adjustRightInd w:val="0"/>
        <w:rPr>
          <w:color w:val="000000"/>
        </w:rPr>
      </w:pPr>
      <w:r>
        <w:rPr>
          <w:color w:val="000000"/>
        </w:rPr>
        <w:t xml:space="preserve">Il Comune di </w:t>
      </w:r>
      <w:r w:rsidR="00B47847">
        <w:rPr>
          <w:color w:val="000000"/>
        </w:rPr>
        <w:t>VILLA SANT’ANTONIO</w:t>
      </w:r>
      <w:r>
        <w:rPr>
          <w:color w:val="000000"/>
        </w:rPr>
        <w:t xml:space="preserve"> è risultato beneficiario di </w:t>
      </w:r>
      <w:r w:rsidR="00842040">
        <w:rPr>
          <w:color w:val="000000"/>
        </w:rPr>
        <w:t xml:space="preserve">trasferimenti nazionali e regionali </w:t>
      </w:r>
      <w:r w:rsidR="0081387F">
        <w:rPr>
          <w:color w:val="000000"/>
        </w:rPr>
        <w:t>aventi la finalità di gestire le nuove necessità di spesa</w:t>
      </w:r>
      <w:r w:rsidR="00B669B2">
        <w:rPr>
          <w:color w:val="000000"/>
        </w:rPr>
        <w:t xml:space="preserve">, nonché </w:t>
      </w:r>
      <w:r w:rsidR="008F7E9C">
        <w:rPr>
          <w:color w:val="000000"/>
        </w:rPr>
        <w:t>arginare le minori entrate,</w:t>
      </w:r>
      <w:r w:rsidR="0081387F">
        <w:rPr>
          <w:color w:val="000000"/>
        </w:rPr>
        <w:t xml:space="preserve"> che tale </w:t>
      </w:r>
      <w:r w:rsidR="008F7E9C">
        <w:rPr>
          <w:color w:val="000000"/>
        </w:rPr>
        <w:t xml:space="preserve">emergenza </w:t>
      </w:r>
      <w:r w:rsidR="00463D46">
        <w:rPr>
          <w:color w:val="000000"/>
        </w:rPr>
        <w:t>epidemiologica ha comportato.</w:t>
      </w:r>
    </w:p>
    <w:p w14:paraId="375D56AD" w14:textId="155E533F" w:rsidR="0031628D" w:rsidRDefault="00934351" w:rsidP="0031628D">
      <w:pPr>
        <w:spacing w:after="0" w:line="240" w:lineRule="auto"/>
        <w:rPr>
          <w:color w:val="000000"/>
        </w:rPr>
      </w:pPr>
      <w:r>
        <w:rPr>
          <w:color w:val="000000"/>
        </w:rPr>
        <w:t>A livello regionale</w:t>
      </w:r>
      <w:r w:rsidR="0031628D">
        <w:rPr>
          <w:color w:val="000000"/>
        </w:rPr>
        <w:t xml:space="preserve">, </w:t>
      </w:r>
      <w:r>
        <w:rPr>
          <w:color w:val="000000"/>
        </w:rPr>
        <w:t xml:space="preserve">si richiama </w:t>
      </w:r>
      <w:r w:rsidR="00A2679E">
        <w:rPr>
          <w:color w:val="000000"/>
        </w:rPr>
        <w:t>il</w:t>
      </w:r>
      <w:r>
        <w:rPr>
          <w:color w:val="000000"/>
        </w:rPr>
        <w:t xml:space="preserve"> trasferiment</w:t>
      </w:r>
      <w:r w:rsidR="00A2679E">
        <w:rPr>
          <w:color w:val="000000"/>
        </w:rPr>
        <w:t>o</w:t>
      </w:r>
      <w:r>
        <w:rPr>
          <w:color w:val="000000"/>
        </w:rPr>
        <w:t xml:space="preserve"> della Regione Autonoma della Sardegna</w:t>
      </w:r>
      <w:r w:rsidR="00A03B44">
        <w:rPr>
          <w:color w:val="000000"/>
        </w:rPr>
        <w:t xml:space="preserve"> relativo alla</w:t>
      </w:r>
      <w:r w:rsidR="0031628D">
        <w:rPr>
          <w:color w:val="000000"/>
        </w:rPr>
        <w:t xml:space="preserve"> </w:t>
      </w:r>
      <w:r w:rsidR="0031628D" w:rsidRPr="0031628D">
        <w:rPr>
          <w:color w:val="000000"/>
        </w:rPr>
        <w:t>Legge regionale 8 aprile 2020, n. 12. "Misure straordinarie urgenti a sostegno delle famiglie per fronteggiare l'emergenza economico-sociale derivante dalla pandemia SARS-CoV-2"</w:t>
      </w:r>
      <w:r w:rsidR="0008665F">
        <w:rPr>
          <w:color w:val="000000"/>
        </w:rPr>
        <w:t xml:space="preserve"> </w:t>
      </w:r>
      <w:r w:rsidR="00A03B44">
        <w:rPr>
          <w:color w:val="000000"/>
        </w:rPr>
        <w:t xml:space="preserve">volta a “ristorare” le famiglie che </w:t>
      </w:r>
      <w:r w:rsidR="00D942DD">
        <w:rPr>
          <w:color w:val="000000"/>
        </w:rPr>
        <w:t>si trovavano in una situazione di sofferenza economica</w:t>
      </w:r>
      <w:r w:rsidR="004B7D16">
        <w:rPr>
          <w:color w:val="000000"/>
        </w:rPr>
        <w:t>,</w:t>
      </w:r>
      <w:r w:rsidR="00D942DD">
        <w:rPr>
          <w:color w:val="000000"/>
        </w:rPr>
        <w:t xml:space="preserve"> a seguito di </w:t>
      </w:r>
      <w:r w:rsidR="004B7D16">
        <w:rPr>
          <w:color w:val="000000"/>
        </w:rPr>
        <w:t>sospensione o riduzione di un’attività lavorativa</w:t>
      </w:r>
      <w:r w:rsidR="00D942DD">
        <w:rPr>
          <w:color w:val="000000"/>
        </w:rPr>
        <w:t xml:space="preserve"> causa COVID-19</w:t>
      </w:r>
      <w:r w:rsidR="004B7D16">
        <w:rPr>
          <w:color w:val="000000"/>
        </w:rPr>
        <w:t>.</w:t>
      </w:r>
    </w:p>
    <w:p w14:paraId="5EAC5D32" w14:textId="158021AE" w:rsidR="004B7D16" w:rsidRDefault="004B7D16" w:rsidP="0031628D">
      <w:pPr>
        <w:spacing w:after="0" w:line="240" w:lineRule="auto"/>
        <w:rPr>
          <w:color w:val="000000"/>
        </w:rPr>
      </w:pPr>
    </w:p>
    <w:p w14:paraId="0EC4DE1A" w14:textId="54E774C4" w:rsidR="00543538" w:rsidRDefault="004B7D16" w:rsidP="0031628D">
      <w:pPr>
        <w:spacing w:after="0" w:line="240" w:lineRule="auto"/>
        <w:rPr>
          <w:color w:val="000000"/>
        </w:rPr>
      </w:pPr>
      <w:r>
        <w:rPr>
          <w:color w:val="000000"/>
        </w:rPr>
        <w:t xml:space="preserve">A livello nazionale, </w:t>
      </w:r>
      <w:r w:rsidR="00EF3C0B">
        <w:rPr>
          <w:color w:val="000000"/>
        </w:rPr>
        <w:t xml:space="preserve">il Governo italiano è intervenuto con </w:t>
      </w:r>
      <w:r w:rsidR="00543538">
        <w:rPr>
          <w:color w:val="000000"/>
        </w:rPr>
        <w:t>differenti misure</w:t>
      </w:r>
      <w:r w:rsidR="00EF3C0B">
        <w:rPr>
          <w:color w:val="000000"/>
        </w:rPr>
        <w:t xml:space="preserve"> volte a calmierare gli effetti negativi sulla gestione </w:t>
      </w:r>
      <w:r w:rsidR="00543538">
        <w:rPr>
          <w:color w:val="000000"/>
        </w:rPr>
        <w:t>2020, sotto richiamati:</w:t>
      </w:r>
    </w:p>
    <w:p w14:paraId="3E1C779D" w14:textId="6525AA8F" w:rsidR="00543538" w:rsidRDefault="00543538" w:rsidP="0031628D">
      <w:pPr>
        <w:spacing w:after="0" w:line="240" w:lineRule="auto"/>
        <w:rPr>
          <w:color w:val="000000"/>
        </w:rPr>
      </w:pPr>
    </w:p>
    <w:p w14:paraId="710D18B2" w14:textId="7383EBA8" w:rsidR="00543538" w:rsidRDefault="00543538" w:rsidP="0031628D">
      <w:pPr>
        <w:spacing w:after="0" w:line="240" w:lineRule="auto"/>
        <w:rPr>
          <w:color w:val="000000"/>
        </w:rPr>
      </w:pPr>
      <w:r w:rsidRPr="00543538">
        <w:rPr>
          <w:b/>
          <w:bCs/>
          <w:color w:val="000000"/>
          <w:u w:val="single"/>
        </w:rPr>
        <w:t>Ristori in entrat</w:t>
      </w:r>
      <w:r>
        <w:rPr>
          <w:b/>
          <w:bCs/>
          <w:color w:val="000000"/>
          <w:u w:val="single"/>
        </w:rPr>
        <w:t>a</w:t>
      </w:r>
      <w:r w:rsidR="008F2B37">
        <w:rPr>
          <w:b/>
          <w:bCs/>
          <w:color w:val="000000"/>
          <w:u w:val="single"/>
        </w:rPr>
        <w:t xml:space="preserve">: </w:t>
      </w:r>
      <w:r w:rsidR="008F2B37" w:rsidRPr="008F2B37">
        <w:rPr>
          <w:color w:val="000000"/>
        </w:rPr>
        <w:t>trasferimenti volti</w:t>
      </w:r>
      <w:r w:rsidR="008F2B37">
        <w:rPr>
          <w:color w:val="000000"/>
        </w:rPr>
        <w:t xml:space="preserve"> a ristorare il Comune per le minori entrate </w:t>
      </w:r>
      <w:r w:rsidR="00006821">
        <w:rPr>
          <w:color w:val="000000"/>
        </w:rPr>
        <w:t>al titolo I – IMU, TOSAP, Imposta di soggiorno, ecc.;</w:t>
      </w:r>
    </w:p>
    <w:p w14:paraId="3FF64E30" w14:textId="77777777" w:rsidR="001F0E29" w:rsidRDefault="001F0E29" w:rsidP="0031628D">
      <w:pPr>
        <w:spacing w:after="0" w:line="240" w:lineRule="auto"/>
        <w:rPr>
          <w:color w:val="000000"/>
        </w:rPr>
      </w:pPr>
    </w:p>
    <w:p w14:paraId="2D869DE8" w14:textId="0D10FE6E" w:rsidR="00006821" w:rsidRDefault="00E43080" w:rsidP="000138DC">
      <w:pPr>
        <w:spacing w:after="0" w:line="240" w:lineRule="auto"/>
        <w:jc w:val="left"/>
        <w:rPr>
          <w:color w:val="000000"/>
        </w:rPr>
      </w:pPr>
      <w:r w:rsidRPr="00291E98">
        <w:rPr>
          <w:b/>
          <w:bCs/>
          <w:color w:val="000000"/>
          <w:u w:val="single"/>
        </w:rPr>
        <w:t>Fondo per l’esercizio delle funzioni fondamentali</w:t>
      </w:r>
      <w:r>
        <w:rPr>
          <w:color w:val="000000"/>
        </w:rPr>
        <w:t>: tale trasferimento ha la finalità di ristorare le maggiori spese e le minori entrate</w:t>
      </w:r>
      <w:r w:rsidR="00291E98">
        <w:rPr>
          <w:color w:val="000000"/>
        </w:rPr>
        <w:t xml:space="preserve"> che l’ente ha sostenuto/subito nel corso dell’esercizio 202</w:t>
      </w:r>
      <w:r w:rsidR="00CA7BAD">
        <w:rPr>
          <w:color w:val="000000"/>
        </w:rPr>
        <w:t>1</w:t>
      </w:r>
      <w:r w:rsidR="00291E98">
        <w:rPr>
          <w:color w:val="000000"/>
        </w:rPr>
        <w:t xml:space="preserve">. </w:t>
      </w:r>
    </w:p>
    <w:p w14:paraId="347630CE" w14:textId="53786C03" w:rsidR="003550AA" w:rsidRDefault="00AB38B3" w:rsidP="003550AA">
      <w:pPr>
        <w:spacing w:after="0" w:line="240" w:lineRule="auto"/>
        <w:rPr>
          <w:color w:val="000000"/>
        </w:rPr>
      </w:pPr>
      <w:r>
        <w:rPr>
          <w:color w:val="000000"/>
        </w:rPr>
        <w:t xml:space="preserve">Tale fondo </w:t>
      </w:r>
      <w:r w:rsidR="00102D91">
        <w:rPr>
          <w:color w:val="000000"/>
        </w:rPr>
        <w:t xml:space="preserve">(trasferimento) </w:t>
      </w:r>
      <w:r w:rsidR="00111098">
        <w:rPr>
          <w:color w:val="000000"/>
        </w:rPr>
        <w:t xml:space="preserve">contemplava </w:t>
      </w:r>
      <w:r w:rsidR="00102D91">
        <w:rPr>
          <w:color w:val="000000"/>
        </w:rPr>
        <w:t>l</w:t>
      </w:r>
      <w:r w:rsidR="00111098">
        <w:rPr>
          <w:color w:val="000000"/>
        </w:rPr>
        <w:t xml:space="preserve">a quota </w:t>
      </w:r>
      <w:r w:rsidR="00102D91">
        <w:rPr>
          <w:color w:val="000000"/>
        </w:rPr>
        <w:t>sul</w:t>
      </w:r>
      <w:r w:rsidR="002B0E60">
        <w:rPr>
          <w:color w:val="000000"/>
        </w:rPr>
        <w:t>la perdita TARI forfettariamente riconosciuta agli enti sulla base della Tabella 1 a</w:t>
      </w:r>
      <w:r w:rsidR="003F3796">
        <w:rPr>
          <w:color w:val="000000"/>
        </w:rPr>
        <w:t xml:space="preserve">llegata </w:t>
      </w:r>
      <w:r w:rsidR="003F3796" w:rsidRPr="000138DC">
        <w:rPr>
          <w:color w:val="000000"/>
        </w:rPr>
        <w:t>al Decreto n. 212342 del 3 novembre 2020</w:t>
      </w:r>
      <w:r w:rsidR="0093622A">
        <w:rPr>
          <w:color w:val="000000"/>
        </w:rPr>
        <w:t>, ovvero</w:t>
      </w:r>
      <w:r w:rsidR="0093622A" w:rsidRPr="0093622A">
        <w:rPr>
          <w:color w:val="000000"/>
        </w:rPr>
        <w:t xml:space="preserve"> il valore massimo della perdita da prelievo dei rifiuti che verrà ristorata a ciascun comune</w:t>
      </w:r>
      <w:r w:rsidR="0093622A">
        <w:rPr>
          <w:color w:val="000000"/>
        </w:rPr>
        <w:t>. Tale importo</w:t>
      </w:r>
      <w:r w:rsidR="000709E7">
        <w:rPr>
          <w:color w:val="000000"/>
        </w:rPr>
        <w:t xml:space="preserve"> poteva essere utilizzato dall’ente per finanziare le agevolazioni TARI</w:t>
      </w:r>
      <w:r w:rsidR="003550AA">
        <w:rPr>
          <w:color w:val="000000"/>
        </w:rPr>
        <w:t xml:space="preserve">, oppure con finalità di ristoro </w:t>
      </w:r>
      <w:r w:rsidR="00555572">
        <w:rPr>
          <w:color w:val="000000"/>
        </w:rPr>
        <w:t xml:space="preserve">differenti da tali ultime agevolazioni, </w:t>
      </w:r>
      <w:r w:rsidR="003550AA" w:rsidRPr="003550AA">
        <w:rPr>
          <w:color w:val="000000"/>
        </w:rPr>
        <w:t xml:space="preserve">ma comunque connessi all’emergenza epidemiologica in corso (es. voucher per imprese/famiglie in sofferenza economica) qualora, sulla base della conoscenza del proprio territorio, </w:t>
      </w:r>
      <w:r w:rsidR="00555572">
        <w:rPr>
          <w:color w:val="000000"/>
        </w:rPr>
        <w:t xml:space="preserve">gli amministratori dell’ente </w:t>
      </w:r>
      <w:r w:rsidR="003550AA" w:rsidRPr="003550AA">
        <w:rPr>
          <w:color w:val="000000"/>
        </w:rPr>
        <w:t>ritenesse</w:t>
      </w:r>
      <w:r w:rsidR="00555572">
        <w:rPr>
          <w:color w:val="000000"/>
        </w:rPr>
        <w:t>ro</w:t>
      </w:r>
      <w:r w:rsidR="003550AA" w:rsidRPr="003550AA">
        <w:rPr>
          <w:color w:val="000000"/>
        </w:rPr>
        <w:t xml:space="preserve"> tali altri interventi maggiormente utili. </w:t>
      </w:r>
    </w:p>
    <w:p w14:paraId="2DF1E758" w14:textId="77777777" w:rsidR="001F0E29" w:rsidRDefault="001F0E29" w:rsidP="003550AA">
      <w:pPr>
        <w:spacing w:after="0" w:line="240" w:lineRule="auto"/>
        <w:rPr>
          <w:color w:val="000000"/>
        </w:rPr>
      </w:pPr>
    </w:p>
    <w:p w14:paraId="179FA3A4" w14:textId="10024B20" w:rsidR="00555572" w:rsidRDefault="00555572" w:rsidP="003550AA">
      <w:pPr>
        <w:spacing w:after="0" w:line="240" w:lineRule="auto"/>
        <w:rPr>
          <w:color w:val="000000"/>
        </w:rPr>
      </w:pPr>
      <w:r w:rsidRPr="006D793D">
        <w:rPr>
          <w:b/>
          <w:bCs/>
          <w:color w:val="000000"/>
          <w:u w:val="single"/>
        </w:rPr>
        <w:t>Ristori in spesa:</w:t>
      </w:r>
      <w:r>
        <w:rPr>
          <w:color w:val="000000"/>
        </w:rPr>
        <w:t xml:space="preserve"> trasferimenti volti alla copertura specifica d</w:t>
      </w:r>
      <w:r w:rsidR="001F0E29">
        <w:rPr>
          <w:color w:val="000000"/>
        </w:rPr>
        <w:t xml:space="preserve">elle </w:t>
      </w:r>
      <w:r w:rsidR="006D793D">
        <w:rPr>
          <w:color w:val="000000"/>
        </w:rPr>
        <w:t>maggiori spes</w:t>
      </w:r>
      <w:r w:rsidR="001F0E29">
        <w:rPr>
          <w:color w:val="000000"/>
        </w:rPr>
        <w:t>e</w:t>
      </w:r>
      <w:r w:rsidR="006D793D">
        <w:rPr>
          <w:color w:val="000000"/>
        </w:rPr>
        <w:t>, ad uso vincolato:</w:t>
      </w:r>
    </w:p>
    <w:p w14:paraId="64FE580E" w14:textId="62528736" w:rsidR="006D793D" w:rsidRDefault="006D793D" w:rsidP="003550AA">
      <w:pPr>
        <w:spacing w:after="0" w:line="240" w:lineRule="auto"/>
        <w:rPr>
          <w:color w:val="000000"/>
        </w:rPr>
      </w:pPr>
      <w:r>
        <w:rPr>
          <w:color w:val="000000"/>
        </w:rPr>
        <w:tab/>
      </w:r>
      <w:r w:rsidR="00B25989" w:rsidRPr="005973CF">
        <w:rPr>
          <w:color w:val="000000"/>
        </w:rPr>
        <w:t>fondo di solidarietà alimentare, ai sensi dell’ordinanza del capo della Protezione civile nr. 658/2020</w:t>
      </w:r>
      <w:r>
        <w:rPr>
          <w:color w:val="000000"/>
        </w:rPr>
        <w:t>;</w:t>
      </w:r>
    </w:p>
    <w:p w14:paraId="4692A3DD" w14:textId="558EA1BA" w:rsidR="006D793D" w:rsidRDefault="006D793D" w:rsidP="003550AA">
      <w:pPr>
        <w:spacing w:after="0" w:line="240" w:lineRule="auto"/>
        <w:rPr>
          <w:color w:val="000000"/>
        </w:rPr>
      </w:pPr>
      <w:r>
        <w:rPr>
          <w:color w:val="000000"/>
        </w:rPr>
        <w:tab/>
        <w:t xml:space="preserve">fondo </w:t>
      </w:r>
      <w:r w:rsidR="00B25989">
        <w:rPr>
          <w:color w:val="000000"/>
        </w:rPr>
        <w:t xml:space="preserve">per la </w:t>
      </w:r>
      <w:r w:rsidR="00B25989" w:rsidRPr="005973CF">
        <w:rPr>
          <w:color w:val="000000"/>
        </w:rPr>
        <w:t>disinfezione e sanificazione degli immobili comunal</w:t>
      </w:r>
      <w:r w:rsidR="00B25989">
        <w:rPr>
          <w:color w:val="000000"/>
        </w:rPr>
        <w:t>i;</w:t>
      </w:r>
    </w:p>
    <w:p w14:paraId="50FDE1EB" w14:textId="0263D360" w:rsidR="001F0E29" w:rsidRDefault="001F0E29" w:rsidP="003550AA">
      <w:pPr>
        <w:spacing w:after="0" w:line="240" w:lineRule="auto"/>
        <w:rPr>
          <w:color w:val="000000"/>
        </w:rPr>
      </w:pPr>
      <w:r>
        <w:rPr>
          <w:color w:val="000000"/>
        </w:rPr>
        <w:tab/>
        <w:t xml:space="preserve">fondo </w:t>
      </w:r>
      <w:r w:rsidR="00767F62">
        <w:rPr>
          <w:color w:val="000000"/>
        </w:rPr>
        <w:t xml:space="preserve">per il </w:t>
      </w:r>
      <w:r w:rsidR="00767F62" w:rsidRPr="005973CF">
        <w:rPr>
          <w:color w:val="000000"/>
        </w:rPr>
        <w:t>finanziamento per il lavoro straordinario polizia locale (artt. 114 e 115 DL. 18/2020)</w:t>
      </w:r>
      <w:r>
        <w:rPr>
          <w:color w:val="000000"/>
        </w:rPr>
        <w:t>;</w:t>
      </w:r>
    </w:p>
    <w:p w14:paraId="797BC3C9" w14:textId="03B86044" w:rsidR="00B637FA" w:rsidRDefault="00B637FA" w:rsidP="003550AA">
      <w:pPr>
        <w:spacing w:after="0" w:line="240" w:lineRule="auto"/>
        <w:rPr>
          <w:color w:val="000000"/>
        </w:rPr>
      </w:pPr>
      <w:r>
        <w:rPr>
          <w:color w:val="000000"/>
        </w:rPr>
        <w:tab/>
        <w:t>fondo centri estivi e contrasto povertà educativa</w:t>
      </w:r>
      <w:r w:rsidR="001F0E29">
        <w:rPr>
          <w:color w:val="000000"/>
        </w:rPr>
        <w:t>;</w:t>
      </w:r>
    </w:p>
    <w:p w14:paraId="26A0AF59" w14:textId="001CCA33" w:rsidR="006D793D" w:rsidRPr="003550AA" w:rsidRDefault="006D793D" w:rsidP="003550AA">
      <w:pPr>
        <w:spacing w:after="0" w:line="240" w:lineRule="auto"/>
        <w:rPr>
          <w:color w:val="000000"/>
        </w:rPr>
      </w:pPr>
      <w:r>
        <w:rPr>
          <w:color w:val="000000"/>
        </w:rPr>
        <w:tab/>
      </w:r>
      <w:r w:rsidR="00655FA1">
        <w:rPr>
          <w:color w:val="000000"/>
        </w:rPr>
        <w:t>f</w:t>
      </w:r>
      <w:r w:rsidR="00655FA1" w:rsidRPr="00655FA1">
        <w:rPr>
          <w:color w:val="000000"/>
        </w:rPr>
        <w:t>ondo di sostegno alle attività economiche, artigianali e commerciali dei comuni nelle aree interne</w:t>
      </w:r>
      <w:r w:rsidR="001F0E29">
        <w:rPr>
          <w:color w:val="000000"/>
        </w:rPr>
        <w:t>.</w:t>
      </w:r>
    </w:p>
    <w:p w14:paraId="1081093B" w14:textId="353B2C7F" w:rsidR="0093622A" w:rsidRPr="0093622A" w:rsidRDefault="0093622A" w:rsidP="0093622A">
      <w:pPr>
        <w:spacing w:after="0" w:line="240" w:lineRule="auto"/>
        <w:jc w:val="left"/>
        <w:rPr>
          <w:rFonts w:ascii="Times New Roman" w:eastAsia="Times New Roman" w:hAnsi="Times New Roman"/>
          <w:sz w:val="24"/>
          <w:szCs w:val="24"/>
        </w:rPr>
      </w:pPr>
    </w:p>
    <w:p w14:paraId="14FB8E1D" w14:textId="414BD7C7" w:rsidR="003F3796" w:rsidRPr="000138DC" w:rsidRDefault="003F3796" w:rsidP="0093622A">
      <w:pPr>
        <w:spacing w:after="0" w:line="240" w:lineRule="auto"/>
        <w:rPr>
          <w:color w:val="000000"/>
        </w:rPr>
      </w:pPr>
    </w:p>
    <w:p w14:paraId="7DD6B3CA" w14:textId="149D38DB" w:rsidR="00AB38B3" w:rsidRDefault="001F0E29" w:rsidP="0031628D">
      <w:pPr>
        <w:spacing w:after="0" w:line="240" w:lineRule="auto"/>
        <w:rPr>
          <w:color w:val="000000"/>
        </w:rPr>
      </w:pPr>
      <w:r w:rsidRPr="001F0E29">
        <w:rPr>
          <w:b/>
          <w:bCs/>
          <w:color w:val="000000"/>
          <w:u w:val="single"/>
        </w:rPr>
        <w:t>Ulteriori misure:</w:t>
      </w:r>
      <w:r>
        <w:rPr>
          <w:color w:val="000000"/>
        </w:rPr>
        <w:t xml:space="preserve"> rinegoziazione/sospensione rate MEF/Cassa depositi e prestiti, utilizzo dell’avanzo di amministrazione libero per finalità COVID-19, calendarizzazione scadenze e proroghe contabili e fiscali…</w:t>
      </w:r>
    </w:p>
    <w:p w14:paraId="442BD8B8" w14:textId="77777777" w:rsidR="00AB38B3" w:rsidRPr="008F2B37" w:rsidRDefault="00AB38B3" w:rsidP="0031628D">
      <w:pPr>
        <w:spacing w:after="0" w:line="240" w:lineRule="auto"/>
        <w:rPr>
          <w:color w:val="000000"/>
        </w:rPr>
      </w:pPr>
    </w:p>
    <w:p w14:paraId="0807296A" w14:textId="531EE545" w:rsidR="00575C07" w:rsidRDefault="000460A7" w:rsidP="00575C07">
      <w:pPr>
        <w:spacing w:after="0" w:line="240" w:lineRule="auto"/>
        <w:rPr>
          <w:color w:val="000000"/>
        </w:rPr>
      </w:pPr>
      <w:r>
        <w:rPr>
          <w:color w:val="000000"/>
        </w:rPr>
        <w:t>Con decreto</w:t>
      </w:r>
      <w:r w:rsidR="00B72373">
        <w:rPr>
          <w:color w:val="000000"/>
        </w:rPr>
        <w:t xml:space="preserve"> del </w:t>
      </w:r>
      <w:r w:rsidR="00D23DF8">
        <w:rPr>
          <w:color w:val="000000"/>
        </w:rPr>
        <w:t xml:space="preserve">1 aprile 2021, </w:t>
      </w:r>
      <w:r w:rsidR="00AA140E">
        <w:rPr>
          <w:color w:val="000000"/>
        </w:rPr>
        <w:t>il Ministero dell’Economia e delle Finanze, di concerto con il Ministero dell’Interno</w:t>
      </w:r>
      <w:r w:rsidR="00F81F58">
        <w:rPr>
          <w:color w:val="000000"/>
        </w:rPr>
        <w:t>, gli enti locali</w:t>
      </w:r>
      <w:r w:rsidR="002C11F5">
        <w:rPr>
          <w:color w:val="000000"/>
        </w:rPr>
        <w:t xml:space="preserve"> (città metropolitane, le province, i comuni, le unioni dei comuni e le comunità montane, beneficiari delle risorse</w:t>
      </w:r>
      <w:r w:rsidR="00922386">
        <w:rPr>
          <w:color w:val="000000"/>
        </w:rPr>
        <w:t xml:space="preserve"> di cui a</w:t>
      </w:r>
      <w:r w:rsidR="00575C07">
        <w:rPr>
          <w:color w:val="000000"/>
        </w:rPr>
        <w:t>ll’</w:t>
      </w:r>
      <w:r w:rsidR="00575C07" w:rsidRPr="00575C07">
        <w:rPr>
          <w:color w:val="000000"/>
        </w:rPr>
        <w:t xml:space="preserve"> all’articolo 106 del decreto-legge 19 maggio 2020, n. 34, convertito, con modificazioni, dalla legge 17 luglio 2020, n. 77, e all’articolo 39 del decreto</w:t>
      </w:r>
      <w:r w:rsidR="00575C07">
        <w:rPr>
          <w:color w:val="000000"/>
        </w:rPr>
        <w:t xml:space="preserve"> l</w:t>
      </w:r>
      <w:r w:rsidR="00575C07" w:rsidRPr="00575C07">
        <w:rPr>
          <w:color w:val="000000"/>
        </w:rPr>
        <w:t xml:space="preserve">egge 14 agosto 2020, n. 104, convertito, con modificazioni, dalla legge 13 ottobre 2020, n. 126, trasmettono, entro il termine perentorio del </w:t>
      </w:r>
      <w:r w:rsidR="00575C07">
        <w:rPr>
          <w:color w:val="000000"/>
        </w:rPr>
        <w:t>31 maggio</w:t>
      </w:r>
      <w:r w:rsidR="00575C07" w:rsidRPr="00575C07">
        <w:rPr>
          <w:color w:val="000000"/>
        </w:rPr>
        <w:t xml:space="preserve"> 2021, al Ministero dell'economia e delle finanze-Dipartimento della Ragioneria generale dello Stato, utilizzando l'applicativo web http://pareggiobilancio.mef.gov.it, una certificazione</w:t>
      </w:r>
      <w:r w:rsidR="00575C07">
        <w:rPr>
          <w:color w:val="000000"/>
        </w:rPr>
        <w:t xml:space="preserve"> </w:t>
      </w:r>
      <w:r w:rsidR="00944CE4">
        <w:rPr>
          <w:color w:val="000000"/>
        </w:rPr>
        <w:t xml:space="preserve">relativa alla perdita di gettito connessa alla emergenza </w:t>
      </w:r>
      <w:r w:rsidR="00944CE4">
        <w:rPr>
          <w:color w:val="000000"/>
        </w:rPr>
        <w:lastRenderedPageBreak/>
        <w:t>epidemiologica da COVID-19, al netto delle minori spese e delle risorse assegnate a vario titolo dallo Stato, sopra richiamate, a ristori delle minori entrate e delle maggiori spese connesse alla predetta emergenza.</w:t>
      </w:r>
    </w:p>
    <w:p w14:paraId="634E6C9E" w14:textId="52A9E075" w:rsidR="00944CE4" w:rsidRDefault="00944CE4" w:rsidP="00575C07">
      <w:pPr>
        <w:spacing w:after="0" w:line="240" w:lineRule="auto"/>
        <w:rPr>
          <w:color w:val="000000"/>
        </w:rPr>
      </w:pPr>
    </w:p>
    <w:p w14:paraId="5A14DA65" w14:textId="2997C998" w:rsidR="00944CE4" w:rsidRDefault="00944CE4" w:rsidP="00575C07">
      <w:pPr>
        <w:spacing w:after="0" w:line="240" w:lineRule="auto"/>
        <w:rPr>
          <w:color w:val="000000"/>
        </w:rPr>
      </w:pPr>
    </w:p>
    <w:p w14:paraId="236E18C4" w14:textId="5F4C3083" w:rsidR="005973CF" w:rsidRDefault="004A1070" w:rsidP="004A1070">
      <w:pPr>
        <w:spacing w:after="0" w:line="240" w:lineRule="auto"/>
        <w:rPr>
          <w:color w:val="000000"/>
        </w:rPr>
      </w:pPr>
      <w:r>
        <w:rPr>
          <w:color w:val="000000"/>
        </w:rPr>
        <w:t xml:space="preserve">Per il Comune di </w:t>
      </w:r>
      <w:r w:rsidR="00B47847">
        <w:rPr>
          <w:color w:val="000000"/>
        </w:rPr>
        <w:t>VILLA SANT’ANTONIO</w:t>
      </w:r>
      <w:r>
        <w:rPr>
          <w:color w:val="000000"/>
        </w:rPr>
        <w:t>, l’esito della suddetta certificazione è la seguente:</w:t>
      </w:r>
    </w:p>
    <w:tbl>
      <w:tblPr>
        <w:tblW w:w="5000" w:type="pct"/>
        <w:tblCellMar>
          <w:left w:w="70" w:type="dxa"/>
          <w:right w:w="70" w:type="dxa"/>
        </w:tblCellMar>
        <w:tblLook w:val="04A0" w:firstRow="1" w:lastRow="0" w:firstColumn="1" w:lastColumn="0" w:noHBand="0" w:noVBand="1"/>
      </w:tblPr>
      <w:tblGrid>
        <w:gridCol w:w="7413"/>
        <w:gridCol w:w="2634"/>
      </w:tblGrid>
      <w:tr w:rsidR="00367610" w:rsidRPr="001315D1" w14:paraId="432BF515" w14:textId="77777777" w:rsidTr="00603E6F">
        <w:trPr>
          <w:trHeight w:val="280"/>
        </w:trPr>
        <w:tc>
          <w:tcPr>
            <w:tcW w:w="3689" w:type="pct"/>
            <w:tcBorders>
              <w:top w:val="nil"/>
              <w:left w:val="nil"/>
              <w:bottom w:val="nil"/>
              <w:right w:val="nil"/>
            </w:tcBorders>
            <w:shd w:val="clear" w:color="000000" w:fill="FFFFFF"/>
            <w:noWrap/>
            <w:vAlign w:val="center"/>
            <w:hideMark/>
          </w:tcPr>
          <w:p w14:paraId="1E42A8B8" w14:textId="77777777" w:rsidR="00367610" w:rsidRPr="00367610" w:rsidRDefault="00367610" w:rsidP="00367610">
            <w:pPr>
              <w:spacing w:after="0" w:line="240" w:lineRule="auto"/>
              <w:jc w:val="left"/>
              <w:rPr>
                <w:rFonts w:ascii="Times New Roman" w:eastAsia="Times New Roman" w:hAnsi="Times New Roman"/>
                <w:sz w:val="22"/>
                <w:szCs w:val="22"/>
              </w:rPr>
            </w:pPr>
            <w:r w:rsidRPr="00367610">
              <w:rPr>
                <w:rFonts w:ascii="Times New Roman" w:eastAsia="Times New Roman" w:hAnsi="Times New Roman"/>
                <w:sz w:val="22"/>
                <w:szCs w:val="22"/>
              </w:rPr>
              <w:t> </w:t>
            </w:r>
          </w:p>
        </w:tc>
        <w:tc>
          <w:tcPr>
            <w:tcW w:w="1311" w:type="pct"/>
            <w:tcBorders>
              <w:top w:val="nil"/>
              <w:left w:val="nil"/>
              <w:bottom w:val="nil"/>
              <w:right w:val="nil"/>
            </w:tcBorders>
            <w:shd w:val="clear" w:color="000000" w:fill="FFFFFF"/>
            <w:noWrap/>
            <w:vAlign w:val="center"/>
            <w:hideMark/>
          </w:tcPr>
          <w:p w14:paraId="7E4F4C38" w14:textId="77777777" w:rsidR="00367610" w:rsidRPr="001315D1" w:rsidRDefault="00367610" w:rsidP="00367610">
            <w:pPr>
              <w:spacing w:after="0" w:line="240" w:lineRule="auto"/>
              <w:jc w:val="right"/>
              <w:rPr>
                <w:rFonts w:ascii="Times New Roman" w:eastAsia="Times New Roman" w:hAnsi="Times New Roman"/>
                <w:i/>
                <w:iCs/>
                <w:sz w:val="22"/>
                <w:szCs w:val="22"/>
              </w:rPr>
            </w:pPr>
            <w:r w:rsidRPr="001315D1">
              <w:rPr>
                <w:rFonts w:ascii="Times New Roman" w:eastAsia="Times New Roman" w:hAnsi="Times New Roman"/>
                <w:i/>
                <w:iCs/>
                <w:sz w:val="22"/>
                <w:szCs w:val="22"/>
              </w:rPr>
              <w:t>(dati in euro)</w:t>
            </w:r>
          </w:p>
        </w:tc>
      </w:tr>
      <w:tr w:rsidR="00367610" w:rsidRPr="001315D1" w14:paraId="6DCB8317" w14:textId="77777777" w:rsidTr="00603E6F">
        <w:trPr>
          <w:trHeight w:val="195"/>
        </w:trPr>
        <w:tc>
          <w:tcPr>
            <w:tcW w:w="3689" w:type="pct"/>
            <w:tcBorders>
              <w:top w:val="nil"/>
              <w:left w:val="nil"/>
              <w:bottom w:val="nil"/>
              <w:right w:val="nil"/>
            </w:tcBorders>
            <w:shd w:val="clear" w:color="000000" w:fill="FFFFFF"/>
            <w:noWrap/>
            <w:vAlign w:val="bottom"/>
            <w:hideMark/>
          </w:tcPr>
          <w:p w14:paraId="08660079" w14:textId="77777777" w:rsidR="00367610" w:rsidRPr="001315D1" w:rsidRDefault="00367610" w:rsidP="00367610">
            <w:pPr>
              <w:spacing w:after="0" w:line="240" w:lineRule="auto"/>
              <w:jc w:val="left"/>
              <w:rPr>
                <w:rFonts w:ascii="Times New Roman" w:eastAsia="Times New Roman" w:hAnsi="Times New Roman"/>
                <w:sz w:val="22"/>
                <w:szCs w:val="22"/>
              </w:rPr>
            </w:pPr>
            <w:r w:rsidRPr="001315D1">
              <w:rPr>
                <w:rFonts w:ascii="Times New Roman" w:eastAsia="Times New Roman" w:hAnsi="Times New Roman"/>
                <w:sz w:val="22"/>
                <w:szCs w:val="22"/>
              </w:rPr>
              <w:t> </w:t>
            </w:r>
          </w:p>
        </w:tc>
        <w:tc>
          <w:tcPr>
            <w:tcW w:w="1311" w:type="pct"/>
            <w:tcBorders>
              <w:top w:val="nil"/>
              <w:left w:val="nil"/>
              <w:bottom w:val="nil"/>
              <w:right w:val="nil"/>
            </w:tcBorders>
            <w:shd w:val="clear" w:color="000000" w:fill="FFFFFF"/>
            <w:noWrap/>
            <w:vAlign w:val="bottom"/>
            <w:hideMark/>
          </w:tcPr>
          <w:p w14:paraId="4C2CCD44" w14:textId="77777777" w:rsidR="00367610" w:rsidRPr="001315D1" w:rsidRDefault="00367610" w:rsidP="00367610">
            <w:pPr>
              <w:spacing w:after="0" w:line="240" w:lineRule="auto"/>
              <w:jc w:val="left"/>
              <w:rPr>
                <w:rFonts w:ascii="Times New Roman" w:eastAsia="Times New Roman" w:hAnsi="Times New Roman"/>
                <w:i/>
                <w:iCs/>
                <w:sz w:val="22"/>
                <w:szCs w:val="22"/>
              </w:rPr>
            </w:pPr>
            <w:r w:rsidRPr="001315D1">
              <w:rPr>
                <w:rFonts w:ascii="Times New Roman" w:eastAsia="Times New Roman" w:hAnsi="Times New Roman"/>
                <w:i/>
                <w:iCs/>
                <w:sz w:val="22"/>
                <w:szCs w:val="22"/>
              </w:rPr>
              <w:t> </w:t>
            </w:r>
          </w:p>
        </w:tc>
      </w:tr>
      <w:tr w:rsidR="00367610" w:rsidRPr="001315D1" w14:paraId="55B28419" w14:textId="77777777" w:rsidTr="00603E6F">
        <w:trPr>
          <w:trHeight w:val="600"/>
        </w:trPr>
        <w:tc>
          <w:tcPr>
            <w:tcW w:w="368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70FDF2" w14:textId="77777777" w:rsidR="00367610" w:rsidRPr="001315D1" w:rsidRDefault="00367610" w:rsidP="00367610">
            <w:pPr>
              <w:spacing w:after="0" w:line="240" w:lineRule="auto"/>
              <w:jc w:val="center"/>
              <w:rPr>
                <w:rFonts w:ascii="Times New Roman" w:eastAsia="Times New Roman" w:hAnsi="Times New Roman"/>
                <w:b/>
                <w:bCs/>
                <w:sz w:val="22"/>
                <w:szCs w:val="22"/>
              </w:rPr>
            </w:pPr>
            <w:r w:rsidRPr="001315D1">
              <w:rPr>
                <w:rFonts w:ascii="Times New Roman" w:eastAsia="Times New Roman" w:hAnsi="Times New Roman"/>
                <w:b/>
                <w:bCs/>
                <w:sz w:val="22"/>
                <w:szCs w:val="22"/>
              </w:rPr>
              <w:t> </w:t>
            </w:r>
          </w:p>
        </w:tc>
        <w:tc>
          <w:tcPr>
            <w:tcW w:w="1311" w:type="pct"/>
            <w:tcBorders>
              <w:top w:val="single" w:sz="4" w:space="0" w:color="auto"/>
              <w:left w:val="nil"/>
              <w:bottom w:val="single" w:sz="4" w:space="0" w:color="auto"/>
              <w:right w:val="single" w:sz="4" w:space="0" w:color="auto"/>
            </w:tcBorders>
            <w:shd w:val="clear" w:color="auto" w:fill="auto"/>
            <w:noWrap/>
            <w:vAlign w:val="center"/>
            <w:hideMark/>
          </w:tcPr>
          <w:p w14:paraId="10CAF8AB" w14:textId="77777777" w:rsidR="00367610" w:rsidRPr="001315D1" w:rsidRDefault="00367610" w:rsidP="00367610">
            <w:pPr>
              <w:spacing w:after="0" w:line="240" w:lineRule="auto"/>
              <w:jc w:val="center"/>
              <w:rPr>
                <w:rFonts w:ascii="Times New Roman" w:eastAsia="Times New Roman" w:hAnsi="Times New Roman"/>
                <w:b/>
                <w:bCs/>
                <w:sz w:val="22"/>
                <w:szCs w:val="22"/>
              </w:rPr>
            </w:pPr>
            <w:r w:rsidRPr="001315D1">
              <w:rPr>
                <w:rFonts w:ascii="Times New Roman" w:eastAsia="Times New Roman" w:hAnsi="Times New Roman"/>
                <w:b/>
                <w:bCs/>
                <w:sz w:val="22"/>
                <w:szCs w:val="22"/>
              </w:rPr>
              <w:t>Importo</w:t>
            </w:r>
          </w:p>
        </w:tc>
      </w:tr>
      <w:tr w:rsidR="00603E6F" w:rsidRPr="001315D1" w14:paraId="784E4FE4" w14:textId="77777777" w:rsidTr="00603E6F">
        <w:trPr>
          <w:trHeight w:val="600"/>
        </w:trPr>
        <w:tc>
          <w:tcPr>
            <w:tcW w:w="3689" w:type="pct"/>
            <w:tcBorders>
              <w:top w:val="nil"/>
              <w:left w:val="single" w:sz="4" w:space="0" w:color="auto"/>
              <w:bottom w:val="single" w:sz="4" w:space="0" w:color="auto"/>
              <w:right w:val="single" w:sz="4" w:space="0" w:color="auto"/>
            </w:tcBorders>
            <w:shd w:val="clear" w:color="000000" w:fill="FFFFFF"/>
            <w:noWrap/>
            <w:vAlign w:val="center"/>
            <w:hideMark/>
          </w:tcPr>
          <w:p w14:paraId="3C8293F7" w14:textId="77777777" w:rsidR="00603E6F" w:rsidRPr="001315D1" w:rsidRDefault="00603E6F" w:rsidP="00603E6F">
            <w:pPr>
              <w:spacing w:after="0" w:line="240" w:lineRule="auto"/>
              <w:jc w:val="left"/>
              <w:rPr>
                <w:rFonts w:ascii="Times New Roman" w:eastAsia="Times New Roman" w:hAnsi="Times New Roman"/>
                <w:sz w:val="22"/>
                <w:szCs w:val="22"/>
              </w:rPr>
            </w:pPr>
            <w:r w:rsidRPr="001315D1">
              <w:rPr>
                <w:rFonts w:ascii="Times New Roman" w:eastAsia="Times New Roman" w:hAnsi="Times New Roman"/>
                <w:sz w:val="22"/>
                <w:szCs w:val="22"/>
              </w:rPr>
              <w:t>Totale minori/maggiori entrate derivanti da COVID-19 al netto dei ristori (C)</w:t>
            </w:r>
          </w:p>
        </w:tc>
        <w:tc>
          <w:tcPr>
            <w:tcW w:w="1311" w:type="pct"/>
            <w:tcBorders>
              <w:top w:val="nil"/>
              <w:left w:val="nil"/>
              <w:bottom w:val="single" w:sz="4" w:space="0" w:color="auto"/>
              <w:right w:val="single" w:sz="4" w:space="0" w:color="auto"/>
            </w:tcBorders>
            <w:shd w:val="clear" w:color="auto" w:fill="auto"/>
            <w:noWrap/>
            <w:hideMark/>
          </w:tcPr>
          <w:p w14:paraId="78733F3F" w14:textId="118BA629" w:rsidR="00603E6F" w:rsidRPr="001315D1" w:rsidRDefault="00603E6F" w:rsidP="00603E6F">
            <w:pPr>
              <w:spacing w:after="0" w:line="240" w:lineRule="auto"/>
              <w:jc w:val="right"/>
              <w:rPr>
                <w:rFonts w:ascii="Times New Roman" w:eastAsia="Times New Roman" w:hAnsi="Times New Roman"/>
                <w:sz w:val="22"/>
                <w:szCs w:val="22"/>
              </w:rPr>
            </w:pPr>
            <w:r w:rsidRPr="00895B51">
              <w:t xml:space="preserve">-8.019 </w:t>
            </w:r>
          </w:p>
        </w:tc>
      </w:tr>
      <w:tr w:rsidR="00603E6F" w:rsidRPr="001315D1" w14:paraId="79F39687" w14:textId="77777777" w:rsidTr="00603E6F">
        <w:trPr>
          <w:trHeight w:val="600"/>
        </w:trPr>
        <w:tc>
          <w:tcPr>
            <w:tcW w:w="3689" w:type="pct"/>
            <w:tcBorders>
              <w:top w:val="nil"/>
              <w:left w:val="single" w:sz="4" w:space="0" w:color="auto"/>
              <w:bottom w:val="single" w:sz="4" w:space="0" w:color="auto"/>
              <w:right w:val="single" w:sz="4" w:space="0" w:color="auto"/>
            </w:tcBorders>
            <w:shd w:val="clear" w:color="000000" w:fill="FFFFFF"/>
            <w:noWrap/>
            <w:vAlign w:val="center"/>
            <w:hideMark/>
          </w:tcPr>
          <w:p w14:paraId="6F5BCF58" w14:textId="77777777" w:rsidR="00603E6F" w:rsidRPr="001315D1" w:rsidRDefault="00603E6F" w:rsidP="00603E6F">
            <w:pPr>
              <w:spacing w:after="0" w:line="240" w:lineRule="auto"/>
              <w:jc w:val="left"/>
              <w:rPr>
                <w:rFonts w:ascii="Times New Roman" w:eastAsia="Times New Roman" w:hAnsi="Times New Roman"/>
                <w:sz w:val="22"/>
                <w:szCs w:val="22"/>
              </w:rPr>
            </w:pPr>
            <w:r w:rsidRPr="001315D1">
              <w:rPr>
                <w:rFonts w:ascii="Times New Roman" w:eastAsia="Times New Roman" w:hAnsi="Times New Roman"/>
                <w:sz w:val="22"/>
                <w:szCs w:val="22"/>
              </w:rPr>
              <w:t xml:space="preserve">Totale minori spese derivanti da COVID-19 (D) </w:t>
            </w:r>
          </w:p>
        </w:tc>
        <w:tc>
          <w:tcPr>
            <w:tcW w:w="1311" w:type="pct"/>
            <w:tcBorders>
              <w:top w:val="nil"/>
              <w:left w:val="nil"/>
              <w:bottom w:val="single" w:sz="4" w:space="0" w:color="auto"/>
              <w:right w:val="single" w:sz="4" w:space="0" w:color="auto"/>
            </w:tcBorders>
            <w:shd w:val="clear" w:color="auto" w:fill="auto"/>
            <w:noWrap/>
            <w:hideMark/>
          </w:tcPr>
          <w:p w14:paraId="302E4401" w14:textId="7B055057" w:rsidR="00603E6F" w:rsidRPr="001315D1" w:rsidRDefault="00603E6F" w:rsidP="00603E6F">
            <w:pPr>
              <w:spacing w:after="0" w:line="240" w:lineRule="auto"/>
              <w:jc w:val="right"/>
              <w:rPr>
                <w:rFonts w:ascii="Times New Roman" w:eastAsia="Times New Roman" w:hAnsi="Times New Roman"/>
                <w:sz w:val="22"/>
                <w:szCs w:val="22"/>
              </w:rPr>
            </w:pPr>
            <w:r w:rsidRPr="00895B51">
              <w:t xml:space="preserve"> -   </w:t>
            </w:r>
          </w:p>
        </w:tc>
      </w:tr>
      <w:tr w:rsidR="00603E6F" w:rsidRPr="001315D1" w14:paraId="798E100F" w14:textId="77777777" w:rsidTr="00603E6F">
        <w:trPr>
          <w:trHeight w:val="600"/>
        </w:trPr>
        <w:tc>
          <w:tcPr>
            <w:tcW w:w="3689" w:type="pct"/>
            <w:tcBorders>
              <w:top w:val="nil"/>
              <w:left w:val="single" w:sz="4" w:space="0" w:color="auto"/>
              <w:bottom w:val="single" w:sz="4" w:space="0" w:color="auto"/>
              <w:right w:val="single" w:sz="4" w:space="0" w:color="auto"/>
            </w:tcBorders>
            <w:shd w:val="clear" w:color="000000" w:fill="FFFFFF"/>
            <w:noWrap/>
            <w:vAlign w:val="center"/>
            <w:hideMark/>
          </w:tcPr>
          <w:p w14:paraId="10E2B3C7" w14:textId="77777777" w:rsidR="00603E6F" w:rsidRPr="001315D1" w:rsidRDefault="00603E6F" w:rsidP="00603E6F">
            <w:pPr>
              <w:spacing w:after="0" w:line="240" w:lineRule="auto"/>
              <w:jc w:val="left"/>
              <w:rPr>
                <w:rFonts w:ascii="Times New Roman" w:eastAsia="Times New Roman" w:hAnsi="Times New Roman"/>
                <w:sz w:val="22"/>
                <w:szCs w:val="22"/>
              </w:rPr>
            </w:pPr>
            <w:r w:rsidRPr="001315D1">
              <w:rPr>
                <w:rFonts w:ascii="Times New Roman" w:eastAsia="Times New Roman" w:hAnsi="Times New Roman"/>
                <w:sz w:val="22"/>
                <w:szCs w:val="22"/>
              </w:rPr>
              <w:t>Totale maggiori spese derivanti da COVID-19 al netto dei ristori (F)</w:t>
            </w:r>
          </w:p>
        </w:tc>
        <w:tc>
          <w:tcPr>
            <w:tcW w:w="1311" w:type="pct"/>
            <w:tcBorders>
              <w:top w:val="nil"/>
              <w:left w:val="nil"/>
              <w:bottom w:val="single" w:sz="4" w:space="0" w:color="auto"/>
              <w:right w:val="single" w:sz="4" w:space="0" w:color="auto"/>
            </w:tcBorders>
            <w:shd w:val="clear" w:color="auto" w:fill="auto"/>
            <w:noWrap/>
            <w:hideMark/>
          </w:tcPr>
          <w:p w14:paraId="6417A126" w14:textId="01BD6833" w:rsidR="00603E6F" w:rsidRPr="001315D1" w:rsidRDefault="00603E6F" w:rsidP="00603E6F">
            <w:pPr>
              <w:spacing w:after="0" w:line="240" w:lineRule="auto"/>
              <w:jc w:val="right"/>
              <w:rPr>
                <w:rFonts w:ascii="Times New Roman" w:eastAsia="Times New Roman" w:hAnsi="Times New Roman"/>
                <w:sz w:val="22"/>
                <w:szCs w:val="22"/>
              </w:rPr>
            </w:pPr>
            <w:r w:rsidRPr="00895B51">
              <w:t xml:space="preserve">-6.624 </w:t>
            </w:r>
          </w:p>
        </w:tc>
      </w:tr>
      <w:tr w:rsidR="00603E6F" w:rsidRPr="001315D1" w14:paraId="4F3932C4" w14:textId="77777777" w:rsidTr="00603E6F">
        <w:trPr>
          <w:trHeight w:val="600"/>
        </w:trPr>
        <w:tc>
          <w:tcPr>
            <w:tcW w:w="3689" w:type="pct"/>
            <w:tcBorders>
              <w:top w:val="nil"/>
              <w:left w:val="single" w:sz="4" w:space="0" w:color="auto"/>
              <w:bottom w:val="single" w:sz="4" w:space="0" w:color="auto"/>
              <w:right w:val="single" w:sz="4" w:space="0" w:color="auto"/>
            </w:tcBorders>
            <w:shd w:val="clear" w:color="000000" w:fill="FFFFFF"/>
            <w:noWrap/>
            <w:vAlign w:val="center"/>
            <w:hideMark/>
          </w:tcPr>
          <w:p w14:paraId="5A0B06CF" w14:textId="77777777" w:rsidR="00603E6F" w:rsidRPr="001315D1" w:rsidRDefault="00603E6F" w:rsidP="00603E6F">
            <w:pPr>
              <w:spacing w:after="0" w:line="240" w:lineRule="auto"/>
              <w:jc w:val="right"/>
              <w:rPr>
                <w:rFonts w:ascii="Times New Roman" w:eastAsia="Times New Roman" w:hAnsi="Times New Roman"/>
                <w:b/>
                <w:bCs/>
                <w:sz w:val="22"/>
                <w:szCs w:val="22"/>
              </w:rPr>
            </w:pPr>
            <w:r w:rsidRPr="001315D1">
              <w:rPr>
                <w:rFonts w:ascii="Times New Roman" w:eastAsia="Times New Roman" w:hAnsi="Times New Roman"/>
                <w:b/>
                <w:bCs/>
                <w:sz w:val="22"/>
                <w:szCs w:val="22"/>
              </w:rPr>
              <w:t>Saldo complessivo</w:t>
            </w:r>
          </w:p>
        </w:tc>
        <w:tc>
          <w:tcPr>
            <w:tcW w:w="1311" w:type="pct"/>
            <w:tcBorders>
              <w:top w:val="nil"/>
              <w:left w:val="nil"/>
              <w:bottom w:val="single" w:sz="4" w:space="0" w:color="auto"/>
              <w:right w:val="single" w:sz="4" w:space="0" w:color="auto"/>
            </w:tcBorders>
            <w:shd w:val="clear" w:color="auto" w:fill="auto"/>
            <w:noWrap/>
            <w:hideMark/>
          </w:tcPr>
          <w:p w14:paraId="74111AAC" w14:textId="3F33D83D" w:rsidR="00603E6F" w:rsidRPr="001315D1" w:rsidRDefault="00603E6F" w:rsidP="00603E6F">
            <w:pPr>
              <w:spacing w:after="0" w:line="240" w:lineRule="auto"/>
              <w:jc w:val="right"/>
              <w:rPr>
                <w:rFonts w:ascii="Times New Roman" w:eastAsia="Times New Roman" w:hAnsi="Times New Roman"/>
                <w:b/>
                <w:bCs/>
                <w:sz w:val="22"/>
                <w:szCs w:val="22"/>
              </w:rPr>
            </w:pPr>
            <w:r w:rsidRPr="00895B51">
              <w:t xml:space="preserve">-1.395 </w:t>
            </w:r>
          </w:p>
        </w:tc>
      </w:tr>
    </w:tbl>
    <w:p w14:paraId="777C3A01" w14:textId="77777777" w:rsidR="0085264A" w:rsidRDefault="0085264A" w:rsidP="00C57452">
      <w:pPr>
        <w:spacing w:after="0" w:line="240" w:lineRule="auto"/>
        <w:rPr>
          <w:color w:val="000000"/>
        </w:rPr>
      </w:pPr>
    </w:p>
    <w:p w14:paraId="46FA0919" w14:textId="77777777" w:rsidR="00AD5E51" w:rsidRPr="005973CF" w:rsidRDefault="00AD5E51" w:rsidP="005973CF">
      <w:pPr>
        <w:rPr>
          <w:highlight w:val="yellow"/>
        </w:rPr>
      </w:pPr>
    </w:p>
    <w:p w14:paraId="40174043" w14:textId="5960420B" w:rsidR="004844B9" w:rsidRPr="00185B47" w:rsidRDefault="002A3247" w:rsidP="005C25B0">
      <w:pPr>
        <w:pStyle w:val="Titolo2"/>
      </w:pPr>
      <w:bookmarkStart w:id="17" w:name="_Toc85011401"/>
      <w:r w:rsidRPr="00185B47">
        <w:t>SALVAGUARDIA EQUILIBRI DI BILANCIO E DEBITI FUORI BILANCIO</w:t>
      </w:r>
      <w:bookmarkEnd w:id="17"/>
    </w:p>
    <w:p w14:paraId="570918B7" w14:textId="59DE33A8" w:rsidR="004844B9" w:rsidRPr="00664740" w:rsidRDefault="004844B9" w:rsidP="004844B9">
      <w:pPr>
        <w:autoSpaceDE w:val="0"/>
        <w:autoSpaceDN w:val="0"/>
        <w:adjustRightInd w:val="0"/>
        <w:rPr>
          <w:color w:val="000000"/>
        </w:rPr>
      </w:pPr>
      <w:r w:rsidRPr="00664740">
        <w:rPr>
          <w:color w:val="000000"/>
        </w:rPr>
        <w:t xml:space="preserve">Va rilevato che la salvaguardia degli equilibri di bilancio di cui all’art.193 del D.Lgs. 267/2000 è stata effettuata con la Deliberazione del Consiglio Comunale n. </w:t>
      </w:r>
      <w:r w:rsidR="00664740" w:rsidRPr="00664740">
        <w:rPr>
          <w:color w:val="000000"/>
        </w:rPr>
        <w:t>25</w:t>
      </w:r>
      <w:r w:rsidR="00F473F3" w:rsidRPr="00664740">
        <w:rPr>
          <w:color w:val="000000"/>
        </w:rPr>
        <w:t xml:space="preserve"> del </w:t>
      </w:r>
      <w:r w:rsidR="00664740" w:rsidRPr="00664740">
        <w:rPr>
          <w:color w:val="000000"/>
        </w:rPr>
        <w:t>07</w:t>
      </w:r>
      <w:r w:rsidR="00F473F3" w:rsidRPr="00664740">
        <w:rPr>
          <w:color w:val="000000"/>
        </w:rPr>
        <w:t>/</w:t>
      </w:r>
      <w:r w:rsidR="00DC1CE9" w:rsidRPr="00664740">
        <w:rPr>
          <w:color w:val="000000"/>
        </w:rPr>
        <w:t>1</w:t>
      </w:r>
      <w:r w:rsidR="00664740" w:rsidRPr="00664740">
        <w:rPr>
          <w:color w:val="000000"/>
        </w:rPr>
        <w:t>2</w:t>
      </w:r>
      <w:r w:rsidR="00F473F3" w:rsidRPr="00664740">
        <w:rPr>
          <w:color w:val="000000"/>
        </w:rPr>
        <w:t>/20</w:t>
      </w:r>
      <w:r w:rsidR="00185B47" w:rsidRPr="00664740">
        <w:rPr>
          <w:color w:val="000000"/>
        </w:rPr>
        <w:t>2</w:t>
      </w:r>
      <w:r w:rsidR="00664740" w:rsidRPr="00664740">
        <w:rPr>
          <w:color w:val="000000"/>
        </w:rPr>
        <w:t>1</w:t>
      </w:r>
      <w:r w:rsidRPr="00664740">
        <w:rPr>
          <w:color w:val="000000"/>
        </w:rPr>
        <w:t xml:space="preserve"> di assestamento generale al Bilancio di previsione per l’esercizio </w:t>
      </w:r>
      <w:r w:rsidR="00664740" w:rsidRPr="00664740">
        <w:rPr>
          <w:color w:val="000000"/>
        </w:rPr>
        <w:t>2021</w:t>
      </w:r>
      <w:r w:rsidRPr="00664740">
        <w:rPr>
          <w:color w:val="000000"/>
        </w:rPr>
        <w:t>-202</w:t>
      </w:r>
      <w:r w:rsidR="00664740" w:rsidRPr="00664740">
        <w:rPr>
          <w:color w:val="000000"/>
        </w:rPr>
        <w:t>3</w:t>
      </w:r>
      <w:r w:rsidRPr="00664740">
        <w:rPr>
          <w:color w:val="000000"/>
        </w:rPr>
        <w:t>.</w:t>
      </w:r>
    </w:p>
    <w:p w14:paraId="1305FE2C" w14:textId="455E516A" w:rsidR="004844B9" w:rsidRPr="007F730A" w:rsidRDefault="004844B9" w:rsidP="004844B9">
      <w:pPr>
        <w:autoSpaceDE w:val="0"/>
        <w:autoSpaceDN w:val="0"/>
        <w:adjustRightInd w:val="0"/>
        <w:rPr>
          <w:color w:val="000000"/>
        </w:rPr>
      </w:pPr>
      <w:r w:rsidRPr="00664740">
        <w:rPr>
          <w:color w:val="000000"/>
        </w:rPr>
        <w:t xml:space="preserve">Nel corso dell’esercizio </w:t>
      </w:r>
      <w:r w:rsidR="00F11FD9" w:rsidRPr="00664740">
        <w:rPr>
          <w:color w:val="000000"/>
        </w:rPr>
        <w:t>202</w:t>
      </w:r>
      <w:r w:rsidR="00664740">
        <w:rPr>
          <w:color w:val="000000"/>
        </w:rPr>
        <w:t>1</w:t>
      </w:r>
      <w:r w:rsidRPr="00664740">
        <w:rPr>
          <w:color w:val="000000"/>
        </w:rPr>
        <w:t xml:space="preserve"> non è stato necessario riconoscere debiti fuori bilancio.</w:t>
      </w:r>
    </w:p>
    <w:p w14:paraId="29206F30" w14:textId="77777777" w:rsidR="005340E8" w:rsidRDefault="005340E8" w:rsidP="002A3247">
      <w:pPr>
        <w:pStyle w:val="Titolo2"/>
        <w:rPr>
          <w:rFonts w:ascii="Georgia" w:hAnsi="Georgia"/>
        </w:rPr>
      </w:pPr>
      <w:bookmarkStart w:id="18" w:name="_Toc85011402"/>
    </w:p>
    <w:p w14:paraId="1C3CDC47" w14:textId="53F2AC43" w:rsidR="005340E8" w:rsidRPr="005340E8" w:rsidRDefault="002A3247" w:rsidP="005340E8">
      <w:pPr>
        <w:pStyle w:val="Titolo2"/>
        <w:rPr>
          <w:rFonts w:ascii="Georgia" w:hAnsi="Georgia"/>
        </w:rPr>
      </w:pPr>
      <w:r w:rsidRPr="007F730A">
        <w:rPr>
          <w:rFonts w:ascii="Georgia" w:hAnsi="Georgia"/>
        </w:rPr>
        <w:t>UTILIZZO AVANZO DI AMMINISTRAZIONE</w:t>
      </w:r>
      <w:bookmarkEnd w:id="18"/>
    </w:p>
    <w:p w14:paraId="116FD24D" w14:textId="436F3479" w:rsidR="00B57E3C" w:rsidRDefault="004844B9" w:rsidP="004844B9">
      <w:pPr>
        <w:autoSpaceDE w:val="0"/>
        <w:autoSpaceDN w:val="0"/>
        <w:adjustRightInd w:val="0"/>
        <w:rPr>
          <w:color w:val="000000"/>
        </w:rPr>
      </w:pPr>
      <w:r w:rsidRPr="007F730A">
        <w:rPr>
          <w:color w:val="000000"/>
        </w:rPr>
        <w:t xml:space="preserve">Va qui rilevato che, nel corso del </w:t>
      </w:r>
      <w:r w:rsidR="00D43E77">
        <w:rPr>
          <w:color w:val="000000"/>
        </w:rPr>
        <w:t>202</w:t>
      </w:r>
      <w:r w:rsidR="00F80BFB">
        <w:rPr>
          <w:color w:val="000000"/>
        </w:rPr>
        <w:t>1</w:t>
      </w:r>
      <w:r w:rsidRPr="007F730A">
        <w:rPr>
          <w:color w:val="000000"/>
        </w:rPr>
        <w:t xml:space="preserve">, </w:t>
      </w:r>
      <w:r w:rsidR="008A0A8C">
        <w:rPr>
          <w:color w:val="000000"/>
        </w:rPr>
        <w:t xml:space="preserve">non risulta essere </w:t>
      </w:r>
      <w:r w:rsidRPr="007F730A">
        <w:rPr>
          <w:color w:val="000000"/>
        </w:rPr>
        <w:t>stato applicato al bilancio di previsione</w:t>
      </w:r>
      <w:r w:rsidR="00B57E3C">
        <w:rPr>
          <w:color w:val="000000"/>
        </w:rPr>
        <w:t xml:space="preserve"> avanzo accantonato, vincolato o libero.</w:t>
      </w:r>
    </w:p>
    <w:p w14:paraId="3ED19398" w14:textId="528DF55C" w:rsidR="00306662" w:rsidRDefault="00306662" w:rsidP="00B57E3C">
      <w:pPr>
        <w:autoSpaceDE w:val="0"/>
        <w:autoSpaceDN w:val="0"/>
        <w:adjustRightInd w:val="0"/>
        <w:rPr>
          <w:b/>
          <w:color w:val="438086"/>
          <w:sz w:val="32"/>
          <w:szCs w:val="32"/>
        </w:rPr>
      </w:pPr>
      <w:r>
        <w:rPr>
          <w:b/>
        </w:rPr>
        <w:br w:type="page"/>
      </w:r>
    </w:p>
    <w:p w14:paraId="3476F630" w14:textId="471D018F" w:rsidR="00367286" w:rsidRPr="007F730A" w:rsidRDefault="00DC33BC" w:rsidP="00346E46">
      <w:pPr>
        <w:pStyle w:val="Titolo1"/>
        <w:rPr>
          <w:rFonts w:ascii="Georgia" w:hAnsi="Georgia"/>
          <w:b/>
        </w:rPr>
      </w:pPr>
      <w:bookmarkStart w:id="19" w:name="_Toc85011403"/>
      <w:r w:rsidRPr="007F730A">
        <w:rPr>
          <w:rFonts w:ascii="Georgia" w:hAnsi="Georgia"/>
          <w:b/>
        </w:rPr>
        <w:lastRenderedPageBreak/>
        <w:t>LA COMPOSIZIONE DELL’</w:t>
      </w:r>
      <w:r w:rsidR="00BB4A17" w:rsidRPr="007F730A">
        <w:rPr>
          <w:rFonts w:ascii="Georgia" w:hAnsi="Georgia"/>
          <w:b/>
        </w:rPr>
        <w:t xml:space="preserve"> AVANZO DI AMMINISTRAZIONE</w:t>
      </w:r>
      <w:bookmarkEnd w:id="19"/>
    </w:p>
    <w:p w14:paraId="3A7A226A" w14:textId="77777777" w:rsidR="00DC33BC" w:rsidRPr="007F730A" w:rsidRDefault="00DC33BC" w:rsidP="00DC33BC">
      <w:pPr>
        <w:pStyle w:val="Titolo2"/>
        <w:rPr>
          <w:rFonts w:ascii="Georgia" w:hAnsi="Georgia"/>
        </w:rPr>
      </w:pPr>
    </w:p>
    <w:p w14:paraId="21022303" w14:textId="6494C5EE" w:rsidR="00DC33BC" w:rsidRPr="007F730A" w:rsidRDefault="00DC33BC" w:rsidP="005C25B0">
      <w:pPr>
        <w:pStyle w:val="Titolo2"/>
      </w:pPr>
      <w:bookmarkStart w:id="20" w:name="_Toc85011404"/>
      <w:r w:rsidRPr="007F730A">
        <w:t xml:space="preserve">IL </w:t>
      </w:r>
      <w:r w:rsidRPr="005C25B0">
        <w:t>RIACCERTAMENTO</w:t>
      </w:r>
      <w:r w:rsidRPr="007F730A">
        <w:t xml:space="preserve"> ORDINARIO DEI RESIDUI</w:t>
      </w:r>
      <w:bookmarkEnd w:id="20"/>
    </w:p>
    <w:p w14:paraId="5A844866" w14:textId="12E71317" w:rsidR="00DC33BC" w:rsidRPr="007F730A" w:rsidRDefault="00DC33BC" w:rsidP="00DC33BC">
      <w:pPr>
        <w:autoSpaceDE w:val="0"/>
        <w:autoSpaceDN w:val="0"/>
        <w:adjustRightInd w:val="0"/>
        <w:rPr>
          <w:color w:val="000000"/>
        </w:rPr>
      </w:pPr>
      <w:r w:rsidRPr="00AF5694">
        <w:rPr>
          <w:color w:val="000000"/>
        </w:rPr>
        <w:t xml:space="preserve">Si da atto che con Deliberazione </w:t>
      </w:r>
      <w:r w:rsidR="0039700B" w:rsidRPr="00AF5694">
        <w:rPr>
          <w:color w:val="000000"/>
        </w:rPr>
        <w:t xml:space="preserve">della Giunta Comunale n. </w:t>
      </w:r>
      <w:r w:rsidR="00AF5694" w:rsidRPr="00AF5694">
        <w:rPr>
          <w:color w:val="000000"/>
        </w:rPr>
        <w:t>36</w:t>
      </w:r>
      <w:r w:rsidR="00084F50" w:rsidRPr="00AF5694">
        <w:rPr>
          <w:color w:val="000000"/>
        </w:rPr>
        <w:t xml:space="preserve"> del </w:t>
      </w:r>
      <w:r w:rsidR="00AF5694" w:rsidRPr="00AF5694">
        <w:rPr>
          <w:color w:val="000000"/>
        </w:rPr>
        <w:t>29</w:t>
      </w:r>
      <w:r w:rsidR="00084F50" w:rsidRPr="00AF5694">
        <w:rPr>
          <w:color w:val="000000"/>
        </w:rPr>
        <w:t>/</w:t>
      </w:r>
      <w:r w:rsidR="00AF5694" w:rsidRPr="00AF5694">
        <w:rPr>
          <w:color w:val="000000"/>
        </w:rPr>
        <w:t>07</w:t>
      </w:r>
      <w:r w:rsidR="00F51230" w:rsidRPr="00AF5694">
        <w:rPr>
          <w:color w:val="000000"/>
        </w:rPr>
        <w:t>/</w:t>
      </w:r>
      <w:r w:rsidR="00084F50" w:rsidRPr="00AF5694">
        <w:rPr>
          <w:color w:val="000000"/>
        </w:rPr>
        <w:t>20</w:t>
      </w:r>
      <w:r w:rsidR="00AF5694" w:rsidRPr="00AF5694">
        <w:rPr>
          <w:color w:val="000000"/>
        </w:rPr>
        <w:t>22</w:t>
      </w:r>
      <w:r w:rsidRPr="00084F50">
        <w:rPr>
          <w:color w:val="000000"/>
        </w:rPr>
        <w:t xml:space="preserve"> si è proceduto al riaccertamento ordinario dei residui</w:t>
      </w:r>
      <w:r w:rsidRPr="007F730A">
        <w:rPr>
          <w:color w:val="000000"/>
        </w:rPr>
        <w:t xml:space="preserve"> attivi e passivi ai sensi del punto 9.1 dell’allegato 4.2 al D.Lgs. 118/2011 procedendo all’eliminazione di quelli cui non corrispondeva al 31.12.</w:t>
      </w:r>
      <w:r w:rsidR="004678A7">
        <w:rPr>
          <w:color w:val="000000"/>
        </w:rPr>
        <w:t>202</w:t>
      </w:r>
      <w:r w:rsidR="00545D59">
        <w:rPr>
          <w:color w:val="000000"/>
        </w:rPr>
        <w:t>1</w:t>
      </w:r>
      <w:r w:rsidRPr="007F730A">
        <w:rPr>
          <w:color w:val="000000"/>
        </w:rPr>
        <w:t xml:space="preserve"> una obbligazione giuridica perfezionata o una definitiva esigibilità e provvedendo ad indicare gli esercizi nei quali l’obbligazione sarebbe divenuta esigibile, nei casi di obbligazione giuridica perfezionata ma non scaduta al 31.12.</w:t>
      </w:r>
      <w:r w:rsidR="004678A7">
        <w:rPr>
          <w:color w:val="000000"/>
        </w:rPr>
        <w:t>20</w:t>
      </w:r>
      <w:r w:rsidR="006E3CA3">
        <w:rPr>
          <w:color w:val="000000"/>
        </w:rPr>
        <w:t>21</w:t>
      </w:r>
      <w:r w:rsidRPr="007F730A">
        <w:rPr>
          <w:color w:val="000000"/>
        </w:rPr>
        <w:t>, applicando i criteri individuati nel principio applicato della contabilità finanziaria.</w:t>
      </w:r>
    </w:p>
    <w:p w14:paraId="18211AB5" w14:textId="2BB3B42A" w:rsidR="00DC33BC" w:rsidRPr="007F730A" w:rsidRDefault="00DC33BC" w:rsidP="00DC33BC">
      <w:pPr>
        <w:autoSpaceDE w:val="0"/>
        <w:autoSpaceDN w:val="0"/>
        <w:adjustRightInd w:val="0"/>
        <w:rPr>
          <w:color w:val="000000"/>
        </w:rPr>
      </w:pPr>
      <w:r w:rsidRPr="007F730A">
        <w:rPr>
          <w:color w:val="000000"/>
        </w:rPr>
        <w:t>A seguito dell’operazione di riaccertamento ordinario dei residui sono state determinate, altresì, le quote di avanzo vincolato secondo le diverse tipologie previste dalla norma di legge.</w:t>
      </w:r>
    </w:p>
    <w:p w14:paraId="11D46B1B" w14:textId="1D1D9E36" w:rsidR="00AC586F" w:rsidRPr="007F730A" w:rsidRDefault="00DC33BC" w:rsidP="00DC33BC">
      <w:pPr>
        <w:autoSpaceDE w:val="0"/>
        <w:autoSpaceDN w:val="0"/>
        <w:adjustRightInd w:val="0"/>
        <w:rPr>
          <w:color w:val="000000"/>
        </w:rPr>
      </w:pPr>
      <w:r w:rsidRPr="007F730A">
        <w:rPr>
          <w:color w:val="000000"/>
        </w:rPr>
        <w:t>Nel dettaglio si rileva che le quote di avanzo vincolato risultanti dall’operazione di riaccertamento ordinario dei residui, parte competenza e parte residui, risultano le seguenti:</w:t>
      </w:r>
    </w:p>
    <w:p w14:paraId="53C09209" w14:textId="77777777" w:rsidR="00DC33BC" w:rsidRPr="00754E9E" w:rsidRDefault="00DC33BC" w:rsidP="00DC33BC">
      <w:pPr>
        <w:autoSpaceDE w:val="0"/>
        <w:autoSpaceDN w:val="0"/>
        <w:adjustRightInd w:val="0"/>
        <w:rPr>
          <w:color w:val="000000"/>
        </w:rPr>
      </w:pPr>
      <w:r w:rsidRPr="00754E9E">
        <w:rPr>
          <w:color w:val="000000"/>
        </w:rPr>
        <w:t>Parte vincolata:</w:t>
      </w:r>
    </w:p>
    <w:p w14:paraId="1DAF39BD" w14:textId="64C11E4B" w:rsidR="00DC33BC" w:rsidRPr="00754E9E" w:rsidRDefault="00DC33BC" w:rsidP="00A80466">
      <w:pPr>
        <w:tabs>
          <w:tab w:val="left" w:pos="6663"/>
          <w:tab w:val="decimal" w:pos="7938"/>
        </w:tabs>
        <w:autoSpaceDE w:val="0"/>
        <w:autoSpaceDN w:val="0"/>
        <w:adjustRightInd w:val="0"/>
        <w:spacing w:line="240" w:lineRule="auto"/>
        <w:rPr>
          <w:color w:val="000000"/>
        </w:rPr>
      </w:pPr>
      <w:r w:rsidRPr="00754E9E">
        <w:rPr>
          <w:color w:val="000000"/>
        </w:rPr>
        <w:t>- per vincoli derivanti da leggi e da principi contabili</w:t>
      </w:r>
      <w:r w:rsidRPr="00754E9E">
        <w:rPr>
          <w:color w:val="000000"/>
        </w:rPr>
        <w:tab/>
      </w:r>
      <w:bookmarkStart w:id="21" w:name="OLE_LINK25"/>
      <w:bookmarkStart w:id="22" w:name="OLE_LINK26"/>
      <w:r w:rsidRPr="00754E9E">
        <w:rPr>
          <w:color w:val="000000"/>
        </w:rPr>
        <w:t>€.</w:t>
      </w:r>
      <w:r w:rsidR="00D968F6" w:rsidRPr="00754E9E">
        <w:rPr>
          <w:color w:val="000000"/>
        </w:rPr>
        <w:t xml:space="preserve"> </w:t>
      </w:r>
      <w:r w:rsidR="00754E9E">
        <w:rPr>
          <w:color w:val="000000"/>
        </w:rPr>
        <w:tab/>
      </w:r>
      <w:r w:rsidR="00405F75" w:rsidRPr="00405F75">
        <w:rPr>
          <w:color w:val="000000"/>
        </w:rPr>
        <w:t>15.581,90</w:t>
      </w:r>
    </w:p>
    <w:bookmarkEnd w:id="21"/>
    <w:bookmarkEnd w:id="22"/>
    <w:p w14:paraId="6646D2A9" w14:textId="1BED4667" w:rsidR="00DC33BC" w:rsidRPr="00754E9E" w:rsidRDefault="00DC33BC" w:rsidP="00A80466">
      <w:pPr>
        <w:tabs>
          <w:tab w:val="left" w:pos="6663"/>
          <w:tab w:val="decimal" w:pos="7938"/>
        </w:tabs>
        <w:autoSpaceDE w:val="0"/>
        <w:autoSpaceDN w:val="0"/>
        <w:adjustRightInd w:val="0"/>
        <w:spacing w:line="240" w:lineRule="auto"/>
        <w:rPr>
          <w:color w:val="000000"/>
        </w:rPr>
      </w:pPr>
      <w:r w:rsidRPr="00754E9E">
        <w:rPr>
          <w:color w:val="000000"/>
        </w:rPr>
        <w:t>- Vincoli derivanti da trasferimenti</w:t>
      </w:r>
      <w:r w:rsidRPr="00754E9E">
        <w:rPr>
          <w:color w:val="000000"/>
        </w:rPr>
        <w:tab/>
      </w:r>
      <w:bookmarkStart w:id="23" w:name="OLE_LINK27"/>
      <w:bookmarkStart w:id="24" w:name="OLE_LINK28"/>
      <w:r w:rsidRPr="00754E9E">
        <w:rPr>
          <w:color w:val="000000"/>
        </w:rPr>
        <w:t>€.</w:t>
      </w:r>
      <w:r w:rsidR="00754E9E" w:rsidRPr="00754E9E">
        <w:rPr>
          <w:color w:val="000000"/>
        </w:rPr>
        <w:t xml:space="preserve"> </w:t>
      </w:r>
      <w:r w:rsidR="004E43DE">
        <w:rPr>
          <w:color w:val="000000"/>
        </w:rPr>
        <w:t xml:space="preserve">     </w:t>
      </w:r>
      <w:bookmarkEnd w:id="23"/>
      <w:bookmarkEnd w:id="24"/>
      <w:r w:rsidR="004E43DE">
        <w:rPr>
          <w:color w:val="000000"/>
        </w:rPr>
        <w:tab/>
      </w:r>
      <w:r w:rsidR="00034C02" w:rsidRPr="00034C02">
        <w:rPr>
          <w:color w:val="000000"/>
        </w:rPr>
        <w:t>429.840,48</w:t>
      </w:r>
    </w:p>
    <w:p w14:paraId="460C96C7" w14:textId="44B3D884" w:rsidR="00DC33BC" w:rsidRPr="00754E9E" w:rsidRDefault="00DC33BC" w:rsidP="00A80466">
      <w:pPr>
        <w:tabs>
          <w:tab w:val="left" w:pos="6663"/>
          <w:tab w:val="decimal" w:pos="7938"/>
        </w:tabs>
        <w:autoSpaceDE w:val="0"/>
        <w:autoSpaceDN w:val="0"/>
        <w:adjustRightInd w:val="0"/>
        <w:spacing w:line="240" w:lineRule="auto"/>
        <w:rPr>
          <w:color w:val="000000"/>
        </w:rPr>
      </w:pPr>
      <w:r w:rsidRPr="00754E9E">
        <w:rPr>
          <w:color w:val="000000"/>
        </w:rPr>
        <w:t xml:space="preserve">- Vincoli derivanti da </w:t>
      </w:r>
      <w:r w:rsidR="00A02A03">
        <w:rPr>
          <w:color w:val="000000"/>
        </w:rPr>
        <w:t>finanziamenti</w:t>
      </w:r>
      <w:r w:rsidRPr="00754E9E">
        <w:rPr>
          <w:color w:val="000000"/>
        </w:rPr>
        <w:tab/>
      </w:r>
      <w:r w:rsidR="00754E9E" w:rsidRPr="00754E9E">
        <w:rPr>
          <w:color w:val="000000"/>
        </w:rPr>
        <w:t xml:space="preserve">€. </w:t>
      </w:r>
      <w:r w:rsidR="00754E9E">
        <w:rPr>
          <w:color w:val="000000"/>
        </w:rPr>
        <w:tab/>
      </w:r>
      <w:r w:rsidR="00754E9E" w:rsidRPr="00754E9E">
        <w:rPr>
          <w:color w:val="000000"/>
        </w:rPr>
        <w:t>0,00</w:t>
      </w:r>
    </w:p>
    <w:p w14:paraId="6C013405" w14:textId="00690987" w:rsidR="00DC33BC" w:rsidRPr="00754E9E" w:rsidRDefault="00DC33BC" w:rsidP="00A80466">
      <w:pPr>
        <w:tabs>
          <w:tab w:val="left" w:pos="6663"/>
          <w:tab w:val="decimal" w:pos="7938"/>
        </w:tabs>
        <w:autoSpaceDE w:val="0"/>
        <w:autoSpaceDN w:val="0"/>
        <w:adjustRightInd w:val="0"/>
        <w:spacing w:line="240" w:lineRule="auto"/>
        <w:rPr>
          <w:color w:val="000000"/>
        </w:rPr>
      </w:pPr>
      <w:r w:rsidRPr="00754E9E">
        <w:rPr>
          <w:color w:val="000000"/>
        </w:rPr>
        <w:t>- Vincoli formalmente attribuiti dall’Ente</w:t>
      </w:r>
      <w:r w:rsidRPr="00754E9E">
        <w:rPr>
          <w:color w:val="000000"/>
        </w:rPr>
        <w:tab/>
      </w:r>
      <w:r w:rsidR="00754E9E" w:rsidRPr="00754E9E">
        <w:rPr>
          <w:color w:val="000000"/>
        </w:rPr>
        <w:t xml:space="preserve">€. </w:t>
      </w:r>
      <w:r w:rsidR="00754E9E">
        <w:rPr>
          <w:color w:val="000000"/>
        </w:rPr>
        <w:tab/>
      </w:r>
      <w:r w:rsidR="005F71C2" w:rsidRPr="005F71C2">
        <w:rPr>
          <w:color w:val="000000"/>
        </w:rPr>
        <w:t>220.848,36</w:t>
      </w:r>
    </w:p>
    <w:p w14:paraId="05359AF5" w14:textId="7AE3663C" w:rsidR="00DC33BC" w:rsidRPr="00754E9E" w:rsidRDefault="00DC33BC" w:rsidP="00A80466">
      <w:pPr>
        <w:tabs>
          <w:tab w:val="left" w:pos="6663"/>
          <w:tab w:val="decimal" w:pos="7938"/>
        </w:tabs>
        <w:autoSpaceDE w:val="0"/>
        <w:autoSpaceDN w:val="0"/>
        <w:adjustRightInd w:val="0"/>
        <w:spacing w:line="240" w:lineRule="auto"/>
        <w:rPr>
          <w:color w:val="000000"/>
        </w:rPr>
      </w:pPr>
      <w:r w:rsidRPr="00754E9E">
        <w:rPr>
          <w:color w:val="000000"/>
        </w:rPr>
        <w:t>- Altri vincoli</w:t>
      </w:r>
      <w:r w:rsidRPr="00754E9E">
        <w:rPr>
          <w:color w:val="000000"/>
        </w:rPr>
        <w:tab/>
      </w:r>
      <w:r w:rsidR="00754E9E" w:rsidRPr="00754E9E">
        <w:rPr>
          <w:color w:val="000000"/>
        </w:rPr>
        <w:t xml:space="preserve">€. </w:t>
      </w:r>
      <w:r w:rsidR="00754E9E">
        <w:rPr>
          <w:color w:val="000000"/>
        </w:rPr>
        <w:tab/>
      </w:r>
      <w:r w:rsidR="0062548E" w:rsidRPr="0062548E">
        <w:rPr>
          <w:color w:val="000000"/>
        </w:rPr>
        <w:t>12.804,28</w:t>
      </w:r>
    </w:p>
    <w:p w14:paraId="74865549" w14:textId="657253A1" w:rsidR="00DC33BC" w:rsidRPr="00ED6E1E" w:rsidRDefault="00DC33BC" w:rsidP="00A80466">
      <w:pPr>
        <w:tabs>
          <w:tab w:val="left" w:pos="6663"/>
          <w:tab w:val="decimal" w:pos="7938"/>
        </w:tabs>
        <w:autoSpaceDE w:val="0"/>
        <w:autoSpaceDN w:val="0"/>
        <w:adjustRightInd w:val="0"/>
        <w:spacing w:line="240" w:lineRule="auto"/>
        <w:rPr>
          <w:b/>
          <w:bCs/>
          <w:color w:val="000000"/>
        </w:rPr>
      </w:pPr>
      <w:r w:rsidRPr="00ED6E1E">
        <w:rPr>
          <w:b/>
          <w:bCs/>
          <w:color w:val="000000"/>
        </w:rPr>
        <w:t>- Totale</w:t>
      </w:r>
      <w:r w:rsidRPr="00ED6E1E">
        <w:rPr>
          <w:b/>
          <w:bCs/>
          <w:color w:val="000000"/>
        </w:rPr>
        <w:tab/>
      </w:r>
      <w:r w:rsidR="00754E9E" w:rsidRPr="00ED6E1E">
        <w:rPr>
          <w:b/>
          <w:bCs/>
          <w:color w:val="000000"/>
        </w:rPr>
        <w:t xml:space="preserve">€. </w:t>
      </w:r>
      <w:r w:rsidR="00754E9E" w:rsidRPr="00ED6E1E">
        <w:rPr>
          <w:b/>
          <w:bCs/>
          <w:color w:val="000000"/>
        </w:rPr>
        <w:tab/>
      </w:r>
      <w:r w:rsidR="00092950" w:rsidRPr="00092950">
        <w:rPr>
          <w:b/>
          <w:bCs/>
          <w:color w:val="000000"/>
        </w:rPr>
        <w:t>679.075,02</w:t>
      </w:r>
    </w:p>
    <w:p w14:paraId="77ACB3A1" w14:textId="77777777" w:rsidR="00306662" w:rsidRDefault="00306662">
      <w:pPr>
        <w:spacing w:after="0" w:line="240" w:lineRule="auto"/>
        <w:jc w:val="left"/>
        <w:rPr>
          <w:rFonts w:ascii="Trebuchet MS" w:hAnsi="Trebuchet MS"/>
          <w:color w:val="438086"/>
          <w:sz w:val="28"/>
          <w:szCs w:val="28"/>
        </w:rPr>
      </w:pPr>
      <w:r>
        <w:br w:type="page"/>
      </w:r>
    </w:p>
    <w:p w14:paraId="2CDB106F" w14:textId="0917F8B3" w:rsidR="00DC33BC" w:rsidRPr="005C25B0" w:rsidRDefault="00AC586F" w:rsidP="005C25B0">
      <w:pPr>
        <w:pStyle w:val="Titolo2"/>
      </w:pPr>
      <w:bookmarkStart w:id="25" w:name="_Toc85011405"/>
      <w:r w:rsidRPr="005C25B0">
        <w:lastRenderedPageBreak/>
        <w:t>IL RISULTATO DI AMMINISTRAZIONE</w:t>
      </w:r>
      <w:bookmarkEnd w:id="25"/>
    </w:p>
    <w:p w14:paraId="03AF8AAC" w14:textId="5955893E" w:rsidR="00CF29E5" w:rsidRPr="00EB7C91" w:rsidRDefault="00DC33BC" w:rsidP="00EB7C91">
      <w:pPr>
        <w:autoSpaceDE w:val="0"/>
        <w:autoSpaceDN w:val="0"/>
        <w:adjustRightInd w:val="0"/>
        <w:rPr>
          <w:color w:val="000000"/>
        </w:rPr>
      </w:pPr>
      <w:r w:rsidRPr="007F730A">
        <w:rPr>
          <w:color w:val="000000"/>
        </w:rPr>
        <w:t xml:space="preserve">In relazione alla composizione dei vincoli a valere sull’avanzo, si </w:t>
      </w:r>
      <w:r w:rsidR="00AC586F">
        <w:rPr>
          <w:color w:val="000000"/>
        </w:rPr>
        <w:t>riporta</w:t>
      </w:r>
      <w:r w:rsidRPr="007F730A">
        <w:rPr>
          <w:color w:val="000000"/>
        </w:rPr>
        <w:t xml:space="preserve"> la situazione finale risultante dopo il riaccertamento ordinario dei residui </w:t>
      </w:r>
      <w:r w:rsidR="00AC586F">
        <w:rPr>
          <w:color w:val="000000"/>
        </w:rPr>
        <w:t xml:space="preserve">a cui viene </w:t>
      </w:r>
      <w:r w:rsidRPr="007F730A">
        <w:rPr>
          <w:color w:val="000000"/>
        </w:rPr>
        <w:t>sommata la situazione al 1.1.</w:t>
      </w:r>
      <w:r w:rsidR="004678A7">
        <w:rPr>
          <w:color w:val="000000"/>
        </w:rPr>
        <w:t>202</w:t>
      </w:r>
      <w:r w:rsidR="00021C6C">
        <w:rPr>
          <w:color w:val="000000"/>
        </w:rPr>
        <w:t>1</w:t>
      </w:r>
      <w:r w:rsidRPr="007F730A">
        <w:rPr>
          <w:color w:val="000000"/>
        </w:rPr>
        <w:t xml:space="preserve"> aggiornata con le movimentazioni fatte nel corso del </w:t>
      </w:r>
      <w:r w:rsidR="004678A7">
        <w:rPr>
          <w:color w:val="000000"/>
        </w:rPr>
        <w:t>202</w:t>
      </w:r>
      <w:r w:rsidR="00021C6C">
        <w:rPr>
          <w:color w:val="000000"/>
        </w:rPr>
        <w:t>1</w:t>
      </w:r>
      <w:r w:rsidR="00AC586F">
        <w:rPr>
          <w:color w:val="000000"/>
        </w:rPr>
        <w:t>:</w:t>
      </w:r>
    </w:p>
    <w:tbl>
      <w:tblPr>
        <w:tblStyle w:val="rtf16NormalTable"/>
        <w:tblW w:w="5000" w:type="pct"/>
        <w:jc w:val="center"/>
        <w:tblCellMar>
          <w:left w:w="60" w:type="dxa"/>
          <w:right w:w="60" w:type="dxa"/>
        </w:tblCellMar>
        <w:tblLook w:val="0000" w:firstRow="0" w:lastRow="0" w:firstColumn="0" w:lastColumn="0" w:noHBand="0" w:noVBand="0"/>
      </w:tblPr>
      <w:tblGrid>
        <w:gridCol w:w="5005"/>
        <w:gridCol w:w="412"/>
        <w:gridCol w:w="1532"/>
        <w:gridCol w:w="1538"/>
        <w:gridCol w:w="1550"/>
      </w:tblGrid>
      <w:tr w:rsidR="00EB7C91" w:rsidRPr="00EB7C91" w14:paraId="468C1BB5" w14:textId="77777777" w:rsidTr="00DB6769">
        <w:trPr>
          <w:trHeight w:val="283"/>
          <w:jc w:val="center"/>
        </w:trPr>
        <w:tc>
          <w:tcPr>
            <w:tcW w:w="2494" w:type="pct"/>
            <w:vMerge w:val="restart"/>
            <w:tcBorders>
              <w:top w:val="single" w:sz="4" w:space="0" w:color="auto"/>
              <w:left w:val="single" w:sz="4" w:space="0" w:color="auto"/>
              <w:bottom w:val="single" w:sz="4" w:space="0" w:color="auto"/>
              <w:right w:val="nil"/>
            </w:tcBorders>
            <w:tcMar>
              <w:top w:w="0" w:type="dxa"/>
              <w:left w:w="60" w:type="dxa"/>
              <w:bottom w:w="0" w:type="dxa"/>
              <w:right w:w="60" w:type="dxa"/>
            </w:tcMar>
            <w:vAlign w:val="center"/>
          </w:tcPr>
          <w:p w14:paraId="0067A9FA" w14:textId="77777777" w:rsidR="00EB7C91" w:rsidRPr="00EB7C91" w:rsidRDefault="00EB7C91" w:rsidP="00EB7C91">
            <w:pPr>
              <w:widowControl w:val="0"/>
              <w:autoSpaceDE w:val="0"/>
              <w:autoSpaceDN w:val="0"/>
              <w:adjustRightInd w:val="0"/>
              <w:spacing w:after="0" w:line="240" w:lineRule="auto"/>
              <w:jc w:val="left"/>
              <w:rPr>
                <w:rFonts w:ascii="Arial" w:hAnsi="Arial"/>
                <w:sz w:val="14"/>
                <w:szCs w:val="24"/>
              </w:rPr>
            </w:pPr>
          </w:p>
        </w:tc>
        <w:tc>
          <w:tcPr>
            <w:tcW w:w="205" w:type="pct"/>
            <w:vMerge w:val="restart"/>
            <w:tcBorders>
              <w:top w:val="single" w:sz="4" w:space="0" w:color="auto"/>
              <w:left w:val="single" w:sz="4" w:space="0" w:color="auto"/>
              <w:bottom w:val="single" w:sz="4" w:space="0" w:color="auto"/>
              <w:right w:val="nil"/>
            </w:tcBorders>
            <w:tcMar>
              <w:top w:w="0" w:type="dxa"/>
              <w:left w:w="60" w:type="dxa"/>
              <w:bottom w:w="0" w:type="dxa"/>
              <w:right w:w="60" w:type="dxa"/>
            </w:tcMar>
            <w:vAlign w:val="center"/>
          </w:tcPr>
          <w:p w14:paraId="23F085DB" w14:textId="77777777" w:rsidR="00EB7C91" w:rsidRPr="00EB7C91" w:rsidRDefault="00EB7C91" w:rsidP="00EB7C91">
            <w:pPr>
              <w:widowControl w:val="0"/>
              <w:autoSpaceDE w:val="0"/>
              <w:autoSpaceDN w:val="0"/>
              <w:adjustRightInd w:val="0"/>
              <w:spacing w:after="0" w:line="240" w:lineRule="auto"/>
              <w:jc w:val="center"/>
              <w:rPr>
                <w:rFonts w:ascii="Arial" w:hAnsi="Arial"/>
                <w:sz w:val="16"/>
                <w:szCs w:val="24"/>
              </w:rPr>
            </w:pPr>
          </w:p>
        </w:tc>
        <w:tc>
          <w:tcPr>
            <w:tcW w:w="2300" w:type="pct"/>
            <w:gridSpan w:val="3"/>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5D4BF894" w14:textId="77777777" w:rsidR="00EB7C91" w:rsidRPr="00EB7C91" w:rsidRDefault="00EB7C91" w:rsidP="00EB7C91">
            <w:pPr>
              <w:widowControl w:val="0"/>
              <w:autoSpaceDE w:val="0"/>
              <w:autoSpaceDN w:val="0"/>
              <w:adjustRightInd w:val="0"/>
              <w:spacing w:after="0" w:line="240" w:lineRule="auto"/>
              <w:jc w:val="center"/>
              <w:rPr>
                <w:rFonts w:ascii="Arial" w:hAnsi="Arial"/>
                <w:sz w:val="16"/>
                <w:szCs w:val="24"/>
              </w:rPr>
            </w:pPr>
            <w:r w:rsidRPr="00EB7C91">
              <w:rPr>
                <w:rFonts w:ascii="Arial" w:hAnsi="Arial"/>
                <w:b/>
                <w:sz w:val="16"/>
                <w:szCs w:val="24"/>
              </w:rPr>
              <w:t>GESTIONE</w:t>
            </w:r>
          </w:p>
        </w:tc>
      </w:tr>
      <w:tr w:rsidR="00EB7C91" w:rsidRPr="00EB7C91" w14:paraId="58800659" w14:textId="77777777" w:rsidTr="00DB6769">
        <w:trPr>
          <w:trHeight w:val="283"/>
          <w:jc w:val="center"/>
        </w:trPr>
        <w:tc>
          <w:tcPr>
            <w:tcW w:w="2494" w:type="pct"/>
            <w:vMerge/>
            <w:tcBorders>
              <w:top w:val="single" w:sz="4" w:space="0" w:color="auto"/>
              <w:left w:val="single" w:sz="4" w:space="0" w:color="auto"/>
              <w:bottom w:val="single" w:sz="4" w:space="0" w:color="auto"/>
              <w:right w:val="nil"/>
            </w:tcBorders>
            <w:tcMar>
              <w:top w:w="0" w:type="dxa"/>
              <w:left w:w="60" w:type="dxa"/>
              <w:bottom w:w="0" w:type="dxa"/>
              <w:right w:w="60" w:type="dxa"/>
            </w:tcMar>
            <w:vAlign w:val="center"/>
          </w:tcPr>
          <w:p w14:paraId="080FD5B6" w14:textId="77777777" w:rsidR="00EB7C91" w:rsidRPr="00EB7C91" w:rsidRDefault="00EB7C91" w:rsidP="00EB7C91">
            <w:pPr>
              <w:widowControl w:val="0"/>
              <w:autoSpaceDE w:val="0"/>
              <w:autoSpaceDN w:val="0"/>
              <w:adjustRightInd w:val="0"/>
              <w:spacing w:after="0" w:line="240" w:lineRule="auto"/>
              <w:jc w:val="left"/>
              <w:rPr>
                <w:rFonts w:ascii="Arial" w:hAnsi="Arial"/>
                <w:sz w:val="14"/>
                <w:szCs w:val="24"/>
              </w:rPr>
            </w:pPr>
          </w:p>
        </w:tc>
        <w:tc>
          <w:tcPr>
            <w:tcW w:w="205" w:type="pct"/>
            <w:vMerge/>
            <w:tcBorders>
              <w:top w:val="single" w:sz="4" w:space="0" w:color="auto"/>
              <w:left w:val="single" w:sz="4" w:space="0" w:color="auto"/>
              <w:bottom w:val="single" w:sz="4" w:space="0" w:color="auto"/>
              <w:right w:val="nil"/>
            </w:tcBorders>
            <w:tcMar>
              <w:top w:w="0" w:type="dxa"/>
              <w:left w:w="60" w:type="dxa"/>
              <w:bottom w:w="0" w:type="dxa"/>
              <w:right w:w="60" w:type="dxa"/>
            </w:tcMar>
            <w:vAlign w:val="center"/>
          </w:tcPr>
          <w:p w14:paraId="62864A42" w14:textId="77777777" w:rsidR="00EB7C91" w:rsidRPr="00EB7C91" w:rsidRDefault="00EB7C91" w:rsidP="00EB7C91">
            <w:pPr>
              <w:widowControl w:val="0"/>
              <w:autoSpaceDE w:val="0"/>
              <w:autoSpaceDN w:val="0"/>
              <w:adjustRightInd w:val="0"/>
              <w:spacing w:after="0" w:line="240" w:lineRule="auto"/>
              <w:jc w:val="center"/>
              <w:rPr>
                <w:rFonts w:ascii="Arial" w:hAnsi="Arial"/>
                <w:sz w:val="16"/>
                <w:szCs w:val="24"/>
              </w:rPr>
            </w:pPr>
          </w:p>
        </w:tc>
        <w:tc>
          <w:tcPr>
            <w:tcW w:w="763" w:type="pct"/>
            <w:tcBorders>
              <w:top w:val="single" w:sz="4" w:space="0" w:color="auto"/>
              <w:left w:val="single" w:sz="4" w:space="0" w:color="auto"/>
              <w:bottom w:val="single" w:sz="4" w:space="0" w:color="auto"/>
              <w:right w:val="nil"/>
            </w:tcBorders>
            <w:tcMar>
              <w:top w:w="0" w:type="dxa"/>
              <w:left w:w="60" w:type="dxa"/>
              <w:bottom w:w="0" w:type="dxa"/>
              <w:right w:w="60" w:type="dxa"/>
            </w:tcMar>
            <w:vAlign w:val="center"/>
          </w:tcPr>
          <w:p w14:paraId="54DBA715" w14:textId="77777777" w:rsidR="00EB7C91" w:rsidRPr="00EB7C91" w:rsidRDefault="00EB7C91" w:rsidP="00EB7C91">
            <w:pPr>
              <w:widowControl w:val="0"/>
              <w:autoSpaceDE w:val="0"/>
              <w:autoSpaceDN w:val="0"/>
              <w:adjustRightInd w:val="0"/>
              <w:spacing w:after="0" w:line="240" w:lineRule="auto"/>
              <w:jc w:val="center"/>
              <w:rPr>
                <w:rFonts w:ascii="Arial" w:hAnsi="Arial"/>
                <w:sz w:val="16"/>
                <w:szCs w:val="24"/>
              </w:rPr>
            </w:pPr>
            <w:r w:rsidRPr="00EB7C91">
              <w:rPr>
                <w:rFonts w:ascii="Arial" w:hAnsi="Arial"/>
                <w:b/>
                <w:sz w:val="16"/>
                <w:szCs w:val="24"/>
              </w:rPr>
              <w:t>RESIDUI</w:t>
            </w:r>
          </w:p>
        </w:tc>
        <w:tc>
          <w:tcPr>
            <w:tcW w:w="765" w:type="pct"/>
            <w:tcBorders>
              <w:top w:val="single" w:sz="4" w:space="0" w:color="auto"/>
              <w:left w:val="single" w:sz="4" w:space="0" w:color="auto"/>
              <w:bottom w:val="single" w:sz="4" w:space="0" w:color="auto"/>
              <w:right w:val="nil"/>
            </w:tcBorders>
            <w:tcMar>
              <w:top w:w="0" w:type="dxa"/>
              <w:left w:w="60" w:type="dxa"/>
              <w:bottom w:w="0" w:type="dxa"/>
              <w:right w:w="60" w:type="dxa"/>
            </w:tcMar>
            <w:vAlign w:val="center"/>
          </w:tcPr>
          <w:p w14:paraId="09A5BA0F" w14:textId="77777777" w:rsidR="00EB7C91" w:rsidRPr="00EB7C91" w:rsidRDefault="00EB7C91" w:rsidP="00EB7C91">
            <w:pPr>
              <w:widowControl w:val="0"/>
              <w:autoSpaceDE w:val="0"/>
              <w:autoSpaceDN w:val="0"/>
              <w:adjustRightInd w:val="0"/>
              <w:spacing w:after="0" w:line="240" w:lineRule="auto"/>
              <w:jc w:val="center"/>
              <w:rPr>
                <w:rFonts w:ascii="Arial" w:hAnsi="Arial"/>
                <w:sz w:val="16"/>
                <w:szCs w:val="24"/>
              </w:rPr>
            </w:pPr>
            <w:r w:rsidRPr="00EB7C91">
              <w:rPr>
                <w:rFonts w:ascii="Arial" w:hAnsi="Arial"/>
                <w:b/>
                <w:sz w:val="16"/>
                <w:szCs w:val="24"/>
              </w:rPr>
              <w:t>COMPETENZA</w:t>
            </w:r>
          </w:p>
        </w:tc>
        <w:tc>
          <w:tcPr>
            <w:tcW w:w="772"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35DF745E" w14:textId="77777777" w:rsidR="00EB7C91" w:rsidRPr="00EB7C91" w:rsidRDefault="00EB7C91" w:rsidP="00EB7C91">
            <w:pPr>
              <w:widowControl w:val="0"/>
              <w:autoSpaceDE w:val="0"/>
              <w:autoSpaceDN w:val="0"/>
              <w:adjustRightInd w:val="0"/>
              <w:spacing w:after="0" w:line="240" w:lineRule="auto"/>
              <w:jc w:val="center"/>
              <w:rPr>
                <w:rFonts w:ascii="Arial" w:hAnsi="Arial"/>
                <w:sz w:val="16"/>
                <w:szCs w:val="24"/>
              </w:rPr>
            </w:pPr>
            <w:r w:rsidRPr="00EB7C91">
              <w:rPr>
                <w:rFonts w:ascii="Arial" w:hAnsi="Arial"/>
                <w:b/>
                <w:sz w:val="16"/>
                <w:szCs w:val="24"/>
              </w:rPr>
              <w:t>TOTALE</w:t>
            </w:r>
          </w:p>
        </w:tc>
      </w:tr>
      <w:tr w:rsidR="00EB7C91" w:rsidRPr="00EB7C91" w14:paraId="5E42EFD7" w14:textId="77777777" w:rsidTr="00DB6769">
        <w:trPr>
          <w:trHeight w:val="283"/>
          <w:jc w:val="center"/>
        </w:trPr>
        <w:tc>
          <w:tcPr>
            <w:tcW w:w="2494"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42807A1F" w14:textId="77777777" w:rsidR="00EB7C91" w:rsidRPr="00EB7C91" w:rsidRDefault="00EB7C91" w:rsidP="00EB7C91">
            <w:pPr>
              <w:widowControl w:val="0"/>
              <w:autoSpaceDE w:val="0"/>
              <w:autoSpaceDN w:val="0"/>
              <w:adjustRightInd w:val="0"/>
              <w:spacing w:after="0" w:line="240" w:lineRule="auto"/>
              <w:jc w:val="left"/>
              <w:rPr>
                <w:rFonts w:ascii="Arial" w:hAnsi="Arial"/>
                <w:sz w:val="14"/>
                <w:szCs w:val="24"/>
              </w:rPr>
            </w:pPr>
            <w:r w:rsidRPr="00EB7C91">
              <w:rPr>
                <w:rFonts w:ascii="Arial" w:hAnsi="Arial"/>
                <w:sz w:val="14"/>
                <w:szCs w:val="24"/>
              </w:rPr>
              <w:t>Fondo di cassa al 1° gennaio</w:t>
            </w:r>
          </w:p>
        </w:tc>
        <w:tc>
          <w:tcPr>
            <w:tcW w:w="205"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55D9BF6B" w14:textId="77777777" w:rsidR="00EB7C91" w:rsidRPr="00EB7C91" w:rsidRDefault="00EB7C91" w:rsidP="00EB7C91">
            <w:pPr>
              <w:widowControl w:val="0"/>
              <w:autoSpaceDE w:val="0"/>
              <w:autoSpaceDN w:val="0"/>
              <w:adjustRightInd w:val="0"/>
              <w:spacing w:after="0" w:line="240" w:lineRule="auto"/>
              <w:jc w:val="center"/>
              <w:rPr>
                <w:rFonts w:ascii="Arial" w:hAnsi="Arial"/>
                <w:sz w:val="16"/>
                <w:szCs w:val="24"/>
              </w:rPr>
            </w:pPr>
          </w:p>
        </w:tc>
        <w:tc>
          <w:tcPr>
            <w:tcW w:w="763"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1D9142A4"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65"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68B64E17"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72"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34DEB142"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r w:rsidRPr="00EB7C91">
              <w:rPr>
                <w:rFonts w:ascii="Arial" w:hAnsi="Arial"/>
                <w:sz w:val="14"/>
                <w:szCs w:val="24"/>
              </w:rPr>
              <w:t>2.290.321,89</w:t>
            </w:r>
          </w:p>
        </w:tc>
      </w:tr>
      <w:tr w:rsidR="00EB7C91" w:rsidRPr="00EB7C91" w14:paraId="6E8FAF0C" w14:textId="77777777" w:rsidTr="00DB6769">
        <w:trPr>
          <w:trHeight w:val="283"/>
          <w:jc w:val="center"/>
        </w:trPr>
        <w:tc>
          <w:tcPr>
            <w:tcW w:w="2494" w:type="pct"/>
            <w:tcBorders>
              <w:top w:val="single" w:sz="4" w:space="0" w:color="auto"/>
              <w:left w:val="single" w:sz="4" w:space="0" w:color="auto"/>
              <w:bottom w:val="nil"/>
              <w:right w:val="nil"/>
            </w:tcBorders>
            <w:tcMar>
              <w:top w:w="0" w:type="dxa"/>
              <w:left w:w="60" w:type="dxa"/>
              <w:bottom w:w="0" w:type="dxa"/>
              <w:right w:w="60" w:type="dxa"/>
            </w:tcMar>
            <w:vAlign w:val="center"/>
          </w:tcPr>
          <w:p w14:paraId="48F7F428" w14:textId="77777777" w:rsidR="00EB7C91" w:rsidRPr="00EB7C91" w:rsidRDefault="00EB7C91" w:rsidP="00EB7C91">
            <w:pPr>
              <w:widowControl w:val="0"/>
              <w:autoSpaceDE w:val="0"/>
              <w:autoSpaceDN w:val="0"/>
              <w:adjustRightInd w:val="0"/>
              <w:spacing w:after="0" w:line="240" w:lineRule="auto"/>
              <w:jc w:val="left"/>
              <w:rPr>
                <w:rFonts w:ascii="Arial" w:hAnsi="Arial"/>
                <w:sz w:val="14"/>
                <w:szCs w:val="24"/>
              </w:rPr>
            </w:pPr>
            <w:r w:rsidRPr="00EB7C91">
              <w:rPr>
                <w:rFonts w:ascii="Arial" w:hAnsi="Arial"/>
                <w:sz w:val="14"/>
                <w:szCs w:val="24"/>
              </w:rPr>
              <w:t>RISCOSSIONI</w:t>
            </w:r>
          </w:p>
        </w:tc>
        <w:tc>
          <w:tcPr>
            <w:tcW w:w="205" w:type="pct"/>
            <w:tcBorders>
              <w:top w:val="single" w:sz="4" w:space="0" w:color="auto"/>
              <w:left w:val="single" w:sz="4" w:space="0" w:color="auto"/>
              <w:bottom w:val="nil"/>
              <w:right w:val="nil"/>
            </w:tcBorders>
            <w:tcMar>
              <w:top w:w="0" w:type="dxa"/>
              <w:left w:w="60" w:type="dxa"/>
              <w:bottom w:w="0" w:type="dxa"/>
              <w:right w:w="60" w:type="dxa"/>
            </w:tcMar>
            <w:vAlign w:val="center"/>
          </w:tcPr>
          <w:p w14:paraId="6B5E6F55" w14:textId="77777777" w:rsidR="00EB7C91" w:rsidRPr="00EB7C91" w:rsidRDefault="00EB7C91" w:rsidP="00EB7C91">
            <w:pPr>
              <w:widowControl w:val="0"/>
              <w:autoSpaceDE w:val="0"/>
              <w:autoSpaceDN w:val="0"/>
              <w:adjustRightInd w:val="0"/>
              <w:spacing w:after="0" w:line="240" w:lineRule="auto"/>
              <w:jc w:val="center"/>
              <w:rPr>
                <w:rFonts w:ascii="Arial" w:hAnsi="Arial"/>
                <w:sz w:val="16"/>
                <w:szCs w:val="24"/>
              </w:rPr>
            </w:pPr>
            <w:r w:rsidRPr="00EB7C91">
              <w:rPr>
                <w:rFonts w:ascii="Arial" w:hAnsi="Arial"/>
                <w:sz w:val="16"/>
                <w:szCs w:val="24"/>
              </w:rPr>
              <w:t>(+)</w:t>
            </w:r>
          </w:p>
        </w:tc>
        <w:tc>
          <w:tcPr>
            <w:tcW w:w="763" w:type="pct"/>
            <w:tcBorders>
              <w:top w:val="single" w:sz="4" w:space="0" w:color="auto"/>
              <w:left w:val="single" w:sz="4" w:space="0" w:color="auto"/>
              <w:bottom w:val="nil"/>
              <w:right w:val="nil"/>
            </w:tcBorders>
            <w:tcMar>
              <w:top w:w="0" w:type="dxa"/>
              <w:left w:w="60" w:type="dxa"/>
              <w:bottom w:w="0" w:type="dxa"/>
              <w:right w:w="60" w:type="dxa"/>
            </w:tcMar>
            <w:vAlign w:val="center"/>
          </w:tcPr>
          <w:p w14:paraId="20E1F0B0"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r w:rsidRPr="00EB7C91">
              <w:rPr>
                <w:rFonts w:ascii="Arial" w:hAnsi="Arial"/>
                <w:sz w:val="14"/>
                <w:szCs w:val="24"/>
              </w:rPr>
              <w:t>10.268,94</w:t>
            </w:r>
          </w:p>
        </w:tc>
        <w:tc>
          <w:tcPr>
            <w:tcW w:w="765" w:type="pct"/>
            <w:tcBorders>
              <w:top w:val="single" w:sz="4" w:space="0" w:color="auto"/>
              <w:left w:val="single" w:sz="4" w:space="0" w:color="auto"/>
              <w:bottom w:val="nil"/>
              <w:right w:val="nil"/>
            </w:tcBorders>
            <w:tcMar>
              <w:top w:w="0" w:type="dxa"/>
              <w:left w:w="60" w:type="dxa"/>
              <w:bottom w:w="0" w:type="dxa"/>
              <w:right w:w="60" w:type="dxa"/>
            </w:tcMar>
            <w:vAlign w:val="center"/>
          </w:tcPr>
          <w:p w14:paraId="16DB5D7E"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r w:rsidRPr="00EB7C91">
              <w:rPr>
                <w:rFonts w:ascii="Arial" w:hAnsi="Arial"/>
                <w:sz w:val="14"/>
                <w:szCs w:val="24"/>
              </w:rPr>
              <w:t>1.073.701,72</w:t>
            </w:r>
          </w:p>
        </w:tc>
        <w:tc>
          <w:tcPr>
            <w:tcW w:w="772" w:type="pct"/>
            <w:tcBorders>
              <w:top w:val="single" w:sz="4" w:space="0" w:color="auto"/>
              <w:left w:val="single" w:sz="4" w:space="0" w:color="auto"/>
              <w:bottom w:val="nil"/>
              <w:right w:val="single" w:sz="4" w:space="0" w:color="auto"/>
            </w:tcBorders>
            <w:tcMar>
              <w:top w:w="0" w:type="dxa"/>
              <w:left w:w="60" w:type="dxa"/>
              <w:bottom w:w="0" w:type="dxa"/>
              <w:right w:w="60" w:type="dxa"/>
            </w:tcMar>
            <w:vAlign w:val="center"/>
          </w:tcPr>
          <w:p w14:paraId="789E5E2C"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r w:rsidRPr="00EB7C91">
              <w:rPr>
                <w:rFonts w:ascii="Arial" w:hAnsi="Arial"/>
                <w:sz w:val="14"/>
                <w:szCs w:val="24"/>
              </w:rPr>
              <w:t>1.083.970,66</w:t>
            </w:r>
          </w:p>
        </w:tc>
      </w:tr>
      <w:tr w:rsidR="00EB7C91" w:rsidRPr="00EB7C91" w14:paraId="01FB1603" w14:textId="77777777" w:rsidTr="00DB6769">
        <w:trPr>
          <w:trHeight w:val="283"/>
          <w:jc w:val="center"/>
        </w:trPr>
        <w:tc>
          <w:tcPr>
            <w:tcW w:w="2494" w:type="pct"/>
            <w:tcBorders>
              <w:top w:val="nil"/>
              <w:left w:val="single" w:sz="4" w:space="0" w:color="auto"/>
              <w:bottom w:val="single" w:sz="4" w:space="0" w:color="auto"/>
              <w:right w:val="single" w:sz="4" w:space="0" w:color="auto"/>
            </w:tcBorders>
            <w:tcMar>
              <w:top w:w="0" w:type="dxa"/>
              <w:left w:w="60" w:type="dxa"/>
              <w:bottom w:w="0" w:type="dxa"/>
              <w:right w:w="60" w:type="dxa"/>
            </w:tcMar>
            <w:vAlign w:val="center"/>
          </w:tcPr>
          <w:p w14:paraId="193B6350" w14:textId="77777777" w:rsidR="00EB7C91" w:rsidRPr="00EB7C91" w:rsidRDefault="00EB7C91" w:rsidP="00EB7C91">
            <w:pPr>
              <w:widowControl w:val="0"/>
              <w:autoSpaceDE w:val="0"/>
              <w:autoSpaceDN w:val="0"/>
              <w:adjustRightInd w:val="0"/>
              <w:spacing w:after="0" w:line="240" w:lineRule="auto"/>
              <w:jc w:val="left"/>
              <w:rPr>
                <w:rFonts w:ascii="Arial" w:hAnsi="Arial"/>
                <w:sz w:val="14"/>
                <w:szCs w:val="24"/>
              </w:rPr>
            </w:pPr>
            <w:r w:rsidRPr="00EB7C91">
              <w:rPr>
                <w:rFonts w:ascii="Arial" w:hAnsi="Arial"/>
                <w:sz w:val="14"/>
                <w:szCs w:val="24"/>
              </w:rPr>
              <w:t>PAGAMENTI</w:t>
            </w:r>
          </w:p>
        </w:tc>
        <w:tc>
          <w:tcPr>
            <w:tcW w:w="205" w:type="pct"/>
            <w:tcBorders>
              <w:top w:val="nil"/>
              <w:left w:val="single" w:sz="4" w:space="0" w:color="auto"/>
              <w:bottom w:val="single" w:sz="4" w:space="0" w:color="auto"/>
              <w:right w:val="nil"/>
            </w:tcBorders>
            <w:tcMar>
              <w:top w:w="0" w:type="dxa"/>
              <w:left w:w="60" w:type="dxa"/>
              <w:bottom w:w="0" w:type="dxa"/>
              <w:right w:w="60" w:type="dxa"/>
            </w:tcMar>
            <w:vAlign w:val="center"/>
          </w:tcPr>
          <w:p w14:paraId="165DA299" w14:textId="77777777" w:rsidR="00EB7C91" w:rsidRPr="00EB7C91" w:rsidRDefault="00EB7C91" w:rsidP="00EB7C91">
            <w:pPr>
              <w:widowControl w:val="0"/>
              <w:autoSpaceDE w:val="0"/>
              <w:autoSpaceDN w:val="0"/>
              <w:adjustRightInd w:val="0"/>
              <w:spacing w:after="0" w:line="240" w:lineRule="auto"/>
              <w:jc w:val="center"/>
              <w:rPr>
                <w:rFonts w:ascii="Arial" w:hAnsi="Arial"/>
                <w:sz w:val="16"/>
                <w:szCs w:val="24"/>
              </w:rPr>
            </w:pPr>
            <w:r w:rsidRPr="00EB7C91">
              <w:rPr>
                <w:rFonts w:ascii="Arial" w:hAnsi="Arial"/>
                <w:sz w:val="16"/>
                <w:szCs w:val="24"/>
              </w:rPr>
              <w:t>(-)</w:t>
            </w:r>
          </w:p>
        </w:tc>
        <w:tc>
          <w:tcPr>
            <w:tcW w:w="763" w:type="pct"/>
            <w:tcBorders>
              <w:top w:val="nil"/>
              <w:left w:val="single" w:sz="4" w:space="0" w:color="auto"/>
              <w:bottom w:val="single" w:sz="4" w:space="0" w:color="auto"/>
              <w:right w:val="nil"/>
            </w:tcBorders>
            <w:tcMar>
              <w:top w:w="0" w:type="dxa"/>
              <w:left w:w="60" w:type="dxa"/>
              <w:bottom w:w="0" w:type="dxa"/>
              <w:right w:w="60" w:type="dxa"/>
            </w:tcMar>
            <w:vAlign w:val="center"/>
          </w:tcPr>
          <w:p w14:paraId="21337358"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r w:rsidRPr="00EB7C91">
              <w:rPr>
                <w:rFonts w:ascii="Arial" w:hAnsi="Arial"/>
                <w:sz w:val="14"/>
                <w:szCs w:val="24"/>
              </w:rPr>
              <w:t>349.559,02</w:t>
            </w:r>
          </w:p>
        </w:tc>
        <w:tc>
          <w:tcPr>
            <w:tcW w:w="765" w:type="pct"/>
            <w:tcBorders>
              <w:top w:val="nil"/>
              <w:left w:val="single" w:sz="4" w:space="0" w:color="auto"/>
              <w:bottom w:val="single" w:sz="4" w:space="0" w:color="auto"/>
              <w:right w:val="nil"/>
            </w:tcBorders>
            <w:tcMar>
              <w:top w:w="0" w:type="dxa"/>
              <w:left w:w="60" w:type="dxa"/>
              <w:bottom w:w="0" w:type="dxa"/>
              <w:right w:w="60" w:type="dxa"/>
            </w:tcMar>
            <w:vAlign w:val="center"/>
          </w:tcPr>
          <w:p w14:paraId="4DDCAD71"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r w:rsidRPr="00EB7C91">
              <w:rPr>
                <w:rFonts w:ascii="Arial" w:hAnsi="Arial"/>
                <w:sz w:val="14"/>
                <w:szCs w:val="24"/>
              </w:rPr>
              <w:t>591.750,62</w:t>
            </w:r>
          </w:p>
        </w:tc>
        <w:tc>
          <w:tcPr>
            <w:tcW w:w="772" w:type="pct"/>
            <w:tcBorders>
              <w:top w:val="nil"/>
              <w:left w:val="single" w:sz="4" w:space="0" w:color="auto"/>
              <w:bottom w:val="single" w:sz="4" w:space="0" w:color="auto"/>
              <w:right w:val="single" w:sz="4" w:space="0" w:color="auto"/>
            </w:tcBorders>
            <w:tcMar>
              <w:top w:w="0" w:type="dxa"/>
              <w:left w:w="60" w:type="dxa"/>
              <w:bottom w:w="0" w:type="dxa"/>
              <w:right w:w="60" w:type="dxa"/>
            </w:tcMar>
            <w:vAlign w:val="center"/>
          </w:tcPr>
          <w:p w14:paraId="25F6A3EA"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r w:rsidRPr="00EB7C91">
              <w:rPr>
                <w:rFonts w:ascii="Arial" w:hAnsi="Arial"/>
                <w:sz w:val="14"/>
                <w:szCs w:val="24"/>
              </w:rPr>
              <w:t>941.309,64</w:t>
            </w:r>
          </w:p>
        </w:tc>
      </w:tr>
      <w:tr w:rsidR="00EB7C91" w:rsidRPr="00EB7C91" w14:paraId="684C3C48" w14:textId="77777777" w:rsidTr="00DB6769">
        <w:trPr>
          <w:trHeight w:val="283"/>
          <w:jc w:val="center"/>
        </w:trPr>
        <w:tc>
          <w:tcPr>
            <w:tcW w:w="2494"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188827F1" w14:textId="77777777" w:rsidR="00EB7C91" w:rsidRPr="00EB7C91" w:rsidRDefault="00EB7C91" w:rsidP="00EB7C91">
            <w:pPr>
              <w:widowControl w:val="0"/>
              <w:autoSpaceDE w:val="0"/>
              <w:autoSpaceDN w:val="0"/>
              <w:adjustRightInd w:val="0"/>
              <w:spacing w:after="0" w:line="240" w:lineRule="auto"/>
              <w:jc w:val="left"/>
              <w:rPr>
                <w:rFonts w:ascii="Arial" w:hAnsi="Arial"/>
                <w:sz w:val="14"/>
                <w:szCs w:val="24"/>
              </w:rPr>
            </w:pPr>
          </w:p>
        </w:tc>
        <w:tc>
          <w:tcPr>
            <w:tcW w:w="205"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3A70FA88" w14:textId="77777777" w:rsidR="00EB7C91" w:rsidRPr="00EB7C91" w:rsidRDefault="00EB7C91" w:rsidP="00EB7C91">
            <w:pPr>
              <w:widowControl w:val="0"/>
              <w:autoSpaceDE w:val="0"/>
              <w:autoSpaceDN w:val="0"/>
              <w:adjustRightInd w:val="0"/>
              <w:spacing w:after="0" w:line="240" w:lineRule="auto"/>
              <w:jc w:val="center"/>
              <w:rPr>
                <w:rFonts w:ascii="Arial" w:hAnsi="Arial"/>
                <w:sz w:val="16"/>
                <w:szCs w:val="24"/>
              </w:rPr>
            </w:pPr>
          </w:p>
        </w:tc>
        <w:tc>
          <w:tcPr>
            <w:tcW w:w="763"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1B4803CF"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65"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34C6CBDB"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72"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4987581D"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r>
      <w:tr w:rsidR="00EB7C91" w:rsidRPr="00EB7C91" w14:paraId="29F0908A" w14:textId="77777777" w:rsidTr="00DB6769">
        <w:trPr>
          <w:trHeight w:val="283"/>
          <w:jc w:val="center"/>
        </w:trPr>
        <w:tc>
          <w:tcPr>
            <w:tcW w:w="2494"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4FB177A3" w14:textId="77777777" w:rsidR="00EB7C91" w:rsidRPr="00EB7C91" w:rsidRDefault="00EB7C91" w:rsidP="00EB7C91">
            <w:pPr>
              <w:widowControl w:val="0"/>
              <w:autoSpaceDE w:val="0"/>
              <w:autoSpaceDN w:val="0"/>
              <w:adjustRightInd w:val="0"/>
              <w:spacing w:after="0" w:line="240" w:lineRule="auto"/>
              <w:jc w:val="left"/>
              <w:rPr>
                <w:rFonts w:ascii="Arial" w:hAnsi="Arial"/>
                <w:sz w:val="14"/>
                <w:szCs w:val="24"/>
              </w:rPr>
            </w:pPr>
            <w:r w:rsidRPr="00EB7C91">
              <w:rPr>
                <w:rFonts w:ascii="Arial" w:hAnsi="Arial"/>
                <w:sz w:val="14"/>
                <w:szCs w:val="24"/>
              </w:rPr>
              <w:t>SALDO DI CASSA AL 31 DICEMBRE</w:t>
            </w:r>
          </w:p>
        </w:tc>
        <w:tc>
          <w:tcPr>
            <w:tcW w:w="205"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66478E1E" w14:textId="77777777" w:rsidR="00EB7C91" w:rsidRPr="00EB7C91" w:rsidRDefault="00EB7C91" w:rsidP="00EB7C91">
            <w:pPr>
              <w:widowControl w:val="0"/>
              <w:autoSpaceDE w:val="0"/>
              <w:autoSpaceDN w:val="0"/>
              <w:adjustRightInd w:val="0"/>
              <w:spacing w:after="0" w:line="240" w:lineRule="auto"/>
              <w:jc w:val="center"/>
              <w:rPr>
                <w:rFonts w:ascii="Arial" w:hAnsi="Arial"/>
                <w:sz w:val="16"/>
                <w:szCs w:val="24"/>
              </w:rPr>
            </w:pPr>
            <w:r w:rsidRPr="00EB7C91">
              <w:rPr>
                <w:rFonts w:ascii="Arial" w:hAnsi="Arial"/>
                <w:sz w:val="16"/>
                <w:szCs w:val="24"/>
              </w:rPr>
              <w:t>(=)</w:t>
            </w:r>
          </w:p>
        </w:tc>
        <w:tc>
          <w:tcPr>
            <w:tcW w:w="763"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6223EFEF"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65"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17B89844"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72"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1FB62685"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r w:rsidRPr="00EB7C91">
              <w:rPr>
                <w:rFonts w:ascii="Arial" w:hAnsi="Arial"/>
                <w:sz w:val="14"/>
                <w:szCs w:val="24"/>
              </w:rPr>
              <w:t>2.432.982,91</w:t>
            </w:r>
          </w:p>
        </w:tc>
      </w:tr>
      <w:tr w:rsidR="00EB7C91" w:rsidRPr="00EB7C91" w14:paraId="1205E692" w14:textId="77777777" w:rsidTr="00DB6769">
        <w:trPr>
          <w:trHeight w:val="283"/>
          <w:jc w:val="center"/>
        </w:trPr>
        <w:tc>
          <w:tcPr>
            <w:tcW w:w="2494"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0CE5B7E8" w14:textId="77777777" w:rsidR="00EB7C91" w:rsidRPr="00EB7C91" w:rsidRDefault="00EB7C91" w:rsidP="00EB7C91">
            <w:pPr>
              <w:widowControl w:val="0"/>
              <w:autoSpaceDE w:val="0"/>
              <w:autoSpaceDN w:val="0"/>
              <w:adjustRightInd w:val="0"/>
              <w:spacing w:after="0" w:line="240" w:lineRule="auto"/>
              <w:jc w:val="left"/>
              <w:rPr>
                <w:rFonts w:ascii="Arial" w:hAnsi="Arial"/>
                <w:sz w:val="14"/>
                <w:szCs w:val="24"/>
              </w:rPr>
            </w:pPr>
          </w:p>
        </w:tc>
        <w:tc>
          <w:tcPr>
            <w:tcW w:w="205"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63CCF47A" w14:textId="77777777" w:rsidR="00EB7C91" w:rsidRPr="00EB7C91" w:rsidRDefault="00EB7C91" w:rsidP="00EB7C91">
            <w:pPr>
              <w:widowControl w:val="0"/>
              <w:autoSpaceDE w:val="0"/>
              <w:autoSpaceDN w:val="0"/>
              <w:adjustRightInd w:val="0"/>
              <w:spacing w:after="0" w:line="240" w:lineRule="auto"/>
              <w:jc w:val="center"/>
              <w:rPr>
                <w:rFonts w:ascii="Arial" w:hAnsi="Arial"/>
                <w:sz w:val="16"/>
                <w:szCs w:val="24"/>
              </w:rPr>
            </w:pPr>
          </w:p>
        </w:tc>
        <w:tc>
          <w:tcPr>
            <w:tcW w:w="763"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48CBEB2C"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65"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5209E4AE"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72"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6096BE0D"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r>
      <w:tr w:rsidR="00EB7C91" w:rsidRPr="00EB7C91" w14:paraId="2CF3C14A" w14:textId="77777777" w:rsidTr="00DB6769">
        <w:trPr>
          <w:trHeight w:val="283"/>
          <w:jc w:val="center"/>
        </w:trPr>
        <w:tc>
          <w:tcPr>
            <w:tcW w:w="2494"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076B2D75" w14:textId="77777777" w:rsidR="00EB7C91" w:rsidRPr="00EB7C91" w:rsidRDefault="00EB7C91" w:rsidP="00EB7C91">
            <w:pPr>
              <w:widowControl w:val="0"/>
              <w:autoSpaceDE w:val="0"/>
              <w:autoSpaceDN w:val="0"/>
              <w:adjustRightInd w:val="0"/>
              <w:spacing w:after="0" w:line="240" w:lineRule="auto"/>
              <w:jc w:val="left"/>
              <w:rPr>
                <w:rFonts w:ascii="Arial" w:hAnsi="Arial"/>
                <w:sz w:val="14"/>
                <w:szCs w:val="24"/>
              </w:rPr>
            </w:pPr>
            <w:r w:rsidRPr="00EB7C91">
              <w:rPr>
                <w:rFonts w:ascii="Arial" w:hAnsi="Arial"/>
                <w:sz w:val="14"/>
                <w:szCs w:val="24"/>
              </w:rPr>
              <w:t>PAGAMENTI per azioni esecutive non regolarizzate al 31 dicembre</w:t>
            </w:r>
          </w:p>
        </w:tc>
        <w:tc>
          <w:tcPr>
            <w:tcW w:w="205"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35BBA0BF" w14:textId="77777777" w:rsidR="00EB7C91" w:rsidRPr="00EB7C91" w:rsidRDefault="00EB7C91" w:rsidP="00EB7C91">
            <w:pPr>
              <w:widowControl w:val="0"/>
              <w:autoSpaceDE w:val="0"/>
              <w:autoSpaceDN w:val="0"/>
              <w:adjustRightInd w:val="0"/>
              <w:spacing w:after="0" w:line="240" w:lineRule="auto"/>
              <w:jc w:val="center"/>
              <w:rPr>
                <w:rFonts w:ascii="Arial" w:hAnsi="Arial"/>
                <w:sz w:val="16"/>
                <w:szCs w:val="24"/>
              </w:rPr>
            </w:pPr>
            <w:r w:rsidRPr="00EB7C91">
              <w:rPr>
                <w:rFonts w:ascii="Arial" w:hAnsi="Arial"/>
                <w:sz w:val="16"/>
                <w:szCs w:val="24"/>
              </w:rPr>
              <w:t>(-)</w:t>
            </w:r>
          </w:p>
        </w:tc>
        <w:tc>
          <w:tcPr>
            <w:tcW w:w="763"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7A127E8C"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65"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328DC5C9"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72"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03E96C7E"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r w:rsidRPr="00EB7C91">
              <w:rPr>
                <w:rFonts w:ascii="Arial" w:hAnsi="Arial"/>
                <w:sz w:val="14"/>
                <w:szCs w:val="24"/>
              </w:rPr>
              <w:t>0,00</w:t>
            </w:r>
          </w:p>
        </w:tc>
      </w:tr>
      <w:tr w:rsidR="00EB7C91" w:rsidRPr="00EB7C91" w14:paraId="77A85656" w14:textId="77777777" w:rsidTr="00DB6769">
        <w:trPr>
          <w:trHeight w:val="283"/>
          <w:jc w:val="center"/>
        </w:trPr>
        <w:tc>
          <w:tcPr>
            <w:tcW w:w="2494"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1E4B1178" w14:textId="77777777" w:rsidR="00EB7C91" w:rsidRPr="00EB7C91" w:rsidRDefault="00EB7C91" w:rsidP="00EB7C91">
            <w:pPr>
              <w:widowControl w:val="0"/>
              <w:autoSpaceDE w:val="0"/>
              <w:autoSpaceDN w:val="0"/>
              <w:adjustRightInd w:val="0"/>
              <w:spacing w:after="0" w:line="240" w:lineRule="auto"/>
              <w:jc w:val="left"/>
              <w:rPr>
                <w:rFonts w:ascii="Arial" w:hAnsi="Arial"/>
                <w:sz w:val="14"/>
                <w:szCs w:val="24"/>
              </w:rPr>
            </w:pPr>
          </w:p>
        </w:tc>
        <w:tc>
          <w:tcPr>
            <w:tcW w:w="205"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40E9FD6A" w14:textId="77777777" w:rsidR="00EB7C91" w:rsidRPr="00EB7C91" w:rsidRDefault="00EB7C91" w:rsidP="00EB7C91">
            <w:pPr>
              <w:widowControl w:val="0"/>
              <w:autoSpaceDE w:val="0"/>
              <w:autoSpaceDN w:val="0"/>
              <w:adjustRightInd w:val="0"/>
              <w:spacing w:after="0" w:line="240" w:lineRule="auto"/>
              <w:jc w:val="center"/>
              <w:rPr>
                <w:rFonts w:ascii="Arial" w:hAnsi="Arial"/>
                <w:sz w:val="16"/>
                <w:szCs w:val="24"/>
              </w:rPr>
            </w:pPr>
          </w:p>
        </w:tc>
        <w:tc>
          <w:tcPr>
            <w:tcW w:w="763"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6BAB96A9"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65"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30BFB25A"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72"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452A0255"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r>
      <w:tr w:rsidR="00EB7C91" w:rsidRPr="00EB7C91" w14:paraId="42258D2B" w14:textId="77777777" w:rsidTr="00DB6769">
        <w:trPr>
          <w:trHeight w:val="283"/>
          <w:jc w:val="center"/>
        </w:trPr>
        <w:tc>
          <w:tcPr>
            <w:tcW w:w="2494"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10050AD2" w14:textId="77777777" w:rsidR="00EB7C91" w:rsidRPr="00EB7C91" w:rsidRDefault="00EB7C91" w:rsidP="00EB7C91">
            <w:pPr>
              <w:widowControl w:val="0"/>
              <w:autoSpaceDE w:val="0"/>
              <w:autoSpaceDN w:val="0"/>
              <w:adjustRightInd w:val="0"/>
              <w:spacing w:after="0" w:line="240" w:lineRule="auto"/>
              <w:jc w:val="left"/>
              <w:rPr>
                <w:rFonts w:ascii="Arial" w:hAnsi="Arial"/>
                <w:sz w:val="14"/>
                <w:szCs w:val="24"/>
              </w:rPr>
            </w:pPr>
            <w:r w:rsidRPr="00EB7C91">
              <w:rPr>
                <w:rFonts w:ascii="Arial" w:hAnsi="Arial"/>
                <w:sz w:val="14"/>
                <w:szCs w:val="24"/>
              </w:rPr>
              <w:t>FONDO DI CASSA AL 31 DICEMBRE</w:t>
            </w:r>
          </w:p>
        </w:tc>
        <w:tc>
          <w:tcPr>
            <w:tcW w:w="205"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2C7CCB38" w14:textId="77777777" w:rsidR="00EB7C91" w:rsidRPr="00EB7C91" w:rsidRDefault="00EB7C91" w:rsidP="00EB7C91">
            <w:pPr>
              <w:widowControl w:val="0"/>
              <w:autoSpaceDE w:val="0"/>
              <w:autoSpaceDN w:val="0"/>
              <w:adjustRightInd w:val="0"/>
              <w:spacing w:after="0" w:line="240" w:lineRule="auto"/>
              <w:jc w:val="center"/>
              <w:rPr>
                <w:rFonts w:ascii="Arial" w:hAnsi="Arial"/>
                <w:sz w:val="16"/>
                <w:szCs w:val="24"/>
              </w:rPr>
            </w:pPr>
            <w:r w:rsidRPr="00EB7C91">
              <w:rPr>
                <w:rFonts w:ascii="Arial" w:hAnsi="Arial"/>
                <w:sz w:val="16"/>
                <w:szCs w:val="24"/>
              </w:rPr>
              <w:t>(=)</w:t>
            </w:r>
          </w:p>
        </w:tc>
        <w:tc>
          <w:tcPr>
            <w:tcW w:w="763"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4A8CEE46"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65"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1B9DBF7C"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72"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0DC7B98A"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r w:rsidRPr="00EB7C91">
              <w:rPr>
                <w:rFonts w:ascii="Arial" w:hAnsi="Arial"/>
                <w:sz w:val="14"/>
                <w:szCs w:val="24"/>
              </w:rPr>
              <w:t>2.432.982,91</w:t>
            </w:r>
          </w:p>
        </w:tc>
      </w:tr>
      <w:tr w:rsidR="00EB7C91" w:rsidRPr="00EB7C91" w14:paraId="26B2EA05" w14:textId="77777777" w:rsidTr="00DB6769">
        <w:trPr>
          <w:trHeight w:val="283"/>
          <w:jc w:val="center"/>
        </w:trPr>
        <w:tc>
          <w:tcPr>
            <w:tcW w:w="2494"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35A580A4" w14:textId="77777777" w:rsidR="00EB7C91" w:rsidRPr="00EB7C91" w:rsidRDefault="00EB7C91" w:rsidP="00EB7C91">
            <w:pPr>
              <w:widowControl w:val="0"/>
              <w:autoSpaceDE w:val="0"/>
              <w:autoSpaceDN w:val="0"/>
              <w:adjustRightInd w:val="0"/>
              <w:spacing w:after="0" w:line="240" w:lineRule="auto"/>
              <w:jc w:val="left"/>
              <w:rPr>
                <w:rFonts w:ascii="Arial" w:hAnsi="Arial"/>
                <w:sz w:val="14"/>
                <w:szCs w:val="24"/>
              </w:rPr>
            </w:pPr>
          </w:p>
        </w:tc>
        <w:tc>
          <w:tcPr>
            <w:tcW w:w="205"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2944DB23" w14:textId="77777777" w:rsidR="00EB7C91" w:rsidRPr="00EB7C91" w:rsidRDefault="00EB7C91" w:rsidP="00EB7C91">
            <w:pPr>
              <w:widowControl w:val="0"/>
              <w:autoSpaceDE w:val="0"/>
              <w:autoSpaceDN w:val="0"/>
              <w:adjustRightInd w:val="0"/>
              <w:spacing w:after="0" w:line="240" w:lineRule="auto"/>
              <w:jc w:val="center"/>
              <w:rPr>
                <w:rFonts w:ascii="Arial" w:hAnsi="Arial"/>
                <w:sz w:val="16"/>
                <w:szCs w:val="24"/>
              </w:rPr>
            </w:pPr>
          </w:p>
        </w:tc>
        <w:tc>
          <w:tcPr>
            <w:tcW w:w="763"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51979319"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65"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3EF30790"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72"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0C760538"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r>
      <w:tr w:rsidR="00DB6769" w:rsidRPr="00EB7C91" w14:paraId="50943370" w14:textId="77777777" w:rsidTr="00DB6769">
        <w:trPr>
          <w:trHeight w:val="283"/>
          <w:jc w:val="center"/>
        </w:trPr>
        <w:tc>
          <w:tcPr>
            <w:tcW w:w="2494" w:type="pct"/>
            <w:tcBorders>
              <w:top w:val="single" w:sz="4" w:space="0" w:color="auto"/>
              <w:left w:val="single" w:sz="4" w:space="0" w:color="auto"/>
              <w:bottom w:val="nil"/>
              <w:right w:val="nil"/>
            </w:tcBorders>
            <w:tcMar>
              <w:top w:w="0" w:type="dxa"/>
              <w:left w:w="60" w:type="dxa"/>
              <w:bottom w:w="0" w:type="dxa"/>
              <w:right w:w="60" w:type="dxa"/>
            </w:tcMar>
            <w:vAlign w:val="center"/>
          </w:tcPr>
          <w:p w14:paraId="38C88FE4" w14:textId="77777777" w:rsidR="00DB6769" w:rsidRPr="00EB7C91" w:rsidRDefault="00DB6769" w:rsidP="00DB6769">
            <w:pPr>
              <w:widowControl w:val="0"/>
              <w:autoSpaceDE w:val="0"/>
              <w:autoSpaceDN w:val="0"/>
              <w:adjustRightInd w:val="0"/>
              <w:spacing w:after="0" w:line="240" w:lineRule="auto"/>
              <w:jc w:val="left"/>
              <w:rPr>
                <w:rFonts w:ascii="Arial" w:hAnsi="Arial"/>
                <w:sz w:val="14"/>
                <w:szCs w:val="24"/>
              </w:rPr>
            </w:pPr>
            <w:r w:rsidRPr="00EB7C91">
              <w:rPr>
                <w:rFonts w:ascii="Arial" w:hAnsi="Arial"/>
                <w:sz w:val="14"/>
                <w:szCs w:val="24"/>
              </w:rPr>
              <w:t>RESIDUI ATTIVI</w:t>
            </w:r>
          </w:p>
        </w:tc>
        <w:tc>
          <w:tcPr>
            <w:tcW w:w="205" w:type="pct"/>
            <w:tcBorders>
              <w:top w:val="single" w:sz="4" w:space="0" w:color="auto"/>
              <w:left w:val="single" w:sz="4" w:space="0" w:color="auto"/>
              <w:bottom w:val="nil"/>
              <w:right w:val="nil"/>
            </w:tcBorders>
            <w:tcMar>
              <w:top w:w="0" w:type="dxa"/>
              <w:left w:w="60" w:type="dxa"/>
              <w:bottom w:w="0" w:type="dxa"/>
              <w:right w:w="60" w:type="dxa"/>
            </w:tcMar>
            <w:vAlign w:val="center"/>
          </w:tcPr>
          <w:p w14:paraId="01450203" w14:textId="77777777" w:rsidR="00DB6769" w:rsidRPr="00EB7C91" w:rsidRDefault="00DB6769" w:rsidP="00DB6769">
            <w:pPr>
              <w:widowControl w:val="0"/>
              <w:autoSpaceDE w:val="0"/>
              <w:autoSpaceDN w:val="0"/>
              <w:adjustRightInd w:val="0"/>
              <w:spacing w:after="0" w:line="240" w:lineRule="auto"/>
              <w:jc w:val="center"/>
              <w:rPr>
                <w:rFonts w:ascii="Arial" w:hAnsi="Arial"/>
                <w:sz w:val="16"/>
                <w:szCs w:val="24"/>
              </w:rPr>
            </w:pPr>
            <w:r w:rsidRPr="00EB7C91">
              <w:rPr>
                <w:rFonts w:ascii="Arial" w:hAnsi="Arial"/>
                <w:sz w:val="16"/>
                <w:szCs w:val="24"/>
              </w:rPr>
              <w:t>(+)</w:t>
            </w:r>
          </w:p>
        </w:tc>
        <w:tc>
          <w:tcPr>
            <w:tcW w:w="763" w:type="pct"/>
            <w:tcBorders>
              <w:top w:val="single" w:sz="4" w:space="0" w:color="auto"/>
              <w:left w:val="single" w:sz="4" w:space="0" w:color="auto"/>
              <w:bottom w:val="nil"/>
              <w:right w:val="nil"/>
            </w:tcBorders>
            <w:tcMar>
              <w:top w:w="0" w:type="dxa"/>
              <w:left w:w="60" w:type="dxa"/>
              <w:bottom w:w="0" w:type="dxa"/>
              <w:right w:w="60" w:type="dxa"/>
            </w:tcMar>
            <w:vAlign w:val="center"/>
          </w:tcPr>
          <w:p w14:paraId="4F6ADAF2" w14:textId="21037178" w:rsidR="00DB6769" w:rsidRPr="00EB7C91" w:rsidRDefault="00DB6769" w:rsidP="00DB6769">
            <w:pPr>
              <w:widowControl w:val="0"/>
              <w:autoSpaceDE w:val="0"/>
              <w:autoSpaceDN w:val="0"/>
              <w:adjustRightInd w:val="0"/>
              <w:spacing w:after="0" w:line="240" w:lineRule="auto"/>
              <w:jc w:val="right"/>
              <w:rPr>
                <w:rFonts w:ascii="Arial" w:hAnsi="Arial"/>
                <w:sz w:val="14"/>
                <w:szCs w:val="24"/>
              </w:rPr>
            </w:pPr>
            <w:r w:rsidRPr="00C2341B">
              <w:rPr>
                <w:rFonts w:ascii="Arial" w:hAnsi="Arial"/>
                <w:sz w:val="14"/>
                <w:szCs w:val="24"/>
              </w:rPr>
              <w:t>287.958,86</w:t>
            </w:r>
          </w:p>
        </w:tc>
        <w:tc>
          <w:tcPr>
            <w:tcW w:w="765" w:type="pct"/>
            <w:tcBorders>
              <w:top w:val="single" w:sz="4" w:space="0" w:color="auto"/>
              <w:left w:val="single" w:sz="4" w:space="0" w:color="auto"/>
              <w:bottom w:val="nil"/>
              <w:right w:val="nil"/>
            </w:tcBorders>
            <w:tcMar>
              <w:top w:w="0" w:type="dxa"/>
              <w:left w:w="60" w:type="dxa"/>
              <w:bottom w:w="0" w:type="dxa"/>
              <w:right w:w="60" w:type="dxa"/>
            </w:tcMar>
            <w:vAlign w:val="center"/>
          </w:tcPr>
          <w:p w14:paraId="515E560C" w14:textId="77777777" w:rsidR="00DB6769" w:rsidRPr="00EB7C91" w:rsidRDefault="00DB6769" w:rsidP="00DB6769">
            <w:pPr>
              <w:widowControl w:val="0"/>
              <w:autoSpaceDE w:val="0"/>
              <w:autoSpaceDN w:val="0"/>
              <w:adjustRightInd w:val="0"/>
              <w:spacing w:after="0" w:line="240" w:lineRule="auto"/>
              <w:jc w:val="right"/>
              <w:rPr>
                <w:rFonts w:ascii="Arial" w:hAnsi="Arial"/>
                <w:sz w:val="14"/>
                <w:szCs w:val="24"/>
              </w:rPr>
            </w:pPr>
            <w:r w:rsidRPr="00EB7C91">
              <w:rPr>
                <w:rFonts w:ascii="Arial" w:hAnsi="Arial"/>
                <w:sz w:val="14"/>
                <w:szCs w:val="24"/>
              </w:rPr>
              <w:t>195.781,18</w:t>
            </w:r>
          </w:p>
        </w:tc>
        <w:tc>
          <w:tcPr>
            <w:tcW w:w="772" w:type="pct"/>
            <w:tcBorders>
              <w:top w:val="single" w:sz="4" w:space="0" w:color="auto"/>
              <w:left w:val="single" w:sz="4" w:space="0" w:color="auto"/>
              <w:bottom w:val="nil"/>
              <w:right w:val="single" w:sz="4" w:space="0" w:color="auto"/>
            </w:tcBorders>
            <w:tcMar>
              <w:top w:w="0" w:type="dxa"/>
              <w:left w:w="60" w:type="dxa"/>
              <w:bottom w:w="0" w:type="dxa"/>
              <w:right w:w="60" w:type="dxa"/>
            </w:tcMar>
            <w:vAlign w:val="center"/>
          </w:tcPr>
          <w:p w14:paraId="2B17F163" w14:textId="48DB7340" w:rsidR="00DB6769" w:rsidRPr="00EB7C91" w:rsidRDefault="00DB6769" w:rsidP="00DB6769">
            <w:pPr>
              <w:widowControl w:val="0"/>
              <w:autoSpaceDE w:val="0"/>
              <w:autoSpaceDN w:val="0"/>
              <w:adjustRightInd w:val="0"/>
              <w:spacing w:after="0" w:line="240" w:lineRule="auto"/>
              <w:jc w:val="right"/>
              <w:rPr>
                <w:rFonts w:ascii="Arial" w:hAnsi="Arial"/>
                <w:sz w:val="14"/>
                <w:szCs w:val="24"/>
              </w:rPr>
            </w:pPr>
            <w:r>
              <w:rPr>
                <w:sz w:val="14"/>
              </w:rPr>
              <w:t>483.740,04</w:t>
            </w:r>
          </w:p>
        </w:tc>
      </w:tr>
      <w:tr w:rsidR="00DB6769" w:rsidRPr="00EB7C91" w14:paraId="2198850F" w14:textId="77777777" w:rsidTr="00DB6769">
        <w:trPr>
          <w:trHeight w:val="283"/>
          <w:jc w:val="center"/>
        </w:trPr>
        <w:tc>
          <w:tcPr>
            <w:tcW w:w="2494" w:type="pct"/>
            <w:tcBorders>
              <w:top w:val="nil"/>
              <w:left w:val="single" w:sz="4" w:space="0" w:color="auto"/>
              <w:bottom w:val="nil"/>
              <w:right w:val="nil"/>
            </w:tcBorders>
            <w:tcMar>
              <w:top w:w="0" w:type="dxa"/>
              <w:left w:w="60" w:type="dxa"/>
              <w:bottom w:w="0" w:type="dxa"/>
              <w:right w:w="60" w:type="dxa"/>
            </w:tcMar>
            <w:vAlign w:val="center"/>
          </w:tcPr>
          <w:p w14:paraId="60862CAC" w14:textId="77777777" w:rsidR="00DB6769" w:rsidRPr="00EB7C91" w:rsidRDefault="00DB6769" w:rsidP="00DB6769">
            <w:pPr>
              <w:widowControl w:val="0"/>
              <w:autoSpaceDE w:val="0"/>
              <w:autoSpaceDN w:val="0"/>
              <w:adjustRightInd w:val="0"/>
              <w:spacing w:after="0" w:line="240" w:lineRule="auto"/>
              <w:jc w:val="left"/>
              <w:rPr>
                <w:rFonts w:ascii="Arial" w:hAnsi="Arial"/>
                <w:i/>
                <w:sz w:val="14"/>
                <w:szCs w:val="24"/>
              </w:rPr>
            </w:pPr>
            <w:r w:rsidRPr="00EB7C91">
              <w:rPr>
                <w:rFonts w:ascii="Arial" w:hAnsi="Arial"/>
                <w:i/>
                <w:sz w:val="14"/>
                <w:szCs w:val="24"/>
              </w:rPr>
              <w:t xml:space="preserve">   di cui derivanti da accertamenti di tributi effettuati sulla base della stima del dipartimento delle finanze</w:t>
            </w:r>
          </w:p>
        </w:tc>
        <w:tc>
          <w:tcPr>
            <w:tcW w:w="205" w:type="pct"/>
            <w:tcBorders>
              <w:top w:val="nil"/>
              <w:left w:val="single" w:sz="4" w:space="0" w:color="auto"/>
              <w:bottom w:val="nil"/>
              <w:right w:val="nil"/>
            </w:tcBorders>
            <w:tcMar>
              <w:top w:w="0" w:type="dxa"/>
              <w:left w:w="60" w:type="dxa"/>
              <w:bottom w:w="0" w:type="dxa"/>
              <w:right w:w="60" w:type="dxa"/>
            </w:tcMar>
            <w:vAlign w:val="center"/>
          </w:tcPr>
          <w:p w14:paraId="166CAC49" w14:textId="77777777" w:rsidR="00DB6769" w:rsidRPr="00EB7C91" w:rsidRDefault="00DB6769" w:rsidP="00DB6769">
            <w:pPr>
              <w:widowControl w:val="0"/>
              <w:autoSpaceDE w:val="0"/>
              <w:autoSpaceDN w:val="0"/>
              <w:adjustRightInd w:val="0"/>
              <w:spacing w:after="0" w:line="240" w:lineRule="auto"/>
              <w:jc w:val="center"/>
              <w:rPr>
                <w:rFonts w:ascii="Arial" w:hAnsi="Arial"/>
                <w:i/>
                <w:sz w:val="16"/>
                <w:szCs w:val="24"/>
              </w:rPr>
            </w:pPr>
          </w:p>
        </w:tc>
        <w:tc>
          <w:tcPr>
            <w:tcW w:w="763" w:type="pct"/>
            <w:tcBorders>
              <w:top w:val="nil"/>
              <w:left w:val="single" w:sz="4" w:space="0" w:color="auto"/>
              <w:bottom w:val="nil"/>
              <w:right w:val="nil"/>
            </w:tcBorders>
            <w:tcMar>
              <w:top w:w="0" w:type="dxa"/>
              <w:left w:w="60" w:type="dxa"/>
              <w:bottom w:w="0" w:type="dxa"/>
              <w:right w:w="60" w:type="dxa"/>
            </w:tcMar>
            <w:vAlign w:val="center"/>
          </w:tcPr>
          <w:p w14:paraId="621A3247" w14:textId="77777777" w:rsidR="00DB6769" w:rsidRPr="00EB7C91" w:rsidRDefault="00DB6769" w:rsidP="00DB6769">
            <w:pPr>
              <w:widowControl w:val="0"/>
              <w:autoSpaceDE w:val="0"/>
              <w:autoSpaceDN w:val="0"/>
              <w:adjustRightInd w:val="0"/>
              <w:spacing w:after="0" w:line="240" w:lineRule="auto"/>
              <w:jc w:val="right"/>
              <w:rPr>
                <w:rFonts w:ascii="Arial" w:hAnsi="Arial"/>
                <w:i/>
                <w:sz w:val="14"/>
                <w:szCs w:val="24"/>
              </w:rPr>
            </w:pPr>
          </w:p>
        </w:tc>
        <w:tc>
          <w:tcPr>
            <w:tcW w:w="765" w:type="pct"/>
            <w:tcBorders>
              <w:top w:val="nil"/>
              <w:left w:val="single" w:sz="4" w:space="0" w:color="auto"/>
              <w:bottom w:val="nil"/>
              <w:right w:val="nil"/>
            </w:tcBorders>
            <w:tcMar>
              <w:top w:w="0" w:type="dxa"/>
              <w:left w:w="60" w:type="dxa"/>
              <w:bottom w:w="0" w:type="dxa"/>
              <w:right w:w="60" w:type="dxa"/>
            </w:tcMar>
            <w:vAlign w:val="center"/>
          </w:tcPr>
          <w:p w14:paraId="2207ABC1" w14:textId="77777777" w:rsidR="00DB6769" w:rsidRPr="00EB7C91" w:rsidRDefault="00DB6769" w:rsidP="00DB6769">
            <w:pPr>
              <w:widowControl w:val="0"/>
              <w:autoSpaceDE w:val="0"/>
              <w:autoSpaceDN w:val="0"/>
              <w:adjustRightInd w:val="0"/>
              <w:spacing w:after="0" w:line="240" w:lineRule="auto"/>
              <w:jc w:val="right"/>
              <w:rPr>
                <w:rFonts w:ascii="Arial" w:hAnsi="Arial"/>
                <w:i/>
                <w:sz w:val="14"/>
                <w:szCs w:val="24"/>
              </w:rPr>
            </w:pPr>
          </w:p>
        </w:tc>
        <w:tc>
          <w:tcPr>
            <w:tcW w:w="772" w:type="pct"/>
            <w:tcBorders>
              <w:top w:val="nil"/>
              <w:left w:val="single" w:sz="4" w:space="0" w:color="auto"/>
              <w:bottom w:val="nil"/>
              <w:right w:val="single" w:sz="4" w:space="0" w:color="auto"/>
            </w:tcBorders>
            <w:tcMar>
              <w:top w:w="0" w:type="dxa"/>
              <w:left w:w="60" w:type="dxa"/>
              <w:bottom w:w="0" w:type="dxa"/>
              <w:right w:w="60" w:type="dxa"/>
            </w:tcMar>
            <w:vAlign w:val="center"/>
          </w:tcPr>
          <w:p w14:paraId="1B54DC6A" w14:textId="4B17E8B3" w:rsidR="00DB6769" w:rsidRPr="00EB7C91" w:rsidRDefault="00DB6769" w:rsidP="00DB6769">
            <w:pPr>
              <w:widowControl w:val="0"/>
              <w:autoSpaceDE w:val="0"/>
              <w:autoSpaceDN w:val="0"/>
              <w:adjustRightInd w:val="0"/>
              <w:spacing w:after="0" w:line="240" w:lineRule="auto"/>
              <w:jc w:val="right"/>
              <w:rPr>
                <w:rFonts w:ascii="Arial" w:hAnsi="Arial"/>
                <w:i/>
                <w:sz w:val="14"/>
                <w:szCs w:val="24"/>
              </w:rPr>
            </w:pPr>
            <w:r>
              <w:rPr>
                <w:i/>
                <w:sz w:val="14"/>
              </w:rPr>
              <w:t>0,00</w:t>
            </w:r>
          </w:p>
        </w:tc>
      </w:tr>
      <w:tr w:rsidR="00DB6769" w:rsidRPr="00EB7C91" w14:paraId="722BE097" w14:textId="77777777" w:rsidTr="00DB6769">
        <w:trPr>
          <w:trHeight w:val="283"/>
          <w:jc w:val="center"/>
        </w:trPr>
        <w:tc>
          <w:tcPr>
            <w:tcW w:w="2494" w:type="pct"/>
            <w:tcBorders>
              <w:top w:val="nil"/>
              <w:left w:val="single" w:sz="4" w:space="0" w:color="auto"/>
              <w:bottom w:val="single" w:sz="4" w:space="0" w:color="auto"/>
              <w:right w:val="nil"/>
            </w:tcBorders>
            <w:tcMar>
              <w:top w:w="0" w:type="dxa"/>
              <w:left w:w="60" w:type="dxa"/>
              <w:bottom w:w="0" w:type="dxa"/>
              <w:right w:w="60" w:type="dxa"/>
            </w:tcMar>
            <w:vAlign w:val="center"/>
          </w:tcPr>
          <w:p w14:paraId="73354CEA" w14:textId="77777777" w:rsidR="00DB6769" w:rsidRPr="00EB7C91" w:rsidRDefault="00DB6769" w:rsidP="00DB6769">
            <w:pPr>
              <w:widowControl w:val="0"/>
              <w:autoSpaceDE w:val="0"/>
              <w:autoSpaceDN w:val="0"/>
              <w:adjustRightInd w:val="0"/>
              <w:spacing w:after="0" w:line="240" w:lineRule="auto"/>
              <w:jc w:val="left"/>
              <w:rPr>
                <w:rFonts w:ascii="Arial" w:hAnsi="Arial"/>
                <w:sz w:val="14"/>
                <w:szCs w:val="24"/>
              </w:rPr>
            </w:pPr>
            <w:r w:rsidRPr="00EB7C91">
              <w:rPr>
                <w:rFonts w:ascii="Arial" w:hAnsi="Arial"/>
                <w:sz w:val="14"/>
                <w:szCs w:val="24"/>
              </w:rPr>
              <w:t>RESIDUI PASSIVI</w:t>
            </w:r>
          </w:p>
        </w:tc>
        <w:tc>
          <w:tcPr>
            <w:tcW w:w="205" w:type="pct"/>
            <w:tcBorders>
              <w:top w:val="nil"/>
              <w:left w:val="single" w:sz="4" w:space="0" w:color="auto"/>
              <w:bottom w:val="single" w:sz="4" w:space="0" w:color="auto"/>
              <w:right w:val="nil"/>
            </w:tcBorders>
            <w:tcMar>
              <w:top w:w="0" w:type="dxa"/>
              <w:left w:w="60" w:type="dxa"/>
              <w:bottom w:w="0" w:type="dxa"/>
              <w:right w:w="60" w:type="dxa"/>
            </w:tcMar>
            <w:vAlign w:val="center"/>
          </w:tcPr>
          <w:p w14:paraId="5ED49D40" w14:textId="77777777" w:rsidR="00DB6769" w:rsidRPr="00EB7C91" w:rsidRDefault="00DB6769" w:rsidP="00DB6769">
            <w:pPr>
              <w:widowControl w:val="0"/>
              <w:autoSpaceDE w:val="0"/>
              <w:autoSpaceDN w:val="0"/>
              <w:adjustRightInd w:val="0"/>
              <w:spacing w:after="0" w:line="240" w:lineRule="auto"/>
              <w:jc w:val="center"/>
              <w:rPr>
                <w:rFonts w:ascii="Arial" w:hAnsi="Arial"/>
                <w:sz w:val="16"/>
                <w:szCs w:val="24"/>
              </w:rPr>
            </w:pPr>
            <w:r w:rsidRPr="00EB7C91">
              <w:rPr>
                <w:rFonts w:ascii="Arial" w:hAnsi="Arial"/>
                <w:sz w:val="16"/>
                <w:szCs w:val="24"/>
              </w:rPr>
              <w:t>(-)</w:t>
            </w:r>
          </w:p>
        </w:tc>
        <w:tc>
          <w:tcPr>
            <w:tcW w:w="763" w:type="pct"/>
            <w:tcBorders>
              <w:top w:val="nil"/>
              <w:left w:val="single" w:sz="4" w:space="0" w:color="auto"/>
              <w:bottom w:val="single" w:sz="4" w:space="0" w:color="auto"/>
              <w:right w:val="nil"/>
            </w:tcBorders>
            <w:tcMar>
              <w:top w:w="0" w:type="dxa"/>
              <w:left w:w="60" w:type="dxa"/>
              <w:bottom w:w="0" w:type="dxa"/>
              <w:right w:w="60" w:type="dxa"/>
            </w:tcMar>
            <w:vAlign w:val="center"/>
          </w:tcPr>
          <w:p w14:paraId="1DA17DFD" w14:textId="7B011B1B" w:rsidR="00DB6769" w:rsidRPr="00EB7C91" w:rsidRDefault="00DB6769" w:rsidP="00DB6769">
            <w:pPr>
              <w:widowControl w:val="0"/>
              <w:autoSpaceDE w:val="0"/>
              <w:autoSpaceDN w:val="0"/>
              <w:adjustRightInd w:val="0"/>
              <w:spacing w:after="0" w:line="240" w:lineRule="auto"/>
              <w:jc w:val="right"/>
              <w:rPr>
                <w:rFonts w:ascii="Arial" w:hAnsi="Arial"/>
                <w:sz w:val="14"/>
                <w:szCs w:val="24"/>
              </w:rPr>
            </w:pPr>
            <w:r w:rsidRPr="001B3BA2">
              <w:rPr>
                <w:rFonts w:ascii="Arial" w:hAnsi="Arial"/>
                <w:sz w:val="14"/>
                <w:szCs w:val="24"/>
              </w:rPr>
              <w:t>228.333,67</w:t>
            </w:r>
          </w:p>
        </w:tc>
        <w:tc>
          <w:tcPr>
            <w:tcW w:w="765" w:type="pct"/>
            <w:tcBorders>
              <w:top w:val="nil"/>
              <w:left w:val="single" w:sz="4" w:space="0" w:color="auto"/>
              <w:bottom w:val="single" w:sz="4" w:space="0" w:color="auto"/>
              <w:right w:val="nil"/>
            </w:tcBorders>
            <w:tcMar>
              <w:top w:w="0" w:type="dxa"/>
              <w:left w:w="60" w:type="dxa"/>
              <w:bottom w:w="0" w:type="dxa"/>
              <w:right w:w="60" w:type="dxa"/>
            </w:tcMar>
            <w:vAlign w:val="center"/>
          </w:tcPr>
          <w:p w14:paraId="576B0F4D" w14:textId="77777777" w:rsidR="00DB6769" w:rsidRPr="00EB7C91" w:rsidRDefault="00DB6769" w:rsidP="00DB6769">
            <w:pPr>
              <w:widowControl w:val="0"/>
              <w:autoSpaceDE w:val="0"/>
              <w:autoSpaceDN w:val="0"/>
              <w:adjustRightInd w:val="0"/>
              <w:spacing w:after="0" w:line="240" w:lineRule="auto"/>
              <w:jc w:val="right"/>
              <w:rPr>
                <w:rFonts w:ascii="Arial" w:hAnsi="Arial"/>
                <w:sz w:val="14"/>
                <w:szCs w:val="24"/>
              </w:rPr>
            </w:pPr>
            <w:r w:rsidRPr="00EB7C91">
              <w:rPr>
                <w:rFonts w:ascii="Arial" w:hAnsi="Arial"/>
                <w:sz w:val="14"/>
                <w:szCs w:val="24"/>
              </w:rPr>
              <w:t>583.596,15</w:t>
            </w:r>
          </w:p>
        </w:tc>
        <w:tc>
          <w:tcPr>
            <w:tcW w:w="772" w:type="pct"/>
            <w:tcBorders>
              <w:top w:val="nil"/>
              <w:left w:val="single" w:sz="4" w:space="0" w:color="auto"/>
              <w:bottom w:val="single" w:sz="4" w:space="0" w:color="auto"/>
              <w:right w:val="single" w:sz="4" w:space="0" w:color="auto"/>
            </w:tcBorders>
            <w:tcMar>
              <w:top w:w="0" w:type="dxa"/>
              <w:left w:w="60" w:type="dxa"/>
              <w:bottom w:w="0" w:type="dxa"/>
              <w:right w:w="60" w:type="dxa"/>
            </w:tcMar>
            <w:vAlign w:val="center"/>
          </w:tcPr>
          <w:p w14:paraId="4136E63F" w14:textId="1323982E" w:rsidR="00DB6769" w:rsidRPr="00EB7C91" w:rsidRDefault="00DB6769" w:rsidP="00DB6769">
            <w:pPr>
              <w:widowControl w:val="0"/>
              <w:autoSpaceDE w:val="0"/>
              <w:autoSpaceDN w:val="0"/>
              <w:adjustRightInd w:val="0"/>
              <w:spacing w:after="0" w:line="240" w:lineRule="auto"/>
              <w:jc w:val="right"/>
              <w:rPr>
                <w:rFonts w:ascii="Arial" w:hAnsi="Arial"/>
                <w:sz w:val="14"/>
                <w:szCs w:val="24"/>
              </w:rPr>
            </w:pPr>
            <w:r>
              <w:rPr>
                <w:sz w:val="14"/>
              </w:rPr>
              <w:t>811.929,82</w:t>
            </w:r>
          </w:p>
        </w:tc>
      </w:tr>
      <w:tr w:rsidR="00EB7C91" w:rsidRPr="00EB7C91" w14:paraId="44F7F9FF" w14:textId="77777777" w:rsidTr="00DB6769">
        <w:trPr>
          <w:trHeight w:val="283"/>
          <w:jc w:val="center"/>
        </w:trPr>
        <w:tc>
          <w:tcPr>
            <w:tcW w:w="2494"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1853FBAA" w14:textId="77777777" w:rsidR="00EB7C91" w:rsidRPr="00EB7C91" w:rsidRDefault="00EB7C91" w:rsidP="00EB7C91">
            <w:pPr>
              <w:widowControl w:val="0"/>
              <w:autoSpaceDE w:val="0"/>
              <w:autoSpaceDN w:val="0"/>
              <w:adjustRightInd w:val="0"/>
              <w:spacing w:after="0" w:line="240" w:lineRule="auto"/>
              <w:jc w:val="left"/>
              <w:rPr>
                <w:rFonts w:ascii="Arial" w:hAnsi="Arial"/>
                <w:sz w:val="14"/>
                <w:szCs w:val="24"/>
              </w:rPr>
            </w:pPr>
          </w:p>
        </w:tc>
        <w:tc>
          <w:tcPr>
            <w:tcW w:w="205"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68EA7781" w14:textId="77777777" w:rsidR="00EB7C91" w:rsidRPr="00EB7C91" w:rsidRDefault="00EB7C91" w:rsidP="00EB7C91">
            <w:pPr>
              <w:widowControl w:val="0"/>
              <w:autoSpaceDE w:val="0"/>
              <w:autoSpaceDN w:val="0"/>
              <w:adjustRightInd w:val="0"/>
              <w:spacing w:after="0" w:line="240" w:lineRule="auto"/>
              <w:jc w:val="center"/>
              <w:rPr>
                <w:rFonts w:ascii="Arial" w:hAnsi="Arial"/>
                <w:sz w:val="16"/>
                <w:szCs w:val="24"/>
              </w:rPr>
            </w:pPr>
          </w:p>
        </w:tc>
        <w:tc>
          <w:tcPr>
            <w:tcW w:w="763"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05F78C66"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65"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04D1D430"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72"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00C5F295"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r>
      <w:tr w:rsidR="00EB7C91" w:rsidRPr="00EB7C91" w14:paraId="3BABF98B" w14:textId="77777777" w:rsidTr="00DB6769">
        <w:trPr>
          <w:trHeight w:val="283"/>
          <w:jc w:val="center"/>
        </w:trPr>
        <w:tc>
          <w:tcPr>
            <w:tcW w:w="2494" w:type="pct"/>
            <w:tcBorders>
              <w:top w:val="single" w:sz="4" w:space="0" w:color="auto"/>
              <w:left w:val="single" w:sz="4" w:space="0" w:color="auto"/>
              <w:bottom w:val="nil"/>
              <w:right w:val="nil"/>
            </w:tcBorders>
            <w:tcMar>
              <w:top w:w="0" w:type="dxa"/>
              <w:left w:w="60" w:type="dxa"/>
              <w:bottom w:w="0" w:type="dxa"/>
              <w:right w:w="60" w:type="dxa"/>
            </w:tcMar>
            <w:vAlign w:val="center"/>
          </w:tcPr>
          <w:p w14:paraId="783E8A7E" w14:textId="77777777" w:rsidR="00EB7C91" w:rsidRPr="00EB7C91" w:rsidRDefault="00EB7C91" w:rsidP="00EB7C91">
            <w:pPr>
              <w:widowControl w:val="0"/>
              <w:autoSpaceDE w:val="0"/>
              <w:autoSpaceDN w:val="0"/>
              <w:adjustRightInd w:val="0"/>
              <w:spacing w:after="0" w:line="240" w:lineRule="auto"/>
              <w:jc w:val="left"/>
              <w:rPr>
                <w:rFonts w:ascii="Arial" w:hAnsi="Arial"/>
                <w:sz w:val="14"/>
                <w:szCs w:val="24"/>
              </w:rPr>
            </w:pPr>
            <w:r w:rsidRPr="00EB7C91">
              <w:rPr>
                <w:rFonts w:ascii="Arial" w:hAnsi="Arial"/>
                <w:sz w:val="14"/>
                <w:szCs w:val="24"/>
              </w:rPr>
              <w:t xml:space="preserve">FONDO PLURIENNALE VINCOLATO PER SPESE CORRENTI </w:t>
            </w:r>
            <w:r w:rsidRPr="00EB7C91">
              <w:rPr>
                <w:rFonts w:ascii="Arial" w:hAnsi="Arial"/>
                <w:sz w:val="14"/>
                <w:szCs w:val="24"/>
                <w:vertAlign w:val="superscript"/>
              </w:rPr>
              <w:t>(1)</w:t>
            </w:r>
          </w:p>
        </w:tc>
        <w:tc>
          <w:tcPr>
            <w:tcW w:w="205" w:type="pct"/>
            <w:tcBorders>
              <w:top w:val="single" w:sz="4" w:space="0" w:color="auto"/>
              <w:left w:val="single" w:sz="4" w:space="0" w:color="auto"/>
              <w:bottom w:val="nil"/>
              <w:right w:val="nil"/>
            </w:tcBorders>
            <w:tcMar>
              <w:top w:w="0" w:type="dxa"/>
              <w:left w:w="60" w:type="dxa"/>
              <w:bottom w:w="0" w:type="dxa"/>
              <w:right w:w="60" w:type="dxa"/>
            </w:tcMar>
            <w:vAlign w:val="center"/>
          </w:tcPr>
          <w:p w14:paraId="12540DCB" w14:textId="77777777" w:rsidR="00EB7C91" w:rsidRPr="00EB7C91" w:rsidRDefault="00EB7C91" w:rsidP="00EB7C91">
            <w:pPr>
              <w:widowControl w:val="0"/>
              <w:autoSpaceDE w:val="0"/>
              <w:autoSpaceDN w:val="0"/>
              <w:adjustRightInd w:val="0"/>
              <w:spacing w:after="0" w:line="240" w:lineRule="auto"/>
              <w:jc w:val="center"/>
              <w:rPr>
                <w:rFonts w:ascii="Arial" w:hAnsi="Arial"/>
                <w:sz w:val="16"/>
                <w:szCs w:val="24"/>
              </w:rPr>
            </w:pPr>
            <w:r w:rsidRPr="00EB7C91">
              <w:rPr>
                <w:rFonts w:ascii="Arial" w:hAnsi="Arial"/>
                <w:sz w:val="16"/>
                <w:szCs w:val="24"/>
              </w:rPr>
              <w:t>(-)</w:t>
            </w:r>
          </w:p>
        </w:tc>
        <w:tc>
          <w:tcPr>
            <w:tcW w:w="763" w:type="pct"/>
            <w:tcBorders>
              <w:top w:val="single" w:sz="4" w:space="0" w:color="auto"/>
              <w:left w:val="single" w:sz="4" w:space="0" w:color="auto"/>
              <w:bottom w:val="nil"/>
              <w:right w:val="nil"/>
            </w:tcBorders>
            <w:tcMar>
              <w:top w:w="0" w:type="dxa"/>
              <w:left w:w="60" w:type="dxa"/>
              <w:bottom w:w="0" w:type="dxa"/>
              <w:right w:w="60" w:type="dxa"/>
            </w:tcMar>
            <w:vAlign w:val="center"/>
          </w:tcPr>
          <w:p w14:paraId="3DA1EEB3"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65" w:type="pct"/>
            <w:tcBorders>
              <w:top w:val="single" w:sz="4" w:space="0" w:color="auto"/>
              <w:left w:val="single" w:sz="4" w:space="0" w:color="auto"/>
              <w:bottom w:val="nil"/>
              <w:right w:val="nil"/>
            </w:tcBorders>
            <w:tcMar>
              <w:top w:w="0" w:type="dxa"/>
              <w:left w:w="60" w:type="dxa"/>
              <w:bottom w:w="0" w:type="dxa"/>
              <w:right w:w="60" w:type="dxa"/>
            </w:tcMar>
            <w:vAlign w:val="center"/>
          </w:tcPr>
          <w:p w14:paraId="084F2D96"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72" w:type="pct"/>
            <w:tcBorders>
              <w:top w:val="single" w:sz="4" w:space="0" w:color="auto"/>
              <w:left w:val="single" w:sz="4" w:space="0" w:color="auto"/>
              <w:bottom w:val="nil"/>
              <w:right w:val="single" w:sz="4" w:space="0" w:color="auto"/>
            </w:tcBorders>
            <w:tcMar>
              <w:top w:w="0" w:type="dxa"/>
              <w:left w:w="60" w:type="dxa"/>
              <w:bottom w:w="0" w:type="dxa"/>
              <w:right w:w="60" w:type="dxa"/>
            </w:tcMar>
            <w:vAlign w:val="center"/>
          </w:tcPr>
          <w:p w14:paraId="60947DD3"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r w:rsidRPr="00EB7C91">
              <w:rPr>
                <w:rFonts w:ascii="Arial" w:hAnsi="Arial"/>
                <w:sz w:val="14"/>
                <w:szCs w:val="24"/>
              </w:rPr>
              <w:t>18.052,03</w:t>
            </w:r>
          </w:p>
        </w:tc>
      </w:tr>
      <w:tr w:rsidR="00EB7C91" w:rsidRPr="00EB7C91" w14:paraId="0A4D5F22" w14:textId="77777777" w:rsidTr="00DB6769">
        <w:trPr>
          <w:trHeight w:val="283"/>
          <w:jc w:val="center"/>
        </w:trPr>
        <w:tc>
          <w:tcPr>
            <w:tcW w:w="2494" w:type="pct"/>
            <w:tcBorders>
              <w:top w:val="nil"/>
              <w:left w:val="single" w:sz="4" w:space="0" w:color="auto"/>
              <w:bottom w:val="nil"/>
              <w:right w:val="nil"/>
            </w:tcBorders>
            <w:tcMar>
              <w:top w:w="0" w:type="dxa"/>
              <w:left w:w="60" w:type="dxa"/>
              <w:bottom w:w="0" w:type="dxa"/>
              <w:right w:w="60" w:type="dxa"/>
            </w:tcMar>
            <w:vAlign w:val="center"/>
          </w:tcPr>
          <w:p w14:paraId="4F9126EE" w14:textId="77777777" w:rsidR="00EB7C91" w:rsidRPr="00EB7C91" w:rsidRDefault="00EB7C91" w:rsidP="00EB7C91">
            <w:pPr>
              <w:widowControl w:val="0"/>
              <w:autoSpaceDE w:val="0"/>
              <w:autoSpaceDN w:val="0"/>
              <w:adjustRightInd w:val="0"/>
              <w:spacing w:after="0" w:line="240" w:lineRule="auto"/>
              <w:jc w:val="left"/>
              <w:rPr>
                <w:rFonts w:ascii="Arial" w:hAnsi="Arial"/>
                <w:sz w:val="14"/>
                <w:szCs w:val="24"/>
              </w:rPr>
            </w:pPr>
            <w:r w:rsidRPr="00EB7C91">
              <w:rPr>
                <w:rFonts w:ascii="Arial" w:hAnsi="Arial"/>
                <w:sz w:val="14"/>
                <w:szCs w:val="24"/>
              </w:rPr>
              <w:t xml:space="preserve">FONDO PLURIENNALE VINCOLATO PER SPESE IN C.TO CAPITALE </w:t>
            </w:r>
            <w:r w:rsidRPr="00EB7C91">
              <w:rPr>
                <w:rFonts w:ascii="Arial" w:hAnsi="Arial"/>
                <w:sz w:val="14"/>
                <w:szCs w:val="24"/>
                <w:vertAlign w:val="superscript"/>
              </w:rPr>
              <w:t>(1)</w:t>
            </w:r>
          </w:p>
        </w:tc>
        <w:tc>
          <w:tcPr>
            <w:tcW w:w="205" w:type="pct"/>
            <w:tcBorders>
              <w:top w:val="nil"/>
              <w:left w:val="single" w:sz="4" w:space="0" w:color="auto"/>
              <w:bottom w:val="nil"/>
              <w:right w:val="nil"/>
            </w:tcBorders>
            <w:tcMar>
              <w:top w:w="0" w:type="dxa"/>
              <w:left w:w="60" w:type="dxa"/>
              <w:bottom w:w="0" w:type="dxa"/>
              <w:right w:w="60" w:type="dxa"/>
            </w:tcMar>
            <w:vAlign w:val="center"/>
          </w:tcPr>
          <w:p w14:paraId="0E8F65B6" w14:textId="77777777" w:rsidR="00EB7C91" w:rsidRPr="00EB7C91" w:rsidRDefault="00EB7C91" w:rsidP="00EB7C91">
            <w:pPr>
              <w:widowControl w:val="0"/>
              <w:autoSpaceDE w:val="0"/>
              <w:autoSpaceDN w:val="0"/>
              <w:adjustRightInd w:val="0"/>
              <w:spacing w:after="0" w:line="240" w:lineRule="auto"/>
              <w:jc w:val="center"/>
              <w:rPr>
                <w:rFonts w:ascii="Arial" w:hAnsi="Arial"/>
                <w:sz w:val="16"/>
                <w:szCs w:val="24"/>
              </w:rPr>
            </w:pPr>
            <w:r w:rsidRPr="00EB7C91">
              <w:rPr>
                <w:rFonts w:ascii="Arial" w:hAnsi="Arial"/>
                <w:sz w:val="16"/>
                <w:szCs w:val="24"/>
              </w:rPr>
              <w:t>(-)</w:t>
            </w:r>
          </w:p>
        </w:tc>
        <w:tc>
          <w:tcPr>
            <w:tcW w:w="763" w:type="pct"/>
            <w:tcBorders>
              <w:top w:val="nil"/>
              <w:left w:val="single" w:sz="4" w:space="0" w:color="auto"/>
              <w:bottom w:val="nil"/>
              <w:right w:val="nil"/>
            </w:tcBorders>
            <w:tcMar>
              <w:top w:w="0" w:type="dxa"/>
              <w:left w:w="60" w:type="dxa"/>
              <w:bottom w:w="0" w:type="dxa"/>
              <w:right w:w="60" w:type="dxa"/>
            </w:tcMar>
            <w:vAlign w:val="center"/>
          </w:tcPr>
          <w:p w14:paraId="2E3DA427"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65" w:type="pct"/>
            <w:tcBorders>
              <w:top w:val="nil"/>
              <w:left w:val="single" w:sz="4" w:space="0" w:color="auto"/>
              <w:bottom w:val="nil"/>
              <w:right w:val="nil"/>
            </w:tcBorders>
            <w:tcMar>
              <w:top w:w="0" w:type="dxa"/>
              <w:left w:w="60" w:type="dxa"/>
              <w:bottom w:w="0" w:type="dxa"/>
              <w:right w:w="60" w:type="dxa"/>
            </w:tcMar>
            <w:vAlign w:val="center"/>
          </w:tcPr>
          <w:p w14:paraId="0DCF2604"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72" w:type="pct"/>
            <w:tcBorders>
              <w:top w:val="nil"/>
              <w:left w:val="single" w:sz="4" w:space="0" w:color="auto"/>
              <w:bottom w:val="nil"/>
              <w:right w:val="single" w:sz="4" w:space="0" w:color="auto"/>
            </w:tcBorders>
            <w:tcMar>
              <w:top w:w="0" w:type="dxa"/>
              <w:left w:w="60" w:type="dxa"/>
              <w:bottom w:w="0" w:type="dxa"/>
              <w:right w:w="60" w:type="dxa"/>
            </w:tcMar>
            <w:vAlign w:val="center"/>
          </w:tcPr>
          <w:p w14:paraId="5EF2239E"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r w:rsidRPr="00EB7C91">
              <w:rPr>
                <w:rFonts w:ascii="Arial" w:hAnsi="Arial"/>
                <w:sz w:val="14"/>
                <w:szCs w:val="24"/>
              </w:rPr>
              <w:t>255.816,45</w:t>
            </w:r>
          </w:p>
        </w:tc>
      </w:tr>
      <w:tr w:rsidR="00EB7C91" w:rsidRPr="00EB7C91" w14:paraId="72363002" w14:textId="77777777" w:rsidTr="00DB6769">
        <w:trPr>
          <w:trHeight w:val="283"/>
          <w:jc w:val="center"/>
        </w:trPr>
        <w:tc>
          <w:tcPr>
            <w:tcW w:w="2494" w:type="pct"/>
            <w:tcBorders>
              <w:top w:val="nil"/>
              <w:left w:val="single" w:sz="4" w:space="0" w:color="auto"/>
              <w:bottom w:val="single" w:sz="4" w:space="0" w:color="auto"/>
              <w:right w:val="nil"/>
            </w:tcBorders>
            <w:tcMar>
              <w:top w:w="0" w:type="dxa"/>
              <w:left w:w="60" w:type="dxa"/>
              <w:bottom w:w="0" w:type="dxa"/>
              <w:right w:w="60" w:type="dxa"/>
            </w:tcMar>
            <w:vAlign w:val="center"/>
          </w:tcPr>
          <w:p w14:paraId="5547630F" w14:textId="77777777" w:rsidR="00EB7C91" w:rsidRPr="00EB7C91" w:rsidRDefault="00EB7C91" w:rsidP="00EB7C91">
            <w:pPr>
              <w:widowControl w:val="0"/>
              <w:autoSpaceDE w:val="0"/>
              <w:autoSpaceDN w:val="0"/>
              <w:adjustRightInd w:val="0"/>
              <w:spacing w:after="0" w:line="240" w:lineRule="auto"/>
              <w:jc w:val="left"/>
              <w:rPr>
                <w:rFonts w:ascii="Arial" w:hAnsi="Arial"/>
                <w:sz w:val="14"/>
                <w:szCs w:val="24"/>
              </w:rPr>
            </w:pPr>
            <w:r w:rsidRPr="00EB7C91">
              <w:rPr>
                <w:rFonts w:ascii="Arial" w:hAnsi="Arial"/>
                <w:sz w:val="14"/>
                <w:szCs w:val="24"/>
              </w:rPr>
              <w:t xml:space="preserve">FONDO PLURIENNALE VINCOLATO PER ATTIVITÀ FINANZIARIE </w:t>
            </w:r>
            <w:r w:rsidRPr="00EB7C91">
              <w:rPr>
                <w:rFonts w:ascii="Arial" w:hAnsi="Arial"/>
                <w:sz w:val="14"/>
                <w:szCs w:val="24"/>
                <w:vertAlign w:val="superscript"/>
              </w:rPr>
              <w:t>(1)</w:t>
            </w:r>
          </w:p>
        </w:tc>
        <w:tc>
          <w:tcPr>
            <w:tcW w:w="205" w:type="pct"/>
            <w:tcBorders>
              <w:top w:val="nil"/>
              <w:left w:val="single" w:sz="4" w:space="0" w:color="auto"/>
              <w:bottom w:val="single" w:sz="4" w:space="0" w:color="auto"/>
              <w:right w:val="nil"/>
            </w:tcBorders>
            <w:tcMar>
              <w:top w:w="0" w:type="dxa"/>
              <w:left w:w="60" w:type="dxa"/>
              <w:bottom w:w="0" w:type="dxa"/>
              <w:right w:w="60" w:type="dxa"/>
            </w:tcMar>
            <w:vAlign w:val="center"/>
          </w:tcPr>
          <w:p w14:paraId="2EB009C5" w14:textId="77777777" w:rsidR="00EB7C91" w:rsidRPr="00EB7C91" w:rsidRDefault="00EB7C91" w:rsidP="00EB7C91">
            <w:pPr>
              <w:widowControl w:val="0"/>
              <w:autoSpaceDE w:val="0"/>
              <w:autoSpaceDN w:val="0"/>
              <w:adjustRightInd w:val="0"/>
              <w:spacing w:after="0" w:line="240" w:lineRule="auto"/>
              <w:jc w:val="center"/>
              <w:rPr>
                <w:rFonts w:ascii="Arial" w:hAnsi="Arial"/>
                <w:sz w:val="16"/>
                <w:szCs w:val="24"/>
              </w:rPr>
            </w:pPr>
            <w:r w:rsidRPr="00EB7C91">
              <w:rPr>
                <w:rFonts w:ascii="Arial" w:hAnsi="Arial"/>
                <w:sz w:val="16"/>
                <w:szCs w:val="24"/>
              </w:rPr>
              <w:t>(-)</w:t>
            </w:r>
          </w:p>
        </w:tc>
        <w:tc>
          <w:tcPr>
            <w:tcW w:w="763" w:type="pct"/>
            <w:tcBorders>
              <w:top w:val="nil"/>
              <w:left w:val="single" w:sz="4" w:space="0" w:color="auto"/>
              <w:bottom w:val="single" w:sz="4" w:space="0" w:color="auto"/>
              <w:right w:val="nil"/>
            </w:tcBorders>
            <w:tcMar>
              <w:top w:w="0" w:type="dxa"/>
              <w:left w:w="60" w:type="dxa"/>
              <w:bottom w:w="0" w:type="dxa"/>
              <w:right w:w="60" w:type="dxa"/>
            </w:tcMar>
            <w:vAlign w:val="center"/>
          </w:tcPr>
          <w:p w14:paraId="3273A3CF"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65" w:type="pct"/>
            <w:tcBorders>
              <w:top w:val="nil"/>
              <w:left w:val="single" w:sz="4" w:space="0" w:color="auto"/>
              <w:bottom w:val="single" w:sz="4" w:space="0" w:color="auto"/>
              <w:right w:val="nil"/>
            </w:tcBorders>
            <w:tcMar>
              <w:top w:w="0" w:type="dxa"/>
              <w:left w:w="60" w:type="dxa"/>
              <w:bottom w:w="0" w:type="dxa"/>
              <w:right w:w="60" w:type="dxa"/>
            </w:tcMar>
            <w:vAlign w:val="center"/>
          </w:tcPr>
          <w:p w14:paraId="195FFC7E"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72" w:type="pct"/>
            <w:tcBorders>
              <w:top w:val="nil"/>
              <w:left w:val="single" w:sz="4" w:space="0" w:color="auto"/>
              <w:bottom w:val="single" w:sz="4" w:space="0" w:color="auto"/>
              <w:right w:val="single" w:sz="4" w:space="0" w:color="auto"/>
            </w:tcBorders>
            <w:tcMar>
              <w:top w:w="0" w:type="dxa"/>
              <w:left w:w="60" w:type="dxa"/>
              <w:bottom w:w="0" w:type="dxa"/>
              <w:right w:w="60" w:type="dxa"/>
            </w:tcMar>
            <w:vAlign w:val="center"/>
          </w:tcPr>
          <w:p w14:paraId="12661B68"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r w:rsidRPr="00EB7C91">
              <w:rPr>
                <w:rFonts w:ascii="Arial" w:hAnsi="Arial"/>
                <w:sz w:val="14"/>
                <w:szCs w:val="24"/>
              </w:rPr>
              <w:t>0,00</w:t>
            </w:r>
          </w:p>
        </w:tc>
      </w:tr>
      <w:tr w:rsidR="00EB7C91" w:rsidRPr="00EB7C91" w14:paraId="686DDCA8" w14:textId="77777777" w:rsidTr="00DB6769">
        <w:trPr>
          <w:trHeight w:val="283"/>
          <w:jc w:val="center"/>
        </w:trPr>
        <w:tc>
          <w:tcPr>
            <w:tcW w:w="2494"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23DCA4A7" w14:textId="77777777" w:rsidR="00EB7C91" w:rsidRPr="00EB7C91" w:rsidRDefault="00EB7C91" w:rsidP="00EB7C91">
            <w:pPr>
              <w:widowControl w:val="0"/>
              <w:autoSpaceDE w:val="0"/>
              <w:autoSpaceDN w:val="0"/>
              <w:adjustRightInd w:val="0"/>
              <w:spacing w:after="0" w:line="240" w:lineRule="auto"/>
              <w:jc w:val="left"/>
              <w:rPr>
                <w:rFonts w:ascii="Arial" w:hAnsi="Arial"/>
                <w:sz w:val="14"/>
                <w:szCs w:val="24"/>
              </w:rPr>
            </w:pPr>
          </w:p>
        </w:tc>
        <w:tc>
          <w:tcPr>
            <w:tcW w:w="205"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62A5721C" w14:textId="77777777" w:rsidR="00EB7C91" w:rsidRPr="00EB7C91" w:rsidRDefault="00EB7C91" w:rsidP="00EB7C91">
            <w:pPr>
              <w:widowControl w:val="0"/>
              <w:autoSpaceDE w:val="0"/>
              <w:autoSpaceDN w:val="0"/>
              <w:adjustRightInd w:val="0"/>
              <w:spacing w:after="0" w:line="240" w:lineRule="auto"/>
              <w:jc w:val="center"/>
              <w:rPr>
                <w:rFonts w:ascii="Arial" w:hAnsi="Arial"/>
                <w:sz w:val="16"/>
                <w:szCs w:val="24"/>
              </w:rPr>
            </w:pPr>
          </w:p>
        </w:tc>
        <w:tc>
          <w:tcPr>
            <w:tcW w:w="763"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0017750B"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65"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1EF1C472"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72"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3C0A0BA7"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r>
      <w:tr w:rsidR="00EB7C91" w:rsidRPr="00EB7C91" w14:paraId="159CF613" w14:textId="77777777" w:rsidTr="00DB6769">
        <w:trPr>
          <w:trHeight w:val="283"/>
          <w:jc w:val="center"/>
        </w:trPr>
        <w:tc>
          <w:tcPr>
            <w:tcW w:w="2494"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59B714D0" w14:textId="77777777" w:rsidR="00EB7C91" w:rsidRPr="00EB7C91" w:rsidRDefault="00EB7C91" w:rsidP="00EB7C91">
            <w:pPr>
              <w:widowControl w:val="0"/>
              <w:autoSpaceDE w:val="0"/>
              <w:autoSpaceDN w:val="0"/>
              <w:adjustRightInd w:val="0"/>
              <w:spacing w:after="0" w:line="240" w:lineRule="auto"/>
              <w:jc w:val="left"/>
              <w:rPr>
                <w:rFonts w:ascii="Arial" w:hAnsi="Arial"/>
                <w:sz w:val="14"/>
                <w:szCs w:val="24"/>
              </w:rPr>
            </w:pPr>
            <w:r w:rsidRPr="00EB7C91">
              <w:rPr>
                <w:rFonts w:ascii="Arial" w:hAnsi="Arial"/>
                <w:sz w:val="14"/>
                <w:szCs w:val="24"/>
              </w:rPr>
              <w:t xml:space="preserve">RISULTATO DI AMMINISTRAZIONE AL 31 DICEMBRE 2021 (A) </w:t>
            </w:r>
            <w:r w:rsidRPr="00EB7C91">
              <w:rPr>
                <w:rFonts w:ascii="Arial" w:hAnsi="Arial"/>
                <w:sz w:val="14"/>
                <w:szCs w:val="24"/>
                <w:vertAlign w:val="superscript"/>
              </w:rPr>
              <w:t>(2)</w:t>
            </w:r>
          </w:p>
        </w:tc>
        <w:tc>
          <w:tcPr>
            <w:tcW w:w="205"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5FA64C19" w14:textId="77777777" w:rsidR="00EB7C91" w:rsidRPr="00EB7C91" w:rsidRDefault="00EB7C91" w:rsidP="00EB7C91">
            <w:pPr>
              <w:widowControl w:val="0"/>
              <w:autoSpaceDE w:val="0"/>
              <w:autoSpaceDN w:val="0"/>
              <w:adjustRightInd w:val="0"/>
              <w:spacing w:after="0" w:line="240" w:lineRule="auto"/>
              <w:jc w:val="center"/>
              <w:rPr>
                <w:rFonts w:ascii="Arial" w:hAnsi="Arial"/>
                <w:sz w:val="16"/>
                <w:szCs w:val="24"/>
              </w:rPr>
            </w:pPr>
            <w:r w:rsidRPr="00EB7C91">
              <w:rPr>
                <w:rFonts w:ascii="Arial" w:hAnsi="Arial"/>
                <w:sz w:val="16"/>
                <w:szCs w:val="24"/>
              </w:rPr>
              <w:t>(=)</w:t>
            </w:r>
          </w:p>
        </w:tc>
        <w:tc>
          <w:tcPr>
            <w:tcW w:w="763"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09C24170"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65"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7C551DCE" w14:textId="77777777" w:rsidR="00EB7C91" w:rsidRPr="00EB7C91" w:rsidRDefault="00EB7C91" w:rsidP="00EB7C91">
            <w:pPr>
              <w:widowControl w:val="0"/>
              <w:autoSpaceDE w:val="0"/>
              <w:autoSpaceDN w:val="0"/>
              <w:adjustRightInd w:val="0"/>
              <w:spacing w:after="0" w:line="240" w:lineRule="auto"/>
              <w:jc w:val="right"/>
              <w:rPr>
                <w:rFonts w:ascii="Arial" w:hAnsi="Arial"/>
                <w:sz w:val="14"/>
                <w:szCs w:val="24"/>
              </w:rPr>
            </w:pPr>
          </w:p>
        </w:tc>
        <w:tc>
          <w:tcPr>
            <w:tcW w:w="772"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vAlign w:val="center"/>
          </w:tcPr>
          <w:p w14:paraId="686569E9" w14:textId="762E2E7B" w:rsidR="00EB7C91" w:rsidRPr="00EB7C91" w:rsidRDefault="009E2FBB" w:rsidP="00EB7C91">
            <w:pPr>
              <w:widowControl w:val="0"/>
              <w:autoSpaceDE w:val="0"/>
              <w:autoSpaceDN w:val="0"/>
              <w:adjustRightInd w:val="0"/>
              <w:spacing w:after="0" w:line="240" w:lineRule="auto"/>
              <w:jc w:val="right"/>
              <w:rPr>
                <w:rFonts w:ascii="Arial" w:hAnsi="Arial"/>
                <w:sz w:val="14"/>
                <w:szCs w:val="24"/>
              </w:rPr>
            </w:pPr>
            <w:r w:rsidRPr="009E2FBB">
              <w:rPr>
                <w:rFonts w:ascii="Arial" w:hAnsi="Arial"/>
                <w:b/>
                <w:sz w:val="14"/>
                <w:szCs w:val="24"/>
              </w:rPr>
              <w:t>1.830.924,65</w:t>
            </w:r>
          </w:p>
        </w:tc>
      </w:tr>
      <w:tr w:rsidR="00EB7C91" w:rsidRPr="00EB7C91" w14:paraId="2421E8DE" w14:textId="77777777" w:rsidTr="00EB7C91">
        <w:trPr>
          <w:jc w:val="center"/>
        </w:trPr>
        <w:tc>
          <w:tcPr>
            <w:tcW w:w="5000" w:type="pct"/>
            <w:gridSpan w:val="5"/>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4198F5FE" w14:textId="77777777" w:rsidR="00EB7C91" w:rsidRPr="00EB7C91" w:rsidRDefault="00EB7C91" w:rsidP="00EB7C91">
            <w:pPr>
              <w:widowControl w:val="0"/>
              <w:autoSpaceDE w:val="0"/>
              <w:autoSpaceDN w:val="0"/>
              <w:adjustRightInd w:val="0"/>
              <w:spacing w:before="107" w:after="0" w:line="240" w:lineRule="auto"/>
              <w:ind w:left="5"/>
              <w:jc w:val="left"/>
              <w:rPr>
                <w:rFonts w:ascii="Arial" w:hAnsi="Arial"/>
                <w:sz w:val="14"/>
                <w:szCs w:val="24"/>
              </w:rPr>
            </w:pPr>
            <w:r w:rsidRPr="00EB7C91">
              <w:rPr>
                <w:rFonts w:ascii="Arial" w:hAnsi="Arial"/>
                <w:b/>
                <w:color w:val="000000"/>
                <w:sz w:val="14"/>
                <w:szCs w:val="24"/>
                <w:u w:color="FFFFFF"/>
              </w:rPr>
              <w:t>Composizione del risultato di amministrazione al 31 dicembre 2021</w:t>
            </w:r>
          </w:p>
        </w:tc>
      </w:tr>
      <w:tr w:rsidR="00EB7C91" w:rsidRPr="00EB7C91" w14:paraId="4C7B1515" w14:textId="77777777" w:rsidTr="00EB7C91">
        <w:trPr>
          <w:jc w:val="center"/>
        </w:trPr>
        <w:tc>
          <w:tcPr>
            <w:tcW w:w="4228" w:type="pct"/>
            <w:gridSpan w:val="4"/>
            <w:tcBorders>
              <w:top w:val="single" w:sz="4" w:space="0" w:color="auto"/>
              <w:left w:val="single" w:sz="4" w:space="0" w:color="auto"/>
              <w:bottom w:val="nil"/>
              <w:right w:val="single" w:sz="4" w:space="0" w:color="auto"/>
            </w:tcBorders>
            <w:tcMar>
              <w:top w:w="0" w:type="dxa"/>
              <w:left w:w="60" w:type="dxa"/>
              <w:bottom w:w="0" w:type="dxa"/>
              <w:right w:w="60" w:type="dxa"/>
            </w:tcMar>
          </w:tcPr>
          <w:p w14:paraId="43EF4D16" w14:textId="77777777" w:rsidR="00EB7C91" w:rsidRPr="00EB7C91" w:rsidRDefault="00EB7C91" w:rsidP="00EB7C91">
            <w:pPr>
              <w:widowControl w:val="0"/>
              <w:autoSpaceDE w:val="0"/>
              <w:autoSpaceDN w:val="0"/>
              <w:adjustRightInd w:val="0"/>
              <w:spacing w:before="107" w:after="0" w:line="240" w:lineRule="auto"/>
              <w:ind w:left="5"/>
              <w:jc w:val="left"/>
              <w:rPr>
                <w:rFonts w:ascii="Arial" w:hAnsi="Arial"/>
                <w:b/>
                <w:spacing w:val="22"/>
                <w:sz w:val="14"/>
                <w:szCs w:val="24"/>
              </w:rPr>
            </w:pPr>
            <w:r w:rsidRPr="00EB7C91">
              <w:rPr>
                <w:rFonts w:ascii="Arial" w:hAnsi="Arial"/>
                <w:b/>
                <w:spacing w:val="-1"/>
                <w:sz w:val="14"/>
                <w:szCs w:val="24"/>
              </w:rPr>
              <w:t>Parte</w:t>
            </w:r>
            <w:r w:rsidRPr="00EB7C91">
              <w:rPr>
                <w:rFonts w:ascii="Arial" w:hAnsi="Arial"/>
                <w:b/>
                <w:spacing w:val="19"/>
                <w:sz w:val="14"/>
                <w:szCs w:val="24"/>
              </w:rPr>
              <w:t xml:space="preserve"> </w:t>
            </w:r>
            <w:r w:rsidRPr="00EB7C91">
              <w:rPr>
                <w:rFonts w:ascii="Arial" w:hAnsi="Arial"/>
                <w:b/>
                <w:spacing w:val="-1"/>
                <w:sz w:val="14"/>
                <w:szCs w:val="24"/>
              </w:rPr>
              <w:t xml:space="preserve">accantonata </w:t>
            </w:r>
            <w:r w:rsidRPr="00EB7C91">
              <w:rPr>
                <w:rFonts w:ascii="Arial" w:hAnsi="Arial"/>
                <w:b/>
                <w:spacing w:val="-1"/>
                <w:sz w:val="14"/>
                <w:szCs w:val="24"/>
                <w:vertAlign w:val="superscript"/>
              </w:rPr>
              <w:t>(3)</w:t>
            </w:r>
          </w:p>
        </w:tc>
        <w:tc>
          <w:tcPr>
            <w:tcW w:w="772" w:type="pct"/>
            <w:tcBorders>
              <w:top w:val="single" w:sz="4" w:space="0" w:color="auto"/>
              <w:left w:val="single" w:sz="4" w:space="0" w:color="auto"/>
              <w:bottom w:val="nil"/>
              <w:right w:val="single" w:sz="4" w:space="0" w:color="auto"/>
            </w:tcBorders>
            <w:tcMar>
              <w:top w:w="0" w:type="dxa"/>
              <w:left w:w="60" w:type="dxa"/>
              <w:bottom w:w="0" w:type="dxa"/>
              <w:right w:w="60" w:type="dxa"/>
            </w:tcMar>
          </w:tcPr>
          <w:p w14:paraId="4E6D26EC" w14:textId="77777777" w:rsidR="00EB7C91" w:rsidRPr="00EB7C91" w:rsidRDefault="00EB7C91" w:rsidP="00EB7C91">
            <w:pPr>
              <w:widowControl w:val="0"/>
              <w:autoSpaceDE w:val="0"/>
              <w:autoSpaceDN w:val="0"/>
              <w:adjustRightInd w:val="0"/>
              <w:spacing w:after="0" w:line="240" w:lineRule="auto"/>
              <w:jc w:val="right"/>
              <w:rPr>
                <w:rFonts w:ascii="Arial" w:hAnsi="Arial"/>
                <w:sz w:val="14"/>
              </w:rPr>
            </w:pPr>
          </w:p>
        </w:tc>
      </w:tr>
      <w:tr w:rsidR="00EB7C91" w:rsidRPr="00EB7C91" w14:paraId="17CD0972" w14:textId="77777777" w:rsidTr="00EB7C91">
        <w:trPr>
          <w:trHeight w:val="193"/>
          <w:jc w:val="center"/>
        </w:trPr>
        <w:tc>
          <w:tcPr>
            <w:tcW w:w="4228" w:type="pct"/>
            <w:gridSpan w:val="4"/>
            <w:tcBorders>
              <w:top w:val="nil"/>
              <w:left w:val="single" w:sz="4" w:space="0" w:color="auto"/>
              <w:bottom w:val="nil"/>
              <w:right w:val="single" w:sz="4" w:space="0" w:color="auto"/>
            </w:tcBorders>
            <w:tcMar>
              <w:top w:w="0" w:type="dxa"/>
              <w:left w:w="60" w:type="dxa"/>
              <w:bottom w:w="0" w:type="dxa"/>
              <w:right w:w="60" w:type="dxa"/>
            </w:tcMar>
          </w:tcPr>
          <w:p w14:paraId="28E4AF4E" w14:textId="77777777" w:rsidR="00EB7C91" w:rsidRPr="00EB7C91" w:rsidRDefault="00EB7C91" w:rsidP="00EB7C91">
            <w:pPr>
              <w:widowControl w:val="0"/>
              <w:autoSpaceDE w:val="0"/>
              <w:autoSpaceDN w:val="0"/>
              <w:adjustRightInd w:val="0"/>
              <w:spacing w:after="0" w:line="240" w:lineRule="auto"/>
              <w:rPr>
                <w:rFonts w:ascii="Arial" w:hAnsi="Arial"/>
                <w:sz w:val="14"/>
              </w:rPr>
            </w:pPr>
            <w:r w:rsidRPr="00EB7C91">
              <w:rPr>
                <w:rFonts w:ascii="Arial" w:hAnsi="Arial"/>
                <w:sz w:val="14"/>
              </w:rPr>
              <w:t xml:space="preserve">Fondo crediti di dubbia esazione al 31/12/2021 </w:t>
            </w:r>
            <w:r w:rsidRPr="00EB7C91">
              <w:rPr>
                <w:rFonts w:ascii="Arial" w:hAnsi="Arial"/>
                <w:sz w:val="14"/>
                <w:vertAlign w:val="superscript"/>
              </w:rPr>
              <w:t>(4)</w:t>
            </w:r>
          </w:p>
        </w:tc>
        <w:tc>
          <w:tcPr>
            <w:tcW w:w="772" w:type="pct"/>
            <w:tcBorders>
              <w:top w:val="nil"/>
              <w:left w:val="single" w:sz="4" w:space="0" w:color="auto"/>
              <w:bottom w:val="nil"/>
              <w:right w:val="single" w:sz="6" w:space="0" w:color="auto"/>
            </w:tcBorders>
            <w:tcMar>
              <w:top w:w="0" w:type="dxa"/>
              <w:left w:w="60" w:type="dxa"/>
              <w:bottom w:w="0" w:type="dxa"/>
              <w:right w:w="60" w:type="dxa"/>
            </w:tcMar>
          </w:tcPr>
          <w:p w14:paraId="682613A8" w14:textId="77777777" w:rsidR="00EB7C91" w:rsidRPr="00EB7C91" w:rsidRDefault="00EB7C91" w:rsidP="00EB7C91">
            <w:pPr>
              <w:widowControl w:val="0"/>
              <w:autoSpaceDE w:val="0"/>
              <w:autoSpaceDN w:val="0"/>
              <w:adjustRightInd w:val="0"/>
              <w:spacing w:after="0" w:line="240" w:lineRule="auto"/>
              <w:jc w:val="right"/>
              <w:rPr>
                <w:rFonts w:ascii="Arial" w:hAnsi="Arial"/>
                <w:sz w:val="14"/>
              </w:rPr>
            </w:pPr>
            <w:r w:rsidRPr="00EB7C91">
              <w:rPr>
                <w:rFonts w:ascii="Arial" w:hAnsi="Arial"/>
                <w:sz w:val="14"/>
              </w:rPr>
              <w:t>70.862,27</w:t>
            </w:r>
          </w:p>
        </w:tc>
      </w:tr>
      <w:tr w:rsidR="00EB7C91" w:rsidRPr="00EB7C91" w14:paraId="27846393" w14:textId="77777777" w:rsidTr="00EB7C91">
        <w:trPr>
          <w:trHeight w:val="193"/>
          <w:jc w:val="center"/>
        </w:trPr>
        <w:tc>
          <w:tcPr>
            <w:tcW w:w="4228" w:type="pct"/>
            <w:gridSpan w:val="4"/>
            <w:tcBorders>
              <w:top w:val="nil"/>
              <w:left w:val="single" w:sz="4" w:space="0" w:color="auto"/>
              <w:bottom w:val="nil"/>
              <w:right w:val="single" w:sz="4" w:space="0" w:color="auto"/>
            </w:tcBorders>
            <w:tcMar>
              <w:top w:w="0" w:type="dxa"/>
              <w:left w:w="60" w:type="dxa"/>
              <w:bottom w:w="0" w:type="dxa"/>
              <w:right w:w="60" w:type="dxa"/>
            </w:tcMar>
          </w:tcPr>
          <w:p w14:paraId="2FF02618" w14:textId="77777777" w:rsidR="00EB7C91" w:rsidRPr="00EB7C91" w:rsidRDefault="00EB7C91" w:rsidP="00EB7C91">
            <w:pPr>
              <w:widowControl w:val="0"/>
              <w:autoSpaceDE w:val="0"/>
              <w:autoSpaceDN w:val="0"/>
              <w:adjustRightInd w:val="0"/>
              <w:spacing w:after="0" w:line="240" w:lineRule="auto"/>
              <w:rPr>
                <w:rFonts w:ascii="Arial" w:hAnsi="Arial"/>
                <w:sz w:val="14"/>
              </w:rPr>
            </w:pPr>
            <w:r w:rsidRPr="00EB7C91">
              <w:rPr>
                <w:rFonts w:ascii="Arial" w:hAnsi="Arial"/>
                <w:sz w:val="14"/>
              </w:rPr>
              <w:t xml:space="preserve">Accantonamento residui perenti al 31/12/2021 (solo per le regioni) </w:t>
            </w:r>
            <w:r w:rsidRPr="00EB7C91">
              <w:rPr>
                <w:rFonts w:ascii="Arial" w:hAnsi="Arial"/>
                <w:sz w:val="14"/>
                <w:vertAlign w:val="superscript"/>
              </w:rPr>
              <w:t>(5)</w:t>
            </w:r>
          </w:p>
        </w:tc>
        <w:tc>
          <w:tcPr>
            <w:tcW w:w="772" w:type="pct"/>
            <w:tcBorders>
              <w:top w:val="nil"/>
              <w:left w:val="single" w:sz="4" w:space="0" w:color="auto"/>
              <w:bottom w:val="nil"/>
              <w:right w:val="single" w:sz="6" w:space="0" w:color="auto"/>
            </w:tcBorders>
            <w:tcMar>
              <w:top w:w="0" w:type="dxa"/>
              <w:left w:w="60" w:type="dxa"/>
              <w:bottom w:w="0" w:type="dxa"/>
              <w:right w:w="60" w:type="dxa"/>
            </w:tcMar>
          </w:tcPr>
          <w:p w14:paraId="2AF22BBB" w14:textId="77777777" w:rsidR="00EB7C91" w:rsidRPr="00EB7C91" w:rsidRDefault="00EB7C91" w:rsidP="00EB7C91">
            <w:pPr>
              <w:widowControl w:val="0"/>
              <w:autoSpaceDE w:val="0"/>
              <w:autoSpaceDN w:val="0"/>
              <w:adjustRightInd w:val="0"/>
              <w:spacing w:after="0" w:line="240" w:lineRule="auto"/>
              <w:jc w:val="right"/>
              <w:rPr>
                <w:rFonts w:ascii="Arial" w:hAnsi="Arial"/>
                <w:sz w:val="14"/>
              </w:rPr>
            </w:pPr>
            <w:r w:rsidRPr="00EB7C91">
              <w:rPr>
                <w:rFonts w:ascii="Arial" w:hAnsi="Arial"/>
                <w:sz w:val="14"/>
              </w:rPr>
              <w:t>0,00</w:t>
            </w:r>
          </w:p>
        </w:tc>
      </w:tr>
      <w:tr w:rsidR="00EB7C91" w:rsidRPr="00EB7C91" w14:paraId="36CAABDD" w14:textId="77777777" w:rsidTr="00EB7C91">
        <w:trPr>
          <w:trHeight w:val="193"/>
          <w:jc w:val="center"/>
        </w:trPr>
        <w:tc>
          <w:tcPr>
            <w:tcW w:w="4228" w:type="pct"/>
            <w:gridSpan w:val="4"/>
            <w:tcBorders>
              <w:top w:val="nil"/>
              <w:left w:val="single" w:sz="4" w:space="0" w:color="auto"/>
              <w:bottom w:val="nil"/>
              <w:right w:val="single" w:sz="4" w:space="0" w:color="auto"/>
            </w:tcBorders>
            <w:tcMar>
              <w:top w:w="0" w:type="dxa"/>
              <w:left w:w="60" w:type="dxa"/>
              <w:bottom w:w="0" w:type="dxa"/>
              <w:right w:w="60" w:type="dxa"/>
            </w:tcMar>
          </w:tcPr>
          <w:p w14:paraId="1CECD28D" w14:textId="77777777" w:rsidR="00EB7C91" w:rsidRPr="00EB7C91" w:rsidRDefault="00EB7C91" w:rsidP="00EB7C91">
            <w:pPr>
              <w:widowControl w:val="0"/>
              <w:autoSpaceDE w:val="0"/>
              <w:autoSpaceDN w:val="0"/>
              <w:adjustRightInd w:val="0"/>
              <w:spacing w:after="0" w:line="240" w:lineRule="auto"/>
              <w:rPr>
                <w:rFonts w:ascii="Arial" w:hAnsi="Arial"/>
                <w:sz w:val="14"/>
              </w:rPr>
            </w:pPr>
            <w:r w:rsidRPr="00EB7C91">
              <w:rPr>
                <w:rFonts w:ascii="Arial" w:hAnsi="Arial"/>
                <w:sz w:val="14"/>
              </w:rPr>
              <w:t>Fondo anticipazioni liquidità</w:t>
            </w:r>
          </w:p>
        </w:tc>
        <w:tc>
          <w:tcPr>
            <w:tcW w:w="772" w:type="pct"/>
            <w:tcBorders>
              <w:top w:val="nil"/>
              <w:left w:val="single" w:sz="4" w:space="0" w:color="auto"/>
              <w:bottom w:val="nil"/>
              <w:right w:val="single" w:sz="6" w:space="0" w:color="auto"/>
            </w:tcBorders>
            <w:tcMar>
              <w:top w:w="0" w:type="dxa"/>
              <w:left w:w="60" w:type="dxa"/>
              <w:bottom w:w="0" w:type="dxa"/>
              <w:right w:w="60" w:type="dxa"/>
            </w:tcMar>
          </w:tcPr>
          <w:p w14:paraId="44561E06" w14:textId="77777777" w:rsidR="00EB7C91" w:rsidRPr="00EB7C91" w:rsidRDefault="00EB7C91" w:rsidP="00EB7C91">
            <w:pPr>
              <w:widowControl w:val="0"/>
              <w:autoSpaceDE w:val="0"/>
              <w:autoSpaceDN w:val="0"/>
              <w:adjustRightInd w:val="0"/>
              <w:spacing w:after="0" w:line="240" w:lineRule="auto"/>
              <w:jc w:val="right"/>
              <w:rPr>
                <w:rFonts w:ascii="Arial" w:hAnsi="Arial"/>
                <w:sz w:val="14"/>
              </w:rPr>
            </w:pPr>
            <w:r w:rsidRPr="00EB7C91">
              <w:rPr>
                <w:rFonts w:ascii="Arial" w:hAnsi="Arial"/>
                <w:sz w:val="14"/>
              </w:rPr>
              <w:t>0,00</w:t>
            </w:r>
          </w:p>
        </w:tc>
      </w:tr>
      <w:tr w:rsidR="00EB7C91" w:rsidRPr="00EB7C91" w14:paraId="4D35D183" w14:textId="77777777" w:rsidTr="00EB7C91">
        <w:trPr>
          <w:trHeight w:val="193"/>
          <w:jc w:val="center"/>
        </w:trPr>
        <w:tc>
          <w:tcPr>
            <w:tcW w:w="4228" w:type="pct"/>
            <w:gridSpan w:val="4"/>
            <w:tcBorders>
              <w:top w:val="nil"/>
              <w:left w:val="single" w:sz="4" w:space="0" w:color="auto"/>
              <w:bottom w:val="nil"/>
              <w:right w:val="single" w:sz="4" w:space="0" w:color="auto"/>
            </w:tcBorders>
            <w:tcMar>
              <w:top w:w="0" w:type="dxa"/>
              <w:left w:w="60" w:type="dxa"/>
              <w:bottom w:w="0" w:type="dxa"/>
              <w:right w:w="60" w:type="dxa"/>
            </w:tcMar>
          </w:tcPr>
          <w:p w14:paraId="18301567" w14:textId="77777777" w:rsidR="00EB7C91" w:rsidRPr="00EB7C91" w:rsidRDefault="00EB7C91" w:rsidP="00EB7C91">
            <w:pPr>
              <w:widowControl w:val="0"/>
              <w:autoSpaceDE w:val="0"/>
              <w:autoSpaceDN w:val="0"/>
              <w:adjustRightInd w:val="0"/>
              <w:spacing w:after="0" w:line="240" w:lineRule="auto"/>
              <w:rPr>
                <w:rFonts w:ascii="Arial" w:hAnsi="Arial"/>
                <w:sz w:val="14"/>
              </w:rPr>
            </w:pPr>
            <w:proofErr w:type="gramStart"/>
            <w:r w:rsidRPr="00EB7C91">
              <w:rPr>
                <w:rFonts w:ascii="Arial" w:hAnsi="Arial"/>
                <w:sz w:val="14"/>
              </w:rPr>
              <w:t>Fondo  perdite</w:t>
            </w:r>
            <w:proofErr w:type="gramEnd"/>
            <w:r w:rsidRPr="00EB7C91">
              <w:rPr>
                <w:rFonts w:ascii="Arial" w:hAnsi="Arial"/>
                <w:sz w:val="14"/>
              </w:rPr>
              <w:t xml:space="preserve"> società partecipate</w:t>
            </w:r>
          </w:p>
        </w:tc>
        <w:tc>
          <w:tcPr>
            <w:tcW w:w="772" w:type="pct"/>
            <w:tcBorders>
              <w:top w:val="nil"/>
              <w:left w:val="single" w:sz="4" w:space="0" w:color="auto"/>
              <w:bottom w:val="nil"/>
              <w:right w:val="single" w:sz="6" w:space="0" w:color="auto"/>
            </w:tcBorders>
            <w:tcMar>
              <w:top w:w="0" w:type="dxa"/>
              <w:left w:w="60" w:type="dxa"/>
              <w:bottom w:w="0" w:type="dxa"/>
              <w:right w:w="60" w:type="dxa"/>
            </w:tcMar>
          </w:tcPr>
          <w:p w14:paraId="07B1DB46" w14:textId="77777777" w:rsidR="00EB7C91" w:rsidRPr="00EB7C91" w:rsidRDefault="00EB7C91" w:rsidP="00EB7C91">
            <w:pPr>
              <w:widowControl w:val="0"/>
              <w:autoSpaceDE w:val="0"/>
              <w:autoSpaceDN w:val="0"/>
              <w:adjustRightInd w:val="0"/>
              <w:spacing w:after="0" w:line="240" w:lineRule="auto"/>
              <w:jc w:val="right"/>
              <w:rPr>
                <w:rFonts w:ascii="Arial" w:hAnsi="Arial"/>
                <w:sz w:val="14"/>
              </w:rPr>
            </w:pPr>
            <w:r w:rsidRPr="00EB7C91">
              <w:rPr>
                <w:rFonts w:ascii="Arial" w:hAnsi="Arial"/>
                <w:sz w:val="14"/>
              </w:rPr>
              <w:t>0,00</w:t>
            </w:r>
          </w:p>
        </w:tc>
      </w:tr>
      <w:tr w:rsidR="00EB7C91" w:rsidRPr="00EB7C91" w14:paraId="696CDAC7" w14:textId="77777777" w:rsidTr="00EB7C91">
        <w:trPr>
          <w:trHeight w:val="193"/>
          <w:jc w:val="center"/>
        </w:trPr>
        <w:tc>
          <w:tcPr>
            <w:tcW w:w="4228" w:type="pct"/>
            <w:gridSpan w:val="4"/>
            <w:tcBorders>
              <w:top w:val="nil"/>
              <w:left w:val="single" w:sz="4" w:space="0" w:color="auto"/>
              <w:bottom w:val="nil"/>
              <w:right w:val="single" w:sz="4" w:space="0" w:color="auto"/>
            </w:tcBorders>
            <w:tcMar>
              <w:top w:w="0" w:type="dxa"/>
              <w:left w:w="60" w:type="dxa"/>
              <w:bottom w:w="0" w:type="dxa"/>
              <w:right w:w="60" w:type="dxa"/>
            </w:tcMar>
          </w:tcPr>
          <w:p w14:paraId="24B37A90" w14:textId="77777777" w:rsidR="00EB7C91" w:rsidRPr="00EB7C91" w:rsidRDefault="00EB7C91" w:rsidP="00EB7C91">
            <w:pPr>
              <w:widowControl w:val="0"/>
              <w:autoSpaceDE w:val="0"/>
              <w:autoSpaceDN w:val="0"/>
              <w:adjustRightInd w:val="0"/>
              <w:spacing w:after="0" w:line="240" w:lineRule="auto"/>
              <w:rPr>
                <w:rFonts w:ascii="Arial" w:hAnsi="Arial"/>
                <w:sz w:val="14"/>
              </w:rPr>
            </w:pPr>
            <w:r w:rsidRPr="00EB7C91">
              <w:rPr>
                <w:rFonts w:ascii="Arial" w:hAnsi="Arial"/>
                <w:sz w:val="14"/>
              </w:rPr>
              <w:t>Fondo contenzioso</w:t>
            </w:r>
          </w:p>
        </w:tc>
        <w:tc>
          <w:tcPr>
            <w:tcW w:w="772" w:type="pct"/>
            <w:tcBorders>
              <w:top w:val="nil"/>
              <w:left w:val="single" w:sz="4" w:space="0" w:color="auto"/>
              <w:bottom w:val="nil"/>
              <w:right w:val="single" w:sz="6" w:space="0" w:color="auto"/>
            </w:tcBorders>
            <w:tcMar>
              <w:top w:w="0" w:type="dxa"/>
              <w:left w:w="60" w:type="dxa"/>
              <w:bottom w:w="0" w:type="dxa"/>
              <w:right w:w="60" w:type="dxa"/>
            </w:tcMar>
          </w:tcPr>
          <w:p w14:paraId="1471B657" w14:textId="77777777" w:rsidR="00EB7C91" w:rsidRPr="00EB7C91" w:rsidRDefault="00EB7C91" w:rsidP="00EB7C91">
            <w:pPr>
              <w:widowControl w:val="0"/>
              <w:autoSpaceDE w:val="0"/>
              <w:autoSpaceDN w:val="0"/>
              <w:adjustRightInd w:val="0"/>
              <w:spacing w:after="0" w:line="240" w:lineRule="auto"/>
              <w:jc w:val="right"/>
              <w:rPr>
                <w:rFonts w:ascii="Arial" w:hAnsi="Arial"/>
                <w:sz w:val="14"/>
              </w:rPr>
            </w:pPr>
            <w:r w:rsidRPr="00EB7C91">
              <w:rPr>
                <w:rFonts w:ascii="Arial" w:hAnsi="Arial"/>
                <w:sz w:val="14"/>
              </w:rPr>
              <w:t>0,00</w:t>
            </w:r>
          </w:p>
        </w:tc>
      </w:tr>
      <w:tr w:rsidR="00EB7C91" w:rsidRPr="00EB7C91" w14:paraId="7193AA32" w14:textId="77777777" w:rsidTr="00EB7C91">
        <w:trPr>
          <w:trHeight w:val="193"/>
          <w:jc w:val="center"/>
        </w:trPr>
        <w:tc>
          <w:tcPr>
            <w:tcW w:w="4228" w:type="pct"/>
            <w:gridSpan w:val="4"/>
            <w:tcBorders>
              <w:top w:val="nil"/>
              <w:left w:val="single" w:sz="4" w:space="0" w:color="auto"/>
              <w:bottom w:val="nil"/>
              <w:right w:val="single" w:sz="4" w:space="0" w:color="auto"/>
            </w:tcBorders>
            <w:tcMar>
              <w:top w:w="0" w:type="dxa"/>
              <w:left w:w="60" w:type="dxa"/>
              <w:bottom w:w="0" w:type="dxa"/>
              <w:right w:w="60" w:type="dxa"/>
            </w:tcMar>
          </w:tcPr>
          <w:p w14:paraId="101206D2" w14:textId="77777777" w:rsidR="00EB7C91" w:rsidRPr="00EB7C91" w:rsidRDefault="00EB7C91" w:rsidP="00EB7C91">
            <w:pPr>
              <w:widowControl w:val="0"/>
              <w:autoSpaceDE w:val="0"/>
              <w:autoSpaceDN w:val="0"/>
              <w:adjustRightInd w:val="0"/>
              <w:spacing w:after="0" w:line="240" w:lineRule="auto"/>
              <w:rPr>
                <w:rFonts w:ascii="Arial" w:hAnsi="Arial"/>
                <w:sz w:val="14"/>
              </w:rPr>
            </w:pPr>
            <w:r w:rsidRPr="00EB7C91">
              <w:rPr>
                <w:rFonts w:ascii="Arial" w:hAnsi="Arial"/>
                <w:sz w:val="14"/>
              </w:rPr>
              <w:t>Altri accantonamenti</w:t>
            </w:r>
          </w:p>
        </w:tc>
        <w:tc>
          <w:tcPr>
            <w:tcW w:w="772" w:type="pct"/>
            <w:tcBorders>
              <w:top w:val="nil"/>
              <w:left w:val="single" w:sz="4" w:space="0" w:color="auto"/>
              <w:bottom w:val="single" w:sz="4" w:space="0" w:color="auto"/>
              <w:right w:val="single" w:sz="6" w:space="0" w:color="auto"/>
            </w:tcBorders>
            <w:tcMar>
              <w:top w:w="0" w:type="dxa"/>
              <w:left w:w="60" w:type="dxa"/>
              <w:bottom w:w="0" w:type="dxa"/>
              <w:right w:w="60" w:type="dxa"/>
            </w:tcMar>
          </w:tcPr>
          <w:p w14:paraId="1E9C69CD" w14:textId="77777777" w:rsidR="00EB7C91" w:rsidRPr="00EB7C91" w:rsidRDefault="00EB7C91" w:rsidP="00EB7C91">
            <w:pPr>
              <w:widowControl w:val="0"/>
              <w:autoSpaceDE w:val="0"/>
              <w:autoSpaceDN w:val="0"/>
              <w:adjustRightInd w:val="0"/>
              <w:spacing w:after="0" w:line="240" w:lineRule="auto"/>
              <w:jc w:val="right"/>
              <w:rPr>
                <w:rFonts w:ascii="Arial" w:hAnsi="Arial"/>
                <w:sz w:val="14"/>
              </w:rPr>
            </w:pPr>
            <w:r w:rsidRPr="00EB7C91">
              <w:rPr>
                <w:rFonts w:ascii="Arial" w:hAnsi="Arial"/>
                <w:sz w:val="14"/>
              </w:rPr>
              <w:t>34.809,91</w:t>
            </w:r>
          </w:p>
        </w:tc>
      </w:tr>
      <w:tr w:rsidR="00EB7C91" w:rsidRPr="00EB7C91" w14:paraId="0B0E5C8E" w14:textId="77777777" w:rsidTr="00EB7C91">
        <w:trPr>
          <w:jc w:val="center"/>
        </w:trPr>
        <w:tc>
          <w:tcPr>
            <w:tcW w:w="4228" w:type="pct"/>
            <w:gridSpan w:val="4"/>
            <w:tcBorders>
              <w:top w:val="nil"/>
              <w:left w:val="single" w:sz="4" w:space="0" w:color="auto"/>
              <w:bottom w:val="nil"/>
              <w:right w:val="single" w:sz="4" w:space="0" w:color="auto"/>
            </w:tcBorders>
            <w:tcMar>
              <w:top w:w="0" w:type="dxa"/>
              <w:left w:w="60" w:type="dxa"/>
              <w:bottom w:w="0" w:type="dxa"/>
              <w:right w:w="60" w:type="dxa"/>
            </w:tcMar>
          </w:tcPr>
          <w:p w14:paraId="48F5405E" w14:textId="77777777" w:rsidR="00EB7C91" w:rsidRPr="00EB7C91" w:rsidRDefault="00EB7C91" w:rsidP="00EB7C91">
            <w:pPr>
              <w:widowControl w:val="0"/>
              <w:autoSpaceDE w:val="0"/>
              <w:autoSpaceDN w:val="0"/>
              <w:adjustRightInd w:val="0"/>
              <w:spacing w:after="0" w:line="240" w:lineRule="auto"/>
              <w:jc w:val="right"/>
              <w:rPr>
                <w:rFonts w:ascii="Arial" w:hAnsi="Arial"/>
                <w:sz w:val="14"/>
              </w:rPr>
            </w:pPr>
            <w:r w:rsidRPr="00EB7C91">
              <w:rPr>
                <w:rFonts w:ascii="Arial" w:hAnsi="Arial"/>
                <w:b/>
                <w:sz w:val="14"/>
              </w:rPr>
              <w:t>Totale parte accantonata (B)</w:t>
            </w:r>
          </w:p>
        </w:tc>
        <w:tc>
          <w:tcPr>
            <w:tcW w:w="772" w:type="pct"/>
            <w:tcBorders>
              <w:top w:val="single" w:sz="4" w:space="0" w:color="auto"/>
              <w:left w:val="single" w:sz="4" w:space="0" w:color="auto"/>
              <w:bottom w:val="single" w:sz="4" w:space="0" w:color="auto"/>
              <w:right w:val="single" w:sz="6" w:space="0" w:color="auto"/>
            </w:tcBorders>
            <w:tcMar>
              <w:top w:w="0" w:type="dxa"/>
              <w:left w:w="60" w:type="dxa"/>
              <w:bottom w:w="0" w:type="dxa"/>
              <w:right w:w="60" w:type="dxa"/>
            </w:tcMar>
          </w:tcPr>
          <w:p w14:paraId="03B327E6" w14:textId="77777777" w:rsidR="00EB7C91" w:rsidRPr="00EB7C91" w:rsidRDefault="00EB7C91" w:rsidP="00EB7C91">
            <w:pPr>
              <w:widowControl w:val="0"/>
              <w:autoSpaceDE w:val="0"/>
              <w:autoSpaceDN w:val="0"/>
              <w:adjustRightInd w:val="0"/>
              <w:spacing w:after="0" w:line="240" w:lineRule="auto"/>
              <w:jc w:val="right"/>
              <w:rPr>
                <w:rFonts w:ascii="Arial" w:hAnsi="Arial"/>
                <w:sz w:val="14"/>
              </w:rPr>
            </w:pPr>
            <w:r w:rsidRPr="00EB7C91">
              <w:rPr>
                <w:rFonts w:ascii="Arial" w:hAnsi="Arial"/>
                <w:b/>
                <w:sz w:val="14"/>
              </w:rPr>
              <w:t>105.672,18</w:t>
            </w:r>
          </w:p>
        </w:tc>
      </w:tr>
      <w:tr w:rsidR="00EB7C91" w:rsidRPr="00EB7C91" w14:paraId="28326B66" w14:textId="77777777" w:rsidTr="00EB7C91">
        <w:trPr>
          <w:jc w:val="center"/>
        </w:trPr>
        <w:tc>
          <w:tcPr>
            <w:tcW w:w="4228" w:type="pct"/>
            <w:gridSpan w:val="4"/>
            <w:tcBorders>
              <w:top w:val="nil"/>
              <w:left w:val="single" w:sz="4" w:space="0" w:color="auto"/>
              <w:bottom w:val="nil"/>
              <w:right w:val="single" w:sz="4" w:space="0" w:color="auto"/>
            </w:tcBorders>
            <w:tcMar>
              <w:top w:w="0" w:type="dxa"/>
              <w:left w:w="60" w:type="dxa"/>
              <w:bottom w:w="0" w:type="dxa"/>
              <w:right w:w="60" w:type="dxa"/>
            </w:tcMar>
          </w:tcPr>
          <w:p w14:paraId="41015754" w14:textId="77777777" w:rsidR="00EB7C91" w:rsidRPr="00EB7C91" w:rsidRDefault="00EB7C91" w:rsidP="00EB7C91">
            <w:pPr>
              <w:widowControl w:val="0"/>
              <w:autoSpaceDE w:val="0"/>
              <w:autoSpaceDN w:val="0"/>
              <w:adjustRightInd w:val="0"/>
              <w:spacing w:after="0" w:line="240" w:lineRule="auto"/>
              <w:rPr>
                <w:rFonts w:ascii="Arial" w:hAnsi="Arial"/>
                <w:sz w:val="14"/>
              </w:rPr>
            </w:pPr>
            <w:r w:rsidRPr="00EB7C91">
              <w:rPr>
                <w:rFonts w:ascii="Arial" w:hAnsi="Arial"/>
                <w:b/>
                <w:sz w:val="14"/>
              </w:rPr>
              <w:t>Parte vincolata</w:t>
            </w:r>
          </w:p>
        </w:tc>
        <w:tc>
          <w:tcPr>
            <w:tcW w:w="772" w:type="pct"/>
            <w:tcBorders>
              <w:top w:val="single" w:sz="4" w:space="0" w:color="auto"/>
              <w:left w:val="single" w:sz="4" w:space="0" w:color="auto"/>
              <w:bottom w:val="nil"/>
              <w:right w:val="single" w:sz="4" w:space="0" w:color="auto"/>
            </w:tcBorders>
            <w:tcMar>
              <w:top w:w="0" w:type="dxa"/>
              <w:left w:w="60" w:type="dxa"/>
              <w:bottom w:w="0" w:type="dxa"/>
              <w:right w:w="60" w:type="dxa"/>
            </w:tcMar>
          </w:tcPr>
          <w:p w14:paraId="6B7FFDA4" w14:textId="77777777" w:rsidR="00EB7C91" w:rsidRPr="00EB7C91" w:rsidRDefault="00EB7C91" w:rsidP="00EB7C91">
            <w:pPr>
              <w:widowControl w:val="0"/>
              <w:autoSpaceDE w:val="0"/>
              <w:autoSpaceDN w:val="0"/>
              <w:adjustRightInd w:val="0"/>
              <w:spacing w:after="0" w:line="240" w:lineRule="auto"/>
              <w:jc w:val="right"/>
              <w:rPr>
                <w:rFonts w:ascii="Arial" w:hAnsi="Arial"/>
                <w:sz w:val="14"/>
              </w:rPr>
            </w:pPr>
          </w:p>
        </w:tc>
      </w:tr>
      <w:tr w:rsidR="00EB7C91" w:rsidRPr="00EB7C91" w14:paraId="3A9BA65B" w14:textId="77777777" w:rsidTr="00EB7C91">
        <w:trPr>
          <w:jc w:val="center"/>
        </w:trPr>
        <w:tc>
          <w:tcPr>
            <w:tcW w:w="4228" w:type="pct"/>
            <w:gridSpan w:val="4"/>
            <w:tcBorders>
              <w:top w:val="nil"/>
              <w:left w:val="single" w:sz="4" w:space="0" w:color="auto"/>
              <w:bottom w:val="nil"/>
              <w:right w:val="single" w:sz="4" w:space="0" w:color="auto"/>
            </w:tcBorders>
            <w:tcMar>
              <w:top w:w="0" w:type="dxa"/>
              <w:left w:w="60" w:type="dxa"/>
              <w:bottom w:w="0" w:type="dxa"/>
              <w:right w:w="60" w:type="dxa"/>
            </w:tcMar>
          </w:tcPr>
          <w:p w14:paraId="314EF468" w14:textId="77777777" w:rsidR="00EB7C91" w:rsidRPr="00EB7C91" w:rsidRDefault="00EB7C91" w:rsidP="00EB7C91">
            <w:pPr>
              <w:widowControl w:val="0"/>
              <w:autoSpaceDE w:val="0"/>
              <w:autoSpaceDN w:val="0"/>
              <w:adjustRightInd w:val="0"/>
              <w:spacing w:after="0" w:line="240" w:lineRule="auto"/>
              <w:rPr>
                <w:rFonts w:ascii="Arial" w:hAnsi="Arial"/>
                <w:sz w:val="14"/>
              </w:rPr>
            </w:pPr>
            <w:r w:rsidRPr="00EB7C91">
              <w:rPr>
                <w:rFonts w:ascii="Arial" w:hAnsi="Arial"/>
                <w:sz w:val="14"/>
              </w:rPr>
              <w:t>Vincoli derivanti da leggi e dai principi contabili</w:t>
            </w:r>
          </w:p>
        </w:tc>
        <w:tc>
          <w:tcPr>
            <w:tcW w:w="772" w:type="pct"/>
            <w:tcBorders>
              <w:top w:val="nil"/>
              <w:left w:val="single" w:sz="4" w:space="0" w:color="auto"/>
              <w:bottom w:val="nil"/>
              <w:right w:val="single" w:sz="6" w:space="0" w:color="auto"/>
            </w:tcBorders>
            <w:tcMar>
              <w:top w:w="0" w:type="dxa"/>
              <w:left w:w="60" w:type="dxa"/>
              <w:bottom w:w="0" w:type="dxa"/>
              <w:right w:w="60" w:type="dxa"/>
            </w:tcMar>
          </w:tcPr>
          <w:p w14:paraId="3D031724" w14:textId="77777777" w:rsidR="00EB7C91" w:rsidRPr="00EB7C91" w:rsidRDefault="00EB7C91" w:rsidP="00EB7C91">
            <w:pPr>
              <w:widowControl w:val="0"/>
              <w:autoSpaceDE w:val="0"/>
              <w:autoSpaceDN w:val="0"/>
              <w:adjustRightInd w:val="0"/>
              <w:spacing w:after="0" w:line="240" w:lineRule="auto"/>
              <w:jc w:val="right"/>
              <w:rPr>
                <w:rFonts w:ascii="Arial" w:hAnsi="Arial"/>
                <w:sz w:val="14"/>
              </w:rPr>
            </w:pPr>
            <w:r w:rsidRPr="00EB7C91">
              <w:rPr>
                <w:rFonts w:ascii="Arial" w:hAnsi="Arial"/>
                <w:sz w:val="14"/>
              </w:rPr>
              <w:t>15.581,90</w:t>
            </w:r>
          </w:p>
        </w:tc>
      </w:tr>
      <w:tr w:rsidR="00EB7C91" w:rsidRPr="00EB7C91" w14:paraId="0FA3D6DB" w14:textId="77777777" w:rsidTr="00EB7C91">
        <w:trPr>
          <w:jc w:val="center"/>
        </w:trPr>
        <w:tc>
          <w:tcPr>
            <w:tcW w:w="4228" w:type="pct"/>
            <w:gridSpan w:val="4"/>
            <w:tcBorders>
              <w:top w:val="nil"/>
              <w:left w:val="single" w:sz="4" w:space="0" w:color="auto"/>
              <w:bottom w:val="nil"/>
              <w:right w:val="single" w:sz="4" w:space="0" w:color="auto"/>
            </w:tcBorders>
            <w:tcMar>
              <w:top w:w="0" w:type="dxa"/>
              <w:left w:w="60" w:type="dxa"/>
              <w:bottom w:w="0" w:type="dxa"/>
              <w:right w:w="60" w:type="dxa"/>
            </w:tcMar>
          </w:tcPr>
          <w:p w14:paraId="0049C894" w14:textId="77777777" w:rsidR="00EB7C91" w:rsidRPr="00EB7C91" w:rsidRDefault="00EB7C91" w:rsidP="00EB7C91">
            <w:pPr>
              <w:widowControl w:val="0"/>
              <w:autoSpaceDE w:val="0"/>
              <w:autoSpaceDN w:val="0"/>
              <w:adjustRightInd w:val="0"/>
              <w:spacing w:after="0" w:line="240" w:lineRule="auto"/>
              <w:rPr>
                <w:rFonts w:ascii="Arial" w:hAnsi="Arial"/>
                <w:sz w:val="14"/>
              </w:rPr>
            </w:pPr>
            <w:r w:rsidRPr="00EB7C91">
              <w:rPr>
                <w:rFonts w:ascii="Arial" w:hAnsi="Arial"/>
                <w:spacing w:val="-1"/>
                <w:sz w:val="14"/>
              </w:rPr>
              <w:t>Vincoli</w:t>
            </w:r>
            <w:r w:rsidRPr="00EB7C91">
              <w:rPr>
                <w:rFonts w:ascii="Arial" w:hAnsi="Arial"/>
                <w:spacing w:val="6"/>
                <w:sz w:val="14"/>
              </w:rPr>
              <w:t xml:space="preserve"> </w:t>
            </w:r>
            <w:r w:rsidRPr="00EB7C91">
              <w:rPr>
                <w:rFonts w:ascii="Arial" w:hAnsi="Arial"/>
                <w:spacing w:val="-1"/>
                <w:sz w:val="14"/>
              </w:rPr>
              <w:t>derivanti</w:t>
            </w:r>
            <w:r w:rsidRPr="00EB7C91">
              <w:rPr>
                <w:rFonts w:ascii="Arial" w:hAnsi="Arial"/>
                <w:spacing w:val="6"/>
                <w:sz w:val="14"/>
              </w:rPr>
              <w:t xml:space="preserve"> </w:t>
            </w:r>
            <w:r w:rsidRPr="00EB7C91">
              <w:rPr>
                <w:rFonts w:ascii="Arial" w:hAnsi="Arial"/>
                <w:spacing w:val="-1"/>
                <w:sz w:val="14"/>
              </w:rPr>
              <w:t>da</w:t>
            </w:r>
            <w:r w:rsidRPr="00EB7C91">
              <w:rPr>
                <w:rFonts w:ascii="Arial" w:hAnsi="Arial"/>
                <w:spacing w:val="5"/>
                <w:sz w:val="14"/>
              </w:rPr>
              <w:t xml:space="preserve"> </w:t>
            </w:r>
            <w:r w:rsidRPr="00EB7C91">
              <w:rPr>
                <w:rFonts w:ascii="Arial" w:hAnsi="Arial"/>
                <w:spacing w:val="-1"/>
                <w:sz w:val="14"/>
              </w:rPr>
              <w:t>trasferimenti</w:t>
            </w:r>
          </w:p>
        </w:tc>
        <w:tc>
          <w:tcPr>
            <w:tcW w:w="772" w:type="pct"/>
            <w:tcBorders>
              <w:top w:val="nil"/>
              <w:left w:val="single" w:sz="4" w:space="0" w:color="auto"/>
              <w:bottom w:val="nil"/>
              <w:right w:val="single" w:sz="6" w:space="0" w:color="auto"/>
            </w:tcBorders>
            <w:tcMar>
              <w:top w:w="0" w:type="dxa"/>
              <w:left w:w="60" w:type="dxa"/>
              <w:bottom w:w="0" w:type="dxa"/>
              <w:right w:w="60" w:type="dxa"/>
            </w:tcMar>
          </w:tcPr>
          <w:p w14:paraId="29A08F3D" w14:textId="77777777" w:rsidR="00EB7C91" w:rsidRPr="00EB7C91" w:rsidRDefault="00EB7C91" w:rsidP="00EB7C91">
            <w:pPr>
              <w:widowControl w:val="0"/>
              <w:autoSpaceDE w:val="0"/>
              <w:autoSpaceDN w:val="0"/>
              <w:adjustRightInd w:val="0"/>
              <w:spacing w:after="0" w:line="240" w:lineRule="auto"/>
              <w:jc w:val="right"/>
              <w:rPr>
                <w:rFonts w:ascii="Arial" w:hAnsi="Arial"/>
                <w:sz w:val="14"/>
              </w:rPr>
            </w:pPr>
            <w:r w:rsidRPr="00EB7C91">
              <w:rPr>
                <w:rFonts w:ascii="Arial" w:hAnsi="Arial"/>
                <w:sz w:val="14"/>
              </w:rPr>
              <w:t>429.840,48</w:t>
            </w:r>
          </w:p>
        </w:tc>
      </w:tr>
      <w:tr w:rsidR="00EB7C91" w:rsidRPr="00EB7C91" w14:paraId="116F04D8" w14:textId="77777777" w:rsidTr="00EB7C91">
        <w:trPr>
          <w:jc w:val="center"/>
        </w:trPr>
        <w:tc>
          <w:tcPr>
            <w:tcW w:w="4228" w:type="pct"/>
            <w:gridSpan w:val="4"/>
            <w:tcBorders>
              <w:top w:val="nil"/>
              <w:left w:val="single" w:sz="4" w:space="0" w:color="auto"/>
              <w:bottom w:val="nil"/>
              <w:right w:val="single" w:sz="4" w:space="0" w:color="auto"/>
            </w:tcBorders>
            <w:tcMar>
              <w:top w:w="0" w:type="dxa"/>
              <w:left w:w="60" w:type="dxa"/>
              <w:bottom w:w="0" w:type="dxa"/>
              <w:right w:w="60" w:type="dxa"/>
            </w:tcMar>
          </w:tcPr>
          <w:p w14:paraId="1B763A32" w14:textId="77777777" w:rsidR="00EB7C91" w:rsidRPr="00EB7C91" w:rsidRDefault="00EB7C91" w:rsidP="00EB7C91">
            <w:pPr>
              <w:widowControl w:val="0"/>
              <w:autoSpaceDE w:val="0"/>
              <w:autoSpaceDN w:val="0"/>
              <w:adjustRightInd w:val="0"/>
              <w:spacing w:after="0" w:line="240" w:lineRule="auto"/>
              <w:rPr>
                <w:rFonts w:ascii="Arial" w:hAnsi="Arial"/>
                <w:sz w:val="14"/>
              </w:rPr>
            </w:pPr>
            <w:r w:rsidRPr="00EB7C91">
              <w:rPr>
                <w:rFonts w:ascii="Arial" w:hAnsi="Arial"/>
                <w:sz w:val="14"/>
              </w:rPr>
              <w:t xml:space="preserve">Vincoli derivanti da contrazione di mutui </w:t>
            </w:r>
          </w:p>
        </w:tc>
        <w:tc>
          <w:tcPr>
            <w:tcW w:w="772" w:type="pct"/>
            <w:tcBorders>
              <w:top w:val="nil"/>
              <w:left w:val="single" w:sz="4" w:space="0" w:color="auto"/>
              <w:bottom w:val="nil"/>
              <w:right w:val="single" w:sz="6" w:space="0" w:color="auto"/>
            </w:tcBorders>
            <w:tcMar>
              <w:top w:w="0" w:type="dxa"/>
              <w:left w:w="60" w:type="dxa"/>
              <w:bottom w:w="0" w:type="dxa"/>
              <w:right w:w="60" w:type="dxa"/>
            </w:tcMar>
          </w:tcPr>
          <w:p w14:paraId="21A35134" w14:textId="77777777" w:rsidR="00EB7C91" w:rsidRPr="00EB7C91" w:rsidRDefault="00EB7C91" w:rsidP="00EB7C91">
            <w:pPr>
              <w:widowControl w:val="0"/>
              <w:autoSpaceDE w:val="0"/>
              <w:autoSpaceDN w:val="0"/>
              <w:adjustRightInd w:val="0"/>
              <w:spacing w:after="0" w:line="240" w:lineRule="auto"/>
              <w:jc w:val="right"/>
              <w:rPr>
                <w:rFonts w:ascii="Arial" w:hAnsi="Arial"/>
                <w:sz w:val="14"/>
              </w:rPr>
            </w:pPr>
            <w:r w:rsidRPr="00EB7C91">
              <w:rPr>
                <w:rFonts w:ascii="Arial" w:hAnsi="Arial"/>
                <w:sz w:val="14"/>
              </w:rPr>
              <w:t>0,00</w:t>
            </w:r>
          </w:p>
        </w:tc>
      </w:tr>
      <w:tr w:rsidR="00EB7C91" w:rsidRPr="00EB7C91" w14:paraId="1D0DC974" w14:textId="77777777" w:rsidTr="00EB7C91">
        <w:trPr>
          <w:jc w:val="center"/>
        </w:trPr>
        <w:tc>
          <w:tcPr>
            <w:tcW w:w="4228" w:type="pct"/>
            <w:gridSpan w:val="4"/>
            <w:tcBorders>
              <w:top w:val="nil"/>
              <w:left w:val="single" w:sz="4" w:space="0" w:color="auto"/>
              <w:bottom w:val="nil"/>
              <w:right w:val="single" w:sz="4" w:space="0" w:color="auto"/>
            </w:tcBorders>
            <w:tcMar>
              <w:top w:w="0" w:type="dxa"/>
              <w:left w:w="60" w:type="dxa"/>
              <w:bottom w:w="0" w:type="dxa"/>
              <w:right w:w="60" w:type="dxa"/>
            </w:tcMar>
          </w:tcPr>
          <w:p w14:paraId="6B199AD9" w14:textId="77777777" w:rsidR="00EB7C91" w:rsidRPr="00EB7C91" w:rsidRDefault="00EB7C91" w:rsidP="00EB7C91">
            <w:pPr>
              <w:widowControl w:val="0"/>
              <w:autoSpaceDE w:val="0"/>
              <w:autoSpaceDN w:val="0"/>
              <w:adjustRightInd w:val="0"/>
              <w:spacing w:after="0" w:line="240" w:lineRule="auto"/>
              <w:rPr>
                <w:rFonts w:ascii="Arial" w:hAnsi="Arial"/>
                <w:sz w:val="14"/>
              </w:rPr>
            </w:pPr>
            <w:r w:rsidRPr="00EB7C91">
              <w:rPr>
                <w:rFonts w:ascii="Arial" w:hAnsi="Arial"/>
                <w:sz w:val="14"/>
              </w:rPr>
              <w:t>Vincoli formalmente attribuiti dall'ente</w:t>
            </w:r>
          </w:p>
        </w:tc>
        <w:tc>
          <w:tcPr>
            <w:tcW w:w="772" w:type="pct"/>
            <w:tcBorders>
              <w:top w:val="nil"/>
              <w:left w:val="single" w:sz="4" w:space="0" w:color="auto"/>
              <w:bottom w:val="nil"/>
              <w:right w:val="single" w:sz="6" w:space="0" w:color="auto"/>
            </w:tcBorders>
            <w:tcMar>
              <w:top w:w="0" w:type="dxa"/>
              <w:left w:w="60" w:type="dxa"/>
              <w:bottom w:w="0" w:type="dxa"/>
              <w:right w:w="60" w:type="dxa"/>
            </w:tcMar>
          </w:tcPr>
          <w:p w14:paraId="50566281" w14:textId="77777777" w:rsidR="00EB7C91" w:rsidRPr="00EB7C91" w:rsidRDefault="00EB7C91" w:rsidP="00EB7C91">
            <w:pPr>
              <w:widowControl w:val="0"/>
              <w:autoSpaceDE w:val="0"/>
              <w:autoSpaceDN w:val="0"/>
              <w:adjustRightInd w:val="0"/>
              <w:spacing w:after="0" w:line="240" w:lineRule="auto"/>
              <w:jc w:val="right"/>
              <w:rPr>
                <w:rFonts w:ascii="Arial" w:hAnsi="Arial"/>
                <w:sz w:val="14"/>
              </w:rPr>
            </w:pPr>
            <w:r w:rsidRPr="00EB7C91">
              <w:rPr>
                <w:rFonts w:ascii="Arial" w:hAnsi="Arial"/>
                <w:sz w:val="14"/>
              </w:rPr>
              <w:t>220.848,36</w:t>
            </w:r>
          </w:p>
        </w:tc>
      </w:tr>
      <w:tr w:rsidR="00EB7C91" w:rsidRPr="00EB7C91" w14:paraId="2995E925" w14:textId="77777777" w:rsidTr="00EB7C91">
        <w:trPr>
          <w:jc w:val="center"/>
        </w:trPr>
        <w:tc>
          <w:tcPr>
            <w:tcW w:w="4228" w:type="pct"/>
            <w:gridSpan w:val="4"/>
            <w:tcBorders>
              <w:top w:val="nil"/>
              <w:left w:val="single" w:sz="4" w:space="0" w:color="auto"/>
              <w:bottom w:val="nil"/>
              <w:right w:val="single" w:sz="4" w:space="0" w:color="auto"/>
            </w:tcBorders>
            <w:tcMar>
              <w:top w:w="0" w:type="dxa"/>
              <w:left w:w="60" w:type="dxa"/>
              <w:bottom w:w="0" w:type="dxa"/>
              <w:right w:w="60" w:type="dxa"/>
            </w:tcMar>
          </w:tcPr>
          <w:p w14:paraId="34F631C5" w14:textId="77777777" w:rsidR="00EB7C91" w:rsidRPr="00EB7C91" w:rsidRDefault="00EB7C91" w:rsidP="00EB7C91">
            <w:pPr>
              <w:widowControl w:val="0"/>
              <w:autoSpaceDE w:val="0"/>
              <w:autoSpaceDN w:val="0"/>
              <w:adjustRightInd w:val="0"/>
              <w:spacing w:after="0" w:line="240" w:lineRule="auto"/>
              <w:rPr>
                <w:rFonts w:ascii="Arial" w:hAnsi="Arial"/>
                <w:sz w:val="14"/>
              </w:rPr>
            </w:pPr>
            <w:r w:rsidRPr="00EB7C91">
              <w:rPr>
                <w:rFonts w:ascii="Arial" w:hAnsi="Arial"/>
                <w:sz w:val="14"/>
              </w:rPr>
              <w:t>Altri vincoli da specificare</w:t>
            </w:r>
          </w:p>
        </w:tc>
        <w:tc>
          <w:tcPr>
            <w:tcW w:w="772" w:type="pct"/>
            <w:tcBorders>
              <w:top w:val="nil"/>
              <w:left w:val="single" w:sz="4" w:space="0" w:color="auto"/>
              <w:bottom w:val="single" w:sz="4" w:space="0" w:color="auto"/>
              <w:right w:val="single" w:sz="4" w:space="0" w:color="auto"/>
            </w:tcBorders>
            <w:tcMar>
              <w:top w:w="0" w:type="dxa"/>
              <w:left w:w="60" w:type="dxa"/>
              <w:bottom w:w="0" w:type="dxa"/>
              <w:right w:w="60" w:type="dxa"/>
            </w:tcMar>
          </w:tcPr>
          <w:p w14:paraId="63E0291B" w14:textId="77777777" w:rsidR="00EB7C91" w:rsidRPr="00EB7C91" w:rsidRDefault="00EB7C91" w:rsidP="00EB7C91">
            <w:pPr>
              <w:widowControl w:val="0"/>
              <w:autoSpaceDE w:val="0"/>
              <w:autoSpaceDN w:val="0"/>
              <w:adjustRightInd w:val="0"/>
              <w:spacing w:after="0" w:line="240" w:lineRule="auto"/>
              <w:jc w:val="right"/>
              <w:rPr>
                <w:rFonts w:ascii="Arial" w:hAnsi="Arial"/>
                <w:sz w:val="14"/>
              </w:rPr>
            </w:pPr>
            <w:r w:rsidRPr="00EB7C91">
              <w:rPr>
                <w:rFonts w:ascii="Arial" w:hAnsi="Arial"/>
                <w:sz w:val="14"/>
              </w:rPr>
              <w:t>12.804,28</w:t>
            </w:r>
          </w:p>
        </w:tc>
      </w:tr>
      <w:tr w:rsidR="00EB7C91" w:rsidRPr="00EB7C91" w14:paraId="3991635E" w14:textId="77777777" w:rsidTr="00EB7C91">
        <w:trPr>
          <w:jc w:val="center"/>
        </w:trPr>
        <w:tc>
          <w:tcPr>
            <w:tcW w:w="4228" w:type="pct"/>
            <w:gridSpan w:val="4"/>
            <w:tcBorders>
              <w:top w:val="nil"/>
              <w:left w:val="single" w:sz="4" w:space="0" w:color="auto"/>
              <w:bottom w:val="nil"/>
              <w:right w:val="single" w:sz="4" w:space="0" w:color="auto"/>
            </w:tcBorders>
            <w:tcMar>
              <w:top w:w="0" w:type="dxa"/>
              <w:left w:w="60" w:type="dxa"/>
              <w:bottom w:w="0" w:type="dxa"/>
              <w:right w:w="60" w:type="dxa"/>
            </w:tcMar>
          </w:tcPr>
          <w:p w14:paraId="771DFF56" w14:textId="77777777" w:rsidR="00EB7C91" w:rsidRPr="00EB7C91" w:rsidRDefault="00EB7C91" w:rsidP="00EB7C91">
            <w:pPr>
              <w:widowControl w:val="0"/>
              <w:autoSpaceDE w:val="0"/>
              <w:autoSpaceDN w:val="0"/>
              <w:adjustRightInd w:val="0"/>
              <w:spacing w:after="0" w:line="240" w:lineRule="auto"/>
              <w:jc w:val="right"/>
              <w:rPr>
                <w:rFonts w:ascii="Arial" w:hAnsi="Arial"/>
                <w:sz w:val="14"/>
              </w:rPr>
            </w:pPr>
            <w:r w:rsidRPr="00EB7C91">
              <w:rPr>
                <w:rFonts w:ascii="Arial" w:hAnsi="Arial"/>
                <w:b/>
                <w:sz w:val="14"/>
              </w:rPr>
              <w:t>Totale parte vincolata (C)</w:t>
            </w:r>
          </w:p>
        </w:tc>
        <w:tc>
          <w:tcPr>
            <w:tcW w:w="772" w:type="pct"/>
            <w:tcBorders>
              <w:top w:val="single" w:sz="4" w:space="0" w:color="auto"/>
              <w:left w:val="single" w:sz="4" w:space="0" w:color="auto"/>
              <w:bottom w:val="single" w:sz="4" w:space="0" w:color="auto"/>
              <w:right w:val="single" w:sz="6" w:space="0" w:color="auto"/>
            </w:tcBorders>
            <w:tcMar>
              <w:top w:w="0" w:type="dxa"/>
              <w:left w:w="60" w:type="dxa"/>
              <w:bottom w:w="0" w:type="dxa"/>
              <w:right w:w="60" w:type="dxa"/>
            </w:tcMar>
          </w:tcPr>
          <w:p w14:paraId="54D990B5" w14:textId="77777777" w:rsidR="00EB7C91" w:rsidRPr="00EB7C91" w:rsidRDefault="00EB7C91" w:rsidP="00EB7C91">
            <w:pPr>
              <w:widowControl w:val="0"/>
              <w:autoSpaceDE w:val="0"/>
              <w:autoSpaceDN w:val="0"/>
              <w:adjustRightInd w:val="0"/>
              <w:spacing w:after="0" w:line="240" w:lineRule="auto"/>
              <w:jc w:val="right"/>
              <w:rPr>
                <w:rFonts w:ascii="Arial" w:hAnsi="Arial"/>
                <w:sz w:val="14"/>
              </w:rPr>
            </w:pPr>
            <w:r w:rsidRPr="00EB7C91">
              <w:rPr>
                <w:rFonts w:ascii="Arial" w:hAnsi="Arial"/>
                <w:b/>
                <w:sz w:val="14"/>
              </w:rPr>
              <w:t>679.075,02</w:t>
            </w:r>
          </w:p>
        </w:tc>
      </w:tr>
      <w:tr w:rsidR="00EB7C91" w:rsidRPr="00EB7C91" w14:paraId="2E563152" w14:textId="77777777" w:rsidTr="00EB7C91">
        <w:trPr>
          <w:jc w:val="center"/>
        </w:trPr>
        <w:tc>
          <w:tcPr>
            <w:tcW w:w="4228" w:type="pct"/>
            <w:gridSpan w:val="4"/>
            <w:tcBorders>
              <w:top w:val="nil"/>
              <w:left w:val="single" w:sz="4" w:space="0" w:color="auto"/>
              <w:bottom w:val="nil"/>
              <w:right w:val="single" w:sz="4" w:space="0" w:color="auto"/>
            </w:tcBorders>
            <w:tcMar>
              <w:top w:w="0" w:type="dxa"/>
              <w:left w:w="60" w:type="dxa"/>
              <w:bottom w:w="0" w:type="dxa"/>
              <w:right w:w="60" w:type="dxa"/>
            </w:tcMar>
          </w:tcPr>
          <w:p w14:paraId="199DF168" w14:textId="77777777" w:rsidR="00EB7C91" w:rsidRPr="00EB7C91" w:rsidRDefault="00EB7C91" w:rsidP="00EB7C91">
            <w:pPr>
              <w:widowControl w:val="0"/>
              <w:autoSpaceDE w:val="0"/>
              <w:autoSpaceDN w:val="0"/>
              <w:adjustRightInd w:val="0"/>
              <w:spacing w:after="0" w:line="240" w:lineRule="auto"/>
              <w:jc w:val="right"/>
              <w:rPr>
                <w:rFonts w:ascii="Arial" w:hAnsi="Arial"/>
                <w:b/>
                <w:sz w:val="14"/>
              </w:rPr>
            </w:pPr>
          </w:p>
        </w:tc>
        <w:tc>
          <w:tcPr>
            <w:tcW w:w="772"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5B42D79B" w14:textId="77777777" w:rsidR="00EB7C91" w:rsidRPr="00EB7C91" w:rsidRDefault="00EB7C91" w:rsidP="00EB7C91">
            <w:pPr>
              <w:widowControl w:val="0"/>
              <w:autoSpaceDE w:val="0"/>
              <w:autoSpaceDN w:val="0"/>
              <w:adjustRightInd w:val="0"/>
              <w:spacing w:after="0" w:line="240" w:lineRule="auto"/>
              <w:jc w:val="right"/>
              <w:rPr>
                <w:rFonts w:ascii="Arial" w:hAnsi="Arial"/>
                <w:b/>
                <w:sz w:val="14"/>
              </w:rPr>
            </w:pPr>
          </w:p>
        </w:tc>
      </w:tr>
      <w:tr w:rsidR="00EB7C91" w:rsidRPr="00EB7C91" w14:paraId="16A8ED3A" w14:textId="77777777" w:rsidTr="00EB7C91">
        <w:trPr>
          <w:trHeight w:val="177"/>
          <w:jc w:val="center"/>
        </w:trPr>
        <w:tc>
          <w:tcPr>
            <w:tcW w:w="4228" w:type="pct"/>
            <w:gridSpan w:val="4"/>
            <w:tcBorders>
              <w:top w:val="nil"/>
              <w:left w:val="single" w:sz="4" w:space="0" w:color="auto"/>
              <w:bottom w:val="nil"/>
              <w:right w:val="single" w:sz="4" w:space="0" w:color="auto"/>
            </w:tcBorders>
            <w:tcMar>
              <w:top w:w="0" w:type="dxa"/>
              <w:left w:w="60" w:type="dxa"/>
              <w:bottom w:w="0" w:type="dxa"/>
              <w:right w:w="60" w:type="dxa"/>
            </w:tcMar>
          </w:tcPr>
          <w:p w14:paraId="3BAEF2BA" w14:textId="77777777" w:rsidR="00EB7C91" w:rsidRPr="00EB7C91" w:rsidRDefault="00EB7C91" w:rsidP="00EB7C91">
            <w:pPr>
              <w:widowControl w:val="0"/>
              <w:autoSpaceDE w:val="0"/>
              <w:autoSpaceDN w:val="0"/>
              <w:adjustRightInd w:val="0"/>
              <w:spacing w:after="0" w:line="240" w:lineRule="auto"/>
              <w:jc w:val="right"/>
              <w:rPr>
                <w:rFonts w:ascii="Arial" w:hAnsi="Arial"/>
                <w:b/>
                <w:sz w:val="14"/>
              </w:rPr>
            </w:pPr>
            <w:r w:rsidRPr="00EB7C91">
              <w:rPr>
                <w:rFonts w:ascii="Arial" w:hAnsi="Arial"/>
                <w:b/>
                <w:sz w:val="14"/>
              </w:rPr>
              <w:t>Totale parte destinata agli investimenti (D)</w:t>
            </w:r>
          </w:p>
        </w:tc>
        <w:tc>
          <w:tcPr>
            <w:tcW w:w="772"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41A29E8A" w14:textId="77777777" w:rsidR="00EB7C91" w:rsidRPr="00EB7C91" w:rsidRDefault="00EB7C91" w:rsidP="00EB7C91">
            <w:pPr>
              <w:widowControl w:val="0"/>
              <w:autoSpaceDE w:val="0"/>
              <w:autoSpaceDN w:val="0"/>
              <w:adjustRightInd w:val="0"/>
              <w:spacing w:after="0" w:line="240" w:lineRule="auto"/>
              <w:jc w:val="right"/>
              <w:rPr>
                <w:rFonts w:ascii="Arial" w:hAnsi="Arial"/>
                <w:b/>
                <w:sz w:val="14"/>
              </w:rPr>
            </w:pPr>
            <w:r w:rsidRPr="00EB7C91">
              <w:rPr>
                <w:rFonts w:ascii="Arial" w:hAnsi="Arial"/>
                <w:b/>
                <w:sz w:val="14"/>
              </w:rPr>
              <w:t>0,00</w:t>
            </w:r>
          </w:p>
        </w:tc>
      </w:tr>
      <w:tr w:rsidR="00EB7C91" w:rsidRPr="00EB7C91" w14:paraId="70A4476F" w14:textId="77777777" w:rsidTr="00EB7C91">
        <w:trPr>
          <w:jc w:val="center"/>
        </w:trPr>
        <w:tc>
          <w:tcPr>
            <w:tcW w:w="4228" w:type="pct"/>
            <w:gridSpan w:val="4"/>
            <w:tcBorders>
              <w:top w:val="nil"/>
              <w:left w:val="single" w:sz="4" w:space="0" w:color="auto"/>
              <w:bottom w:val="nil"/>
              <w:right w:val="single" w:sz="4" w:space="0" w:color="auto"/>
            </w:tcBorders>
            <w:tcMar>
              <w:top w:w="0" w:type="dxa"/>
              <w:left w:w="60" w:type="dxa"/>
              <w:bottom w:w="0" w:type="dxa"/>
              <w:right w:w="60" w:type="dxa"/>
            </w:tcMar>
          </w:tcPr>
          <w:p w14:paraId="69A17C6B" w14:textId="77777777" w:rsidR="00EB7C91" w:rsidRPr="00EB7C91" w:rsidRDefault="00EB7C91" w:rsidP="00EB7C91">
            <w:pPr>
              <w:widowControl w:val="0"/>
              <w:autoSpaceDE w:val="0"/>
              <w:autoSpaceDN w:val="0"/>
              <w:adjustRightInd w:val="0"/>
              <w:spacing w:after="0" w:line="240" w:lineRule="auto"/>
              <w:jc w:val="right"/>
              <w:rPr>
                <w:rFonts w:ascii="Arial" w:hAnsi="Arial"/>
                <w:b/>
                <w:sz w:val="14"/>
              </w:rPr>
            </w:pPr>
          </w:p>
        </w:tc>
        <w:tc>
          <w:tcPr>
            <w:tcW w:w="772"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732F1778" w14:textId="77777777" w:rsidR="00EB7C91" w:rsidRPr="00EB7C91" w:rsidRDefault="00EB7C91" w:rsidP="00EB7C91">
            <w:pPr>
              <w:widowControl w:val="0"/>
              <w:autoSpaceDE w:val="0"/>
              <w:autoSpaceDN w:val="0"/>
              <w:adjustRightInd w:val="0"/>
              <w:spacing w:after="0" w:line="240" w:lineRule="auto"/>
              <w:jc w:val="right"/>
              <w:rPr>
                <w:rFonts w:ascii="Arial" w:hAnsi="Arial"/>
                <w:b/>
                <w:sz w:val="14"/>
              </w:rPr>
            </w:pPr>
          </w:p>
        </w:tc>
      </w:tr>
      <w:tr w:rsidR="00EB7C91" w:rsidRPr="00EB7C91" w14:paraId="3FC9C7AB" w14:textId="77777777" w:rsidTr="00EB7C91">
        <w:trPr>
          <w:jc w:val="center"/>
        </w:trPr>
        <w:tc>
          <w:tcPr>
            <w:tcW w:w="4228" w:type="pct"/>
            <w:gridSpan w:val="4"/>
            <w:tcBorders>
              <w:top w:val="nil"/>
              <w:left w:val="single" w:sz="4" w:space="0" w:color="auto"/>
              <w:bottom w:val="nil"/>
              <w:right w:val="single" w:sz="4" w:space="0" w:color="auto"/>
            </w:tcBorders>
            <w:tcMar>
              <w:top w:w="0" w:type="dxa"/>
              <w:left w:w="60" w:type="dxa"/>
              <w:bottom w:w="0" w:type="dxa"/>
              <w:right w:w="60" w:type="dxa"/>
            </w:tcMar>
          </w:tcPr>
          <w:p w14:paraId="69555C71" w14:textId="77777777" w:rsidR="00EB7C91" w:rsidRPr="00EB7C91" w:rsidRDefault="00EB7C91" w:rsidP="00EB7C91">
            <w:pPr>
              <w:widowControl w:val="0"/>
              <w:autoSpaceDE w:val="0"/>
              <w:autoSpaceDN w:val="0"/>
              <w:adjustRightInd w:val="0"/>
              <w:spacing w:after="0" w:line="240" w:lineRule="auto"/>
              <w:jc w:val="right"/>
              <w:rPr>
                <w:rFonts w:ascii="Arial" w:hAnsi="Arial"/>
                <w:b/>
                <w:sz w:val="14"/>
              </w:rPr>
            </w:pPr>
            <w:r w:rsidRPr="00EB7C91">
              <w:rPr>
                <w:rFonts w:ascii="Arial" w:hAnsi="Arial"/>
                <w:b/>
                <w:sz w:val="14"/>
              </w:rPr>
              <w:t>Totale parte disponibile (E)=(A)-(B)-(C)-(D)</w:t>
            </w:r>
          </w:p>
        </w:tc>
        <w:tc>
          <w:tcPr>
            <w:tcW w:w="772"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0AC84348" w14:textId="5853F016" w:rsidR="00EB7C91" w:rsidRPr="00EB7C91" w:rsidRDefault="00703F21" w:rsidP="00EB7C91">
            <w:pPr>
              <w:widowControl w:val="0"/>
              <w:autoSpaceDE w:val="0"/>
              <w:autoSpaceDN w:val="0"/>
              <w:adjustRightInd w:val="0"/>
              <w:spacing w:after="0" w:line="240" w:lineRule="auto"/>
              <w:jc w:val="right"/>
              <w:rPr>
                <w:rFonts w:ascii="Arial" w:hAnsi="Arial"/>
                <w:b/>
                <w:sz w:val="14"/>
              </w:rPr>
            </w:pPr>
            <w:r w:rsidRPr="00703F21">
              <w:rPr>
                <w:rFonts w:ascii="Arial" w:hAnsi="Arial"/>
                <w:b/>
                <w:sz w:val="14"/>
              </w:rPr>
              <w:t>1.046.177,45</w:t>
            </w:r>
          </w:p>
        </w:tc>
      </w:tr>
      <w:tr w:rsidR="00EB7C91" w:rsidRPr="00EB7C91" w14:paraId="6230BFAF" w14:textId="77777777" w:rsidTr="00EB7C91">
        <w:trPr>
          <w:jc w:val="center"/>
        </w:trPr>
        <w:tc>
          <w:tcPr>
            <w:tcW w:w="4228" w:type="pct"/>
            <w:gridSpan w:val="4"/>
            <w:tcBorders>
              <w:top w:val="nil"/>
              <w:left w:val="single" w:sz="4" w:space="0" w:color="auto"/>
              <w:bottom w:val="nil"/>
              <w:right w:val="single" w:sz="4" w:space="0" w:color="auto"/>
            </w:tcBorders>
            <w:tcMar>
              <w:top w:w="0" w:type="dxa"/>
              <w:left w:w="60" w:type="dxa"/>
              <w:bottom w:w="0" w:type="dxa"/>
              <w:right w:w="60" w:type="dxa"/>
            </w:tcMar>
          </w:tcPr>
          <w:p w14:paraId="3AFDD2E6" w14:textId="77777777" w:rsidR="00EB7C91" w:rsidRPr="00EB7C91" w:rsidRDefault="00EB7C91" w:rsidP="00EB7C91">
            <w:pPr>
              <w:widowControl w:val="0"/>
              <w:autoSpaceDE w:val="0"/>
              <w:autoSpaceDN w:val="0"/>
              <w:adjustRightInd w:val="0"/>
              <w:spacing w:after="0" w:line="240" w:lineRule="auto"/>
              <w:jc w:val="right"/>
              <w:rPr>
                <w:rFonts w:ascii="Arial" w:hAnsi="Arial"/>
                <w:sz w:val="14"/>
              </w:rPr>
            </w:pPr>
            <w:r w:rsidRPr="00EB7C91">
              <w:rPr>
                <w:rFonts w:ascii="Arial" w:hAnsi="Arial"/>
                <w:sz w:val="14"/>
              </w:rPr>
              <w:t xml:space="preserve">F) di cui Disavanzo da debito autorizzato e non contratto </w:t>
            </w:r>
            <w:r w:rsidRPr="00EB7C91">
              <w:rPr>
                <w:rFonts w:ascii="Arial" w:hAnsi="Arial"/>
                <w:sz w:val="14"/>
                <w:vertAlign w:val="superscript"/>
              </w:rPr>
              <w:t>(6)</w:t>
            </w:r>
            <w:r w:rsidRPr="00EB7C91">
              <w:rPr>
                <w:rFonts w:ascii="Arial" w:hAnsi="Arial"/>
                <w:sz w:val="14"/>
              </w:rPr>
              <w:t xml:space="preserve"> </w:t>
            </w:r>
          </w:p>
        </w:tc>
        <w:tc>
          <w:tcPr>
            <w:tcW w:w="772"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36908AFC" w14:textId="77777777" w:rsidR="00EB7C91" w:rsidRPr="00EB7C91" w:rsidRDefault="00EB7C91" w:rsidP="00EB7C91">
            <w:pPr>
              <w:widowControl w:val="0"/>
              <w:autoSpaceDE w:val="0"/>
              <w:autoSpaceDN w:val="0"/>
              <w:adjustRightInd w:val="0"/>
              <w:spacing w:after="0" w:line="240" w:lineRule="auto"/>
              <w:jc w:val="right"/>
              <w:rPr>
                <w:rFonts w:ascii="Arial" w:hAnsi="Arial"/>
                <w:sz w:val="14"/>
              </w:rPr>
            </w:pPr>
            <w:r w:rsidRPr="00EB7C91">
              <w:rPr>
                <w:rFonts w:ascii="Arial" w:hAnsi="Arial"/>
                <w:sz w:val="14"/>
              </w:rPr>
              <w:t>0,00</w:t>
            </w:r>
          </w:p>
        </w:tc>
      </w:tr>
      <w:tr w:rsidR="00EB7C91" w:rsidRPr="00EB7C91" w14:paraId="46709159" w14:textId="77777777" w:rsidTr="00EB7C91">
        <w:trPr>
          <w:jc w:val="center"/>
        </w:trPr>
        <w:tc>
          <w:tcPr>
            <w:tcW w:w="4228" w:type="pct"/>
            <w:gridSpan w:val="4"/>
            <w:tcBorders>
              <w:top w:val="nil"/>
              <w:left w:val="single" w:sz="4" w:space="0" w:color="auto"/>
              <w:bottom w:val="single" w:sz="4" w:space="0" w:color="auto"/>
              <w:right w:val="single" w:sz="4" w:space="0" w:color="auto"/>
            </w:tcBorders>
            <w:tcMar>
              <w:top w:w="0" w:type="dxa"/>
              <w:left w:w="60" w:type="dxa"/>
              <w:bottom w:w="0" w:type="dxa"/>
              <w:right w:w="60" w:type="dxa"/>
            </w:tcMar>
          </w:tcPr>
          <w:p w14:paraId="03368A20" w14:textId="77777777" w:rsidR="00EB7C91" w:rsidRPr="00EB7C91" w:rsidRDefault="00EB7C91" w:rsidP="00EB7C91">
            <w:pPr>
              <w:widowControl w:val="0"/>
              <w:autoSpaceDE w:val="0"/>
              <w:autoSpaceDN w:val="0"/>
              <w:adjustRightInd w:val="0"/>
              <w:spacing w:after="0" w:line="240" w:lineRule="auto"/>
              <w:jc w:val="right"/>
              <w:rPr>
                <w:rFonts w:ascii="Arial" w:hAnsi="Arial"/>
                <w:b/>
                <w:sz w:val="14"/>
              </w:rPr>
            </w:pPr>
            <w:r w:rsidRPr="00EB7C91">
              <w:rPr>
                <w:rFonts w:ascii="Arial" w:hAnsi="Arial"/>
                <w:b/>
                <w:sz w:val="14"/>
              </w:rPr>
              <w:t xml:space="preserve">Se E è negativo, tale importo è iscritto tra le spese del bilancio di previsione come disavanzo da ripianare </w:t>
            </w:r>
            <w:r w:rsidRPr="00EB7C91">
              <w:rPr>
                <w:rFonts w:ascii="Arial" w:hAnsi="Arial"/>
                <w:b/>
                <w:sz w:val="14"/>
                <w:vertAlign w:val="superscript"/>
              </w:rPr>
              <w:t>(6)</w:t>
            </w:r>
            <w:r w:rsidRPr="00EB7C91">
              <w:rPr>
                <w:rFonts w:ascii="Arial" w:hAnsi="Arial"/>
                <w:b/>
                <w:sz w:val="14"/>
              </w:rPr>
              <w:t xml:space="preserve"> </w:t>
            </w:r>
          </w:p>
        </w:tc>
        <w:tc>
          <w:tcPr>
            <w:tcW w:w="772" w:type="pct"/>
            <w:tcBorders>
              <w:top w:val="single" w:sz="4" w:space="0" w:color="auto"/>
              <w:left w:val="single" w:sz="4" w:space="0" w:color="auto"/>
              <w:bottom w:val="single" w:sz="4" w:space="0" w:color="auto"/>
              <w:right w:val="single" w:sz="4" w:space="0" w:color="auto"/>
            </w:tcBorders>
            <w:tcMar>
              <w:top w:w="0" w:type="dxa"/>
              <w:left w:w="60" w:type="dxa"/>
              <w:bottom w:w="0" w:type="dxa"/>
              <w:right w:w="60" w:type="dxa"/>
            </w:tcMar>
          </w:tcPr>
          <w:p w14:paraId="5E5D902A" w14:textId="77777777" w:rsidR="00EB7C91" w:rsidRPr="00EB7C91" w:rsidRDefault="00EB7C91" w:rsidP="00EB7C91">
            <w:pPr>
              <w:widowControl w:val="0"/>
              <w:autoSpaceDE w:val="0"/>
              <w:autoSpaceDN w:val="0"/>
              <w:adjustRightInd w:val="0"/>
              <w:spacing w:after="0" w:line="240" w:lineRule="auto"/>
              <w:jc w:val="right"/>
              <w:rPr>
                <w:rFonts w:ascii="Arial" w:hAnsi="Arial"/>
                <w:b/>
                <w:sz w:val="14"/>
              </w:rPr>
            </w:pPr>
          </w:p>
        </w:tc>
      </w:tr>
    </w:tbl>
    <w:p w14:paraId="11A42981" w14:textId="652CD335" w:rsidR="00EB7C91" w:rsidRDefault="00EB7C91" w:rsidP="00A80466">
      <w:pPr>
        <w:jc w:val="center"/>
        <w:rPr>
          <w:rFonts w:ascii="Arial" w:eastAsia="Times New Roman" w:hAnsi="Arial"/>
          <w:b/>
        </w:rPr>
        <w:sectPr w:rsidR="00EB7C91" w:rsidSect="002A5BC6">
          <w:headerReference w:type="first" r:id="rId19"/>
          <w:pgSz w:w="11907" w:h="16839"/>
          <w:pgMar w:top="1418" w:right="1083" w:bottom="1418" w:left="777" w:header="709" w:footer="709" w:gutter="0"/>
          <w:cols w:space="720"/>
          <w:titlePg/>
          <w:docGrid w:linePitch="360"/>
        </w:sectPr>
      </w:pPr>
    </w:p>
    <w:p w14:paraId="2F869656" w14:textId="77777777" w:rsidR="00CF29E5" w:rsidRPr="00A3441F" w:rsidRDefault="00CF29E5" w:rsidP="00CF29E5">
      <w:pPr>
        <w:pStyle w:val="Titolo2"/>
      </w:pPr>
      <w:bookmarkStart w:id="26" w:name="_Toc85011406"/>
      <w:r w:rsidRPr="005C25B0">
        <w:lastRenderedPageBreak/>
        <w:t>ELENCO</w:t>
      </w:r>
      <w:r w:rsidRPr="007F730A">
        <w:t xml:space="preserve"> ANALITICO </w:t>
      </w:r>
      <w:r w:rsidRPr="005C25B0">
        <w:t>DELLE</w:t>
      </w:r>
      <w:r w:rsidRPr="007F730A">
        <w:t xml:space="preserve"> RISORSE ACCANTONATE</w:t>
      </w:r>
      <w:r>
        <w:t>,</w:t>
      </w:r>
      <w:r w:rsidRPr="007F730A">
        <w:t xml:space="preserve"> VINCOLATE E DESTINATE NELL’AVANZO DI AMMINISTRAZIONE</w:t>
      </w:r>
      <w:bookmarkEnd w:id="26"/>
    </w:p>
    <w:p w14:paraId="20B7355B" w14:textId="77777777" w:rsidR="00CF29E5" w:rsidRDefault="00CF29E5" w:rsidP="00A80466">
      <w:pPr>
        <w:jc w:val="center"/>
        <w:rPr>
          <w:rFonts w:ascii="Arial" w:eastAsia="Times New Roman" w:hAnsi="Arial"/>
          <w:b/>
        </w:rPr>
      </w:pPr>
    </w:p>
    <w:p w14:paraId="623CFFB2" w14:textId="77777777" w:rsidR="00AC3B6C" w:rsidRPr="00C755C0" w:rsidRDefault="00F21B92" w:rsidP="00AC3B6C">
      <w:pPr>
        <w:rPr>
          <w:rFonts w:ascii="Arial" w:eastAsia="Times New Roman" w:hAnsi="Arial"/>
          <w:b/>
        </w:rPr>
      </w:pPr>
      <w:r w:rsidRPr="00C755C0">
        <w:rPr>
          <w:rFonts w:ascii="Arial" w:eastAsia="Times New Roman" w:hAnsi="Arial"/>
          <w:b/>
        </w:rPr>
        <w:t>Si rimanda a</w:t>
      </w:r>
      <w:r w:rsidR="00AC3B6C" w:rsidRPr="00C755C0">
        <w:rPr>
          <w:rFonts w:ascii="Arial" w:eastAsia="Times New Roman" w:hAnsi="Arial"/>
          <w:b/>
        </w:rPr>
        <w:t>gli allegati:</w:t>
      </w:r>
    </w:p>
    <w:p w14:paraId="13F8B001" w14:textId="5016222F" w:rsidR="00AC3B6C" w:rsidRPr="00C755C0" w:rsidRDefault="00AC3B6C" w:rsidP="00AC3B6C">
      <w:pPr>
        <w:rPr>
          <w:rFonts w:ascii="Arial" w:eastAsia="Times New Roman" w:hAnsi="Arial"/>
          <w:b/>
          <w:vertAlign w:val="superscript"/>
        </w:rPr>
      </w:pPr>
      <w:r w:rsidRPr="00C755C0">
        <w:rPr>
          <w:rFonts w:ascii="Arial" w:eastAsia="Times New Roman" w:hAnsi="Arial"/>
          <w:b/>
        </w:rPr>
        <w:t>-</w:t>
      </w:r>
      <w:r w:rsidR="00F21B92" w:rsidRPr="00C755C0">
        <w:rPr>
          <w:rFonts w:ascii="Arial" w:eastAsia="Times New Roman" w:hAnsi="Arial"/>
          <w:b/>
        </w:rPr>
        <w:t xml:space="preserve"> </w:t>
      </w:r>
      <w:r w:rsidRPr="00C755C0">
        <w:rPr>
          <w:rFonts w:ascii="Arial" w:eastAsia="Times New Roman" w:hAnsi="Arial"/>
          <w:b/>
        </w:rPr>
        <w:t>10_Elenco analitico delle risorse accantonate – Allegato a1_202</w:t>
      </w:r>
      <w:r w:rsidR="00E7084D" w:rsidRPr="00C755C0">
        <w:rPr>
          <w:rFonts w:ascii="Arial" w:eastAsia="Times New Roman" w:hAnsi="Arial"/>
          <w:b/>
        </w:rPr>
        <w:t>1</w:t>
      </w:r>
    </w:p>
    <w:p w14:paraId="47571E9A" w14:textId="7D1B18E6" w:rsidR="00AC3B6C" w:rsidRPr="00C755C0" w:rsidRDefault="00AC3B6C" w:rsidP="00AC3B6C">
      <w:pPr>
        <w:rPr>
          <w:rFonts w:ascii="Arial" w:eastAsia="Times New Roman" w:hAnsi="Arial"/>
          <w:b/>
        </w:rPr>
      </w:pPr>
      <w:r w:rsidRPr="00C755C0">
        <w:rPr>
          <w:rFonts w:ascii="Arial" w:eastAsia="Times New Roman" w:hAnsi="Arial"/>
          <w:b/>
        </w:rPr>
        <w:t>- 11_Elenco analitico delle risorse vincolate – Allegato a2_202</w:t>
      </w:r>
      <w:r w:rsidR="00E7084D" w:rsidRPr="00C755C0">
        <w:rPr>
          <w:rFonts w:ascii="Arial" w:eastAsia="Times New Roman" w:hAnsi="Arial"/>
          <w:b/>
        </w:rPr>
        <w:t>1</w:t>
      </w:r>
    </w:p>
    <w:p w14:paraId="2D22FD43" w14:textId="77777777" w:rsidR="00DA7529" w:rsidRDefault="00AC3B6C" w:rsidP="00DA7529">
      <w:pPr>
        <w:rPr>
          <w:rFonts w:ascii="Arial" w:eastAsia="Times New Roman" w:hAnsi="Arial"/>
          <w:b/>
        </w:rPr>
      </w:pPr>
      <w:r w:rsidRPr="00C755C0">
        <w:rPr>
          <w:rFonts w:ascii="Arial" w:eastAsia="Times New Roman" w:hAnsi="Arial"/>
          <w:b/>
        </w:rPr>
        <w:t xml:space="preserve">- 12_Elenco analitico delle risorse destinate agli </w:t>
      </w:r>
      <w:r w:rsidR="005B43A5" w:rsidRPr="00C755C0">
        <w:rPr>
          <w:rFonts w:ascii="Arial" w:eastAsia="Times New Roman" w:hAnsi="Arial"/>
          <w:b/>
        </w:rPr>
        <w:t>investimenti</w:t>
      </w:r>
      <w:r w:rsidRPr="00C755C0">
        <w:rPr>
          <w:rFonts w:ascii="Arial" w:eastAsia="Times New Roman" w:hAnsi="Arial"/>
          <w:b/>
        </w:rPr>
        <w:t xml:space="preserve"> – Allegato a3_202</w:t>
      </w:r>
      <w:r w:rsidR="00E7084D" w:rsidRPr="00C755C0">
        <w:rPr>
          <w:rFonts w:ascii="Arial" w:eastAsia="Times New Roman" w:hAnsi="Arial"/>
          <w:b/>
        </w:rPr>
        <w:t>1</w:t>
      </w:r>
    </w:p>
    <w:p w14:paraId="65A8FE9C" w14:textId="77777777" w:rsidR="00426FF6" w:rsidRDefault="00426FF6" w:rsidP="00DA7529">
      <w:pPr>
        <w:rPr>
          <w:rFonts w:ascii="Arial" w:eastAsia="Times New Roman" w:hAnsi="Arial"/>
          <w:b/>
        </w:rPr>
      </w:pPr>
    </w:p>
    <w:p w14:paraId="2ED7CB1C" w14:textId="1E57E619" w:rsidR="002F362D" w:rsidRPr="00E7084D" w:rsidRDefault="002F362D" w:rsidP="00DA7529">
      <w:pPr>
        <w:rPr>
          <w:rFonts w:ascii="Arial" w:eastAsia="Times New Roman" w:hAnsi="Arial"/>
          <w:b/>
        </w:rPr>
        <w:sectPr w:rsidR="002F362D" w:rsidRPr="00E7084D" w:rsidSect="00CF29E5">
          <w:pgSz w:w="16839" w:h="11907" w:orient="landscape"/>
          <w:pgMar w:top="777" w:right="1418" w:bottom="1083" w:left="1418" w:header="709" w:footer="709" w:gutter="0"/>
          <w:cols w:space="720"/>
          <w:titlePg/>
          <w:docGrid w:linePitch="360"/>
        </w:sectPr>
      </w:pPr>
    </w:p>
    <w:p w14:paraId="29063A26" w14:textId="11DEE3DA" w:rsidR="0082220A" w:rsidRPr="007F730A" w:rsidRDefault="0082220A" w:rsidP="005C25B0">
      <w:pPr>
        <w:pStyle w:val="Titolo2"/>
      </w:pPr>
      <w:bookmarkStart w:id="27" w:name="_Toc85011407"/>
      <w:r w:rsidRPr="007F730A">
        <w:lastRenderedPageBreak/>
        <w:t xml:space="preserve">LA </w:t>
      </w:r>
      <w:r w:rsidRPr="005C25B0">
        <w:t>QUANTIFICAZIONE</w:t>
      </w:r>
      <w:r w:rsidRPr="007F730A">
        <w:t xml:space="preserve"> DEL FONDO CREDITI DI DUBBIA ESIGIBILITA’</w:t>
      </w:r>
      <w:bookmarkEnd w:id="27"/>
    </w:p>
    <w:p w14:paraId="603264C3" w14:textId="5ABF15D9" w:rsidR="0082220A" w:rsidRDefault="00773171" w:rsidP="0082220A">
      <w:r w:rsidRPr="007F730A">
        <w:t>L’Ente in ottemperanza a quanto previsto dai principi contabili ha provveduto ad accantonare nell’avanzo di amministrazione il Fondo Crediti di Dubbia Esigibilità inteso come fondo svalutazione crediti sulla ba</w:t>
      </w:r>
      <w:r w:rsidR="002578E6">
        <w:t>s</w:t>
      </w:r>
      <w:r w:rsidRPr="007F730A">
        <w:t xml:space="preserve">e dell’analisi condotta sulle riscossioni registrate in conto residui degli ultimi </w:t>
      </w:r>
      <w:r w:rsidR="00605081" w:rsidRPr="007F730A">
        <w:t>cinque</w:t>
      </w:r>
      <w:r w:rsidRPr="007F730A">
        <w:t xml:space="preserve"> anni.</w:t>
      </w:r>
    </w:p>
    <w:p w14:paraId="7A2918E9" w14:textId="739B0D51" w:rsidR="00BB4A17" w:rsidRPr="007F730A" w:rsidRDefault="0082220A" w:rsidP="00BB4A17">
      <w:pPr>
        <w:pStyle w:val="Titolo1"/>
        <w:rPr>
          <w:rFonts w:ascii="Georgia" w:hAnsi="Georgia"/>
          <w:b/>
        </w:rPr>
      </w:pPr>
      <w:bookmarkStart w:id="28" w:name="_Toc85011408"/>
      <w:r w:rsidRPr="007F730A">
        <w:rPr>
          <w:rFonts w:ascii="Georgia" w:hAnsi="Georgia"/>
          <w:b/>
        </w:rPr>
        <w:t>ANZIANITÀ DEI RESIDUI</w:t>
      </w:r>
      <w:bookmarkEnd w:id="28"/>
    </w:p>
    <w:p w14:paraId="55534D74" w14:textId="7E9C0BCA" w:rsidR="002F44AB" w:rsidRPr="00AA1175" w:rsidRDefault="00773171" w:rsidP="005C25B0">
      <w:pPr>
        <w:pStyle w:val="Titolo2"/>
      </w:pPr>
      <w:bookmarkStart w:id="29" w:name="_Toc85011409"/>
      <w:r w:rsidRPr="00AA1175">
        <w:t>I RESIDUI ATTIVI</w:t>
      </w:r>
      <w:bookmarkEnd w:id="29"/>
    </w:p>
    <w:tbl>
      <w:tblPr>
        <w:tblW w:w="5000" w:type="pct"/>
        <w:tblBorders>
          <w:top w:val="single" w:sz="2" w:space="0" w:color="auto"/>
          <w:left w:val="single" w:sz="2" w:space="0" w:color="auto"/>
          <w:bottom w:val="single" w:sz="2" w:space="0" w:color="auto"/>
          <w:right w:val="single" w:sz="2" w:space="0" w:color="auto"/>
        </w:tblBorders>
        <w:tblCellMar>
          <w:left w:w="60" w:type="dxa"/>
          <w:right w:w="60" w:type="dxa"/>
        </w:tblCellMar>
        <w:tblLook w:val="0000" w:firstRow="0" w:lastRow="0" w:firstColumn="0" w:lastColumn="0" w:noHBand="0" w:noVBand="0"/>
      </w:tblPr>
      <w:tblGrid>
        <w:gridCol w:w="1931"/>
        <w:gridCol w:w="1158"/>
        <w:gridCol w:w="1159"/>
        <w:gridCol w:w="1159"/>
        <w:gridCol w:w="1159"/>
        <w:gridCol w:w="1159"/>
        <w:gridCol w:w="1159"/>
        <w:gridCol w:w="1157"/>
      </w:tblGrid>
      <w:tr w:rsidR="005B2C73" w:rsidRPr="005B2C73" w14:paraId="691A8608" w14:textId="77777777" w:rsidTr="00EC2D8D">
        <w:trPr>
          <w:trHeight w:val="552"/>
        </w:trPr>
        <w:tc>
          <w:tcPr>
            <w:tcW w:w="962" w:type="pct"/>
            <w:tcBorders>
              <w:top w:val="single" w:sz="2" w:space="0" w:color="auto"/>
              <w:bottom w:val="single" w:sz="2" w:space="0" w:color="auto"/>
              <w:right w:val="single" w:sz="2" w:space="0" w:color="auto"/>
            </w:tcBorders>
            <w:shd w:val="clear" w:color="auto" w:fill="F2F2F2"/>
            <w:tcMar>
              <w:left w:w="60" w:type="dxa"/>
              <w:right w:w="60" w:type="dxa"/>
            </w:tcMar>
          </w:tcPr>
          <w:p w14:paraId="20F2C12D" w14:textId="77777777" w:rsidR="005B2C73" w:rsidRPr="005B2C73" w:rsidRDefault="005B2C73" w:rsidP="005B2C73">
            <w:pPr>
              <w:widowControl w:val="0"/>
              <w:autoSpaceDE w:val="0"/>
              <w:autoSpaceDN w:val="0"/>
              <w:adjustRightInd w:val="0"/>
              <w:spacing w:after="0" w:line="240" w:lineRule="auto"/>
              <w:jc w:val="left"/>
              <w:rPr>
                <w:rFonts w:ascii="Arial" w:eastAsia="Times New Roman" w:hAnsi="Arial"/>
                <w:szCs w:val="24"/>
              </w:rPr>
            </w:pPr>
          </w:p>
        </w:tc>
        <w:tc>
          <w:tcPr>
            <w:tcW w:w="577" w:type="pct"/>
            <w:tcBorders>
              <w:top w:val="single" w:sz="2" w:space="0" w:color="auto"/>
              <w:left w:val="single" w:sz="2" w:space="0" w:color="auto"/>
              <w:bottom w:val="single" w:sz="2" w:space="0" w:color="auto"/>
              <w:right w:val="single" w:sz="2" w:space="0" w:color="auto"/>
            </w:tcBorders>
            <w:shd w:val="clear" w:color="auto" w:fill="F2F2F2"/>
            <w:tcMar>
              <w:left w:w="60" w:type="dxa"/>
              <w:right w:w="60" w:type="dxa"/>
            </w:tcMar>
            <w:vAlign w:val="center"/>
          </w:tcPr>
          <w:p w14:paraId="1BE9ACB9" w14:textId="77777777" w:rsidR="005B2C73" w:rsidRPr="005B2C73" w:rsidRDefault="005B2C73" w:rsidP="005B2C73">
            <w:pPr>
              <w:widowControl w:val="0"/>
              <w:autoSpaceDE w:val="0"/>
              <w:autoSpaceDN w:val="0"/>
              <w:adjustRightInd w:val="0"/>
              <w:spacing w:after="0" w:line="240" w:lineRule="auto"/>
              <w:jc w:val="center"/>
              <w:rPr>
                <w:rFonts w:ascii="Arial" w:eastAsia="Times New Roman" w:hAnsi="Arial"/>
                <w:b/>
                <w:szCs w:val="24"/>
              </w:rPr>
            </w:pPr>
            <w:r w:rsidRPr="005B2C73">
              <w:rPr>
                <w:rFonts w:ascii="Arial" w:eastAsia="Times New Roman" w:hAnsi="Arial"/>
                <w:b/>
                <w:szCs w:val="24"/>
              </w:rPr>
              <w:t>2016 e precedenti</w:t>
            </w:r>
          </w:p>
        </w:tc>
        <w:tc>
          <w:tcPr>
            <w:tcW w:w="577" w:type="pct"/>
            <w:tcBorders>
              <w:top w:val="single" w:sz="2" w:space="0" w:color="auto"/>
              <w:left w:val="single" w:sz="2" w:space="0" w:color="auto"/>
              <w:bottom w:val="single" w:sz="2" w:space="0" w:color="auto"/>
              <w:right w:val="single" w:sz="2" w:space="0" w:color="auto"/>
            </w:tcBorders>
            <w:shd w:val="clear" w:color="auto" w:fill="F2F2F2"/>
            <w:tcMar>
              <w:left w:w="60" w:type="dxa"/>
              <w:right w:w="60" w:type="dxa"/>
            </w:tcMar>
            <w:vAlign w:val="center"/>
          </w:tcPr>
          <w:p w14:paraId="6E93F2B8" w14:textId="77777777" w:rsidR="005B2C73" w:rsidRPr="005B2C73" w:rsidRDefault="005B2C73" w:rsidP="005B2C73">
            <w:pPr>
              <w:widowControl w:val="0"/>
              <w:autoSpaceDE w:val="0"/>
              <w:autoSpaceDN w:val="0"/>
              <w:adjustRightInd w:val="0"/>
              <w:spacing w:after="0" w:line="240" w:lineRule="auto"/>
              <w:jc w:val="center"/>
              <w:rPr>
                <w:rFonts w:ascii="Arial" w:eastAsia="Times New Roman" w:hAnsi="Arial"/>
                <w:b/>
                <w:szCs w:val="24"/>
              </w:rPr>
            </w:pPr>
            <w:r w:rsidRPr="005B2C73">
              <w:rPr>
                <w:rFonts w:ascii="Arial" w:eastAsia="Times New Roman" w:hAnsi="Arial"/>
                <w:b/>
                <w:szCs w:val="24"/>
              </w:rPr>
              <w:t>2017</w:t>
            </w:r>
          </w:p>
        </w:tc>
        <w:tc>
          <w:tcPr>
            <w:tcW w:w="577" w:type="pct"/>
            <w:tcBorders>
              <w:top w:val="single" w:sz="2" w:space="0" w:color="auto"/>
              <w:left w:val="single" w:sz="2" w:space="0" w:color="auto"/>
              <w:bottom w:val="single" w:sz="2" w:space="0" w:color="auto"/>
              <w:right w:val="single" w:sz="2" w:space="0" w:color="auto"/>
            </w:tcBorders>
            <w:shd w:val="clear" w:color="auto" w:fill="F2F2F2"/>
            <w:tcMar>
              <w:left w:w="60" w:type="dxa"/>
              <w:right w:w="60" w:type="dxa"/>
            </w:tcMar>
            <w:vAlign w:val="center"/>
          </w:tcPr>
          <w:p w14:paraId="3CD381EB" w14:textId="77777777" w:rsidR="005B2C73" w:rsidRPr="005B2C73" w:rsidRDefault="005B2C73" w:rsidP="005B2C73">
            <w:pPr>
              <w:widowControl w:val="0"/>
              <w:autoSpaceDE w:val="0"/>
              <w:autoSpaceDN w:val="0"/>
              <w:adjustRightInd w:val="0"/>
              <w:spacing w:after="0" w:line="240" w:lineRule="auto"/>
              <w:jc w:val="center"/>
              <w:rPr>
                <w:rFonts w:ascii="Arial" w:eastAsia="Times New Roman" w:hAnsi="Arial"/>
                <w:b/>
                <w:szCs w:val="24"/>
              </w:rPr>
            </w:pPr>
            <w:r w:rsidRPr="005B2C73">
              <w:rPr>
                <w:rFonts w:ascii="Arial" w:eastAsia="Times New Roman" w:hAnsi="Arial"/>
                <w:b/>
                <w:szCs w:val="24"/>
              </w:rPr>
              <w:t>2018</w:t>
            </w:r>
          </w:p>
        </w:tc>
        <w:tc>
          <w:tcPr>
            <w:tcW w:w="577" w:type="pct"/>
            <w:tcBorders>
              <w:top w:val="single" w:sz="2" w:space="0" w:color="auto"/>
              <w:left w:val="single" w:sz="2" w:space="0" w:color="auto"/>
              <w:bottom w:val="single" w:sz="2" w:space="0" w:color="auto"/>
              <w:right w:val="single" w:sz="2" w:space="0" w:color="auto"/>
            </w:tcBorders>
            <w:shd w:val="clear" w:color="auto" w:fill="F2F2F2"/>
            <w:tcMar>
              <w:left w:w="60" w:type="dxa"/>
              <w:right w:w="60" w:type="dxa"/>
            </w:tcMar>
            <w:vAlign w:val="center"/>
          </w:tcPr>
          <w:p w14:paraId="192BDEA1" w14:textId="77777777" w:rsidR="005B2C73" w:rsidRPr="005B2C73" w:rsidRDefault="005B2C73" w:rsidP="005B2C73">
            <w:pPr>
              <w:widowControl w:val="0"/>
              <w:autoSpaceDE w:val="0"/>
              <w:autoSpaceDN w:val="0"/>
              <w:adjustRightInd w:val="0"/>
              <w:spacing w:after="0" w:line="240" w:lineRule="auto"/>
              <w:jc w:val="center"/>
              <w:rPr>
                <w:rFonts w:ascii="Arial" w:eastAsia="Times New Roman" w:hAnsi="Arial"/>
                <w:b/>
                <w:szCs w:val="24"/>
              </w:rPr>
            </w:pPr>
            <w:r w:rsidRPr="005B2C73">
              <w:rPr>
                <w:rFonts w:ascii="Arial" w:eastAsia="Times New Roman" w:hAnsi="Arial"/>
                <w:b/>
                <w:szCs w:val="24"/>
              </w:rPr>
              <w:t>2019</w:t>
            </w:r>
          </w:p>
        </w:tc>
        <w:tc>
          <w:tcPr>
            <w:tcW w:w="577" w:type="pct"/>
            <w:tcBorders>
              <w:top w:val="single" w:sz="2" w:space="0" w:color="auto"/>
              <w:left w:val="single" w:sz="2" w:space="0" w:color="auto"/>
              <w:bottom w:val="single" w:sz="2" w:space="0" w:color="auto"/>
              <w:right w:val="single" w:sz="2" w:space="0" w:color="auto"/>
            </w:tcBorders>
            <w:shd w:val="clear" w:color="auto" w:fill="F2F2F2"/>
            <w:tcMar>
              <w:left w:w="60" w:type="dxa"/>
              <w:right w:w="60" w:type="dxa"/>
            </w:tcMar>
            <w:vAlign w:val="center"/>
          </w:tcPr>
          <w:p w14:paraId="43087A30" w14:textId="77777777" w:rsidR="005B2C73" w:rsidRPr="005B2C73" w:rsidRDefault="005B2C73" w:rsidP="005B2C73">
            <w:pPr>
              <w:widowControl w:val="0"/>
              <w:autoSpaceDE w:val="0"/>
              <w:autoSpaceDN w:val="0"/>
              <w:adjustRightInd w:val="0"/>
              <w:spacing w:after="0" w:line="240" w:lineRule="auto"/>
              <w:jc w:val="center"/>
              <w:rPr>
                <w:rFonts w:ascii="Arial" w:eastAsia="Times New Roman" w:hAnsi="Arial"/>
                <w:b/>
                <w:szCs w:val="24"/>
              </w:rPr>
            </w:pPr>
            <w:r w:rsidRPr="005B2C73">
              <w:rPr>
                <w:rFonts w:ascii="Arial" w:eastAsia="Times New Roman" w:hAnsi="Arial"/>
                <w:b/>
                <w:szCs w:val="24"/>
              </w:rPr>
              <w:t>2020</w:t>
            </w:r>
          </w:p>
        </w:tc>
        <w:tc>
          <w:tcPr>
            <w:tcW w:w="577" w:type="pct"/>
            <w:tcBorders>
              <w:top w:val="single" w:sz="2" w:space="0" w:color="auto"/>
              <w:left w:val="single" w:sz="2" w:space="0" w:color="auto"/>
              <w:bottom w:val="single" w:sz="2" w:space="0" w:color="auto"/>
              <w:right w:val="single" w:sz="2" w:space="0" w:color="auto"/>
            </w:tcBorders>
            <w:shd w:val="clear" w:color="auto" w:fill="F2F2F2"/>
            <w:tcMar>
              <w:left w:w="60" w:type="dxa"/>
              <w:right w:w="60" w:type="dxa"/>
            </w:tcMar>
            <w:vAlign w:val="center"/>
          </w:tcPr>
          <w:p w14:paraId="37446A04" w14:textId="77777777" w:rsidR="005B2C73" w:rsidRPr="005B2C73" w:rsidRDefault="005B2C73" w:rsidP="005B2C73">
            <w:pPr>
              <w:widowControl w:val="0"/>
              <w:autoSpaceDE w:val="0"/>
              <w:autoSpaceDN w:val="0"/>
              <w:adjustRightInd w:val="0"/>
              <w:spacing w:after="0" w:line="240" w:lineRule="auto"/>
              <w:jc w:val="center"/>
              <w:rPr>
                <w:rFonts w:ascii="Arial" w:eastAsia="Times New Roman" w:hAnsi="Arial"/>
                <w:b/>
                <w:szCs w:val="24"/>
              </w:rPr>
            </w:pPr>
            <w:r w:rsidRPr="005B2C73">
              <w:rPr>
                <w:rFonts w:ascii="Arial" w:eastAsia="Times New Roman" w:hAnsi="Arial"/>
                <w:b/>
                <w:szCs w:val="24"/>
              </w:rPr>
              <w:t>2021</w:t>
            </w:r>
          </w:p>
        </w:tc>
        <w:tc>
          <w:tcPr>
            <w:tcW w:w="576" w:type="pct"/>
            <w:tcBorders>
              <w:top w:val="single" w:sz="2" w:space="0" w:color="auto"/>
              <w:left w:val="single" w:sz="2" w:space="0" w:color="auto"/>
              <w:bottom w:val="single" w:sz="2" w:space="0" w:color="auto"/>
            </w:tcBorders>
            <w:shd w:val="clear" w:color="auto" w:fill="F2F2F2"/>
            <w:tcMar>
              <w:left w:w="60" w:type="dxa"/>
              <w:right w:w="60" w:type="dxa"/>
            </w:tcMar>
            <w:vAlign w:val="center"/>
          </w:tcPr>
          <w:p w14:paraId="56A3E87A" w14:textId="77777777" w:rsidR="005B2C73" w:rsidRPr="005B2C73" w:rsidRDefault="005B2C73" w:rsidP="005B2C73">
            <w:pPr>
              <w:widowControl w:val="0"/>
              <w:autoSpaceDE w:val="0"/>
              <w:autoSpaceDN w:val="0"/>
              <w:adjustRightInd w:val="0"/>
              <w:spacing w:after="0" w:line="240" w:lineRule="auto"/>
              <w:jc w:val="center"/>
              <w:rPr>
                <w:rFonts w:ascii="Arial" w:eastAsia="Times New Roman" w:hAnsi="Arial"/>
                <w:b/>
                <w:szCs w:val="24"/>
              </w:rPr>
            </w:pPr>
            <w:r w:rsidRPr="005B2C73">
              <w:rPr>
                <w:rFonts w:ascii="Arial" w:eastAsia="Times New Roman" w:hAnsi="Arial"/>
                <w:b/>
                <w:szCs w:val="24"/>
              </w:rPr>
              <w:t>Totale</w:t>
            </w:r>
          </w:p>
        </w:tc>
      </w:tr>
      <w:tr w:rsidR="00EC2D8D" w:rsidRPr="005B2C73" w14:paraId="19F4A38D" w14:textId="77777777" w:rsidTr="00EC2D8D">
        <w:tc>
          <w:tcPr>
            <w:tcW w:w="962" w:type="pct"/>
            <w:tcBorders>
              <w:top w:val="single" w:sz="2" w:space="0" w:color="auto"/>
              <w:bottom w:val="single" w:sz="2" w:space="0" w:color="auto"/>
              <w:right w:val="single" w:sz="2" w:space="0" w:color="auto"/>
            </w:tcBorders>
            <w:tcMar>
              <w:left w:w="60" w:type="dxa"/>
              <w:right w:w="60" w:type="dxa"/>
            </w:tcMar>
            <w:vAlign w:val="center"/>
          </w:tcPr>
          <w:p w14:paraId="3994C875" w14:textId="77777777" w:rsidR="00EC2D8D" w:rsidRPr="005B2C73" w:rsidRDefault="00EC2D8D" w:rsidP="00EC2D8D">
            <w:pPr>
              <w:widowControl w:val="0"/>
              <w:autoSpaceDE w:val="0"/>
              <w:autoSpaceDN w:val="0"/>
              <w:adjustRightInd w:val="0"/>
              <w:spacing w:after="0" w:line="240" w:lineRule="auto"/>
              <w:jc w:val="left"/>
              <w:rPr>
                <w:rFonts w:ascii="Arial" w:eastAsia="Times New Roman" w:hAnsi="Arial"/>
                <w:szCs w:val="24"/>
              </w:rPr>
            </w:pPr>
            <w:r w:rsidRPr="005B2C73">
              <w:rPr>
                <w:rFonts w:ascii="Arial" w:eastAsia="Times New Roman" w:hAnsi="Arial"/>
                <w:szCs w:val="24"/>
              </w:rPr>
              <w:t>Titolo 1 - Entrate correnti di natura tributaria, contributiva e perequativa</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1BDB0B65" w14:textId="77777777"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sidRPr="005B2C73">
              <w:rPr>
                <w:rFonts w:ascii="Arial" w:eastAsia="Times New Roman" w:hAnsi="Arial"/>
                <w:sz w:val="14"/>
                <w:szCs w:val="24"/>
              </w:rPr>
              <w:t>38.688,43</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3D50E1D5" w14:textId="77777777"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sidRPr="005B2C73">
              <w:rPr>
                <w:rFonts w:ascii="Arial" w:eastAsia="Times New Roman" w:hAnsi="Arial"/>
                <w:sz w:val="14"/>
                <w:szCs w:val="24"/>
              </w:rPr>
              <w:t>38.027,25</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62F46E6F" w14:textId="77777777"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sidRPr="005B2C73">
              <w:rPr>
                <w:rFonts w:ascii="Arial" w:eastAsia="Times New Roman" w:hAnsi="Arial"/>
                <w:sz w:val="14"/>
                <w:szCs w:val="24"/>
              </w:rPr>
              <w:t>0,00</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563D9228" w14:textId="3C400766"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2.380,08</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131CEFB6" w14:textId="6C882B82"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23.583,53</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5824D12A" w14:textId="1BC3807C"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0,00</w:t>
            </w:r>
          </w:p>
        </w:tc>
        <w:tc>
          <w:tcPr>
            <w:tcW w:w="576" w:type="pct"/>
            <w:tcBorders>
              <w:top w:val="single" w:sz="2" w:space="0" w:color="auto"/>
              <w:left w:val="single" w:sz="2" w:space="0" w:color="auto"/>
              <w:bottom w:val="single" w:sz="2" w:space="0" w:color="auto"/>
            </w:tcBorders>
            <w:tcMar>
              <w:left w:w="60" w:type="dxa"/>
              <w:right w:w="60" w:type="dxa"/>
            </w:tcMar>
            <w:vAlign w:val="center"/>
          </w:tcPr>
          <w:p w14:paraId="17790D01" w14:textId="40DC386C"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102.679,29</w:t>
            </w:r>
          </w:p>
        </w:tc>
      </w:tr>
      <w:tr w:rsidR="00EC2D8D" w:rsidRPr="005B2C73" w14:paraId="0F4087C5" w14:textId="77777777" w:rsidTr="00EC2D8D">
        <w:tc>
          <w:tcPr>
            <w:tcW w:w="962" w:type="pct"/>
            <w:tcBorders>
              <w:top w:val="single" w:sz="2" w:space="0" w:color="auto"/>
              <w:bottom w:val="single" w:sz="2" w:space="0" w:color="auto"/>
              <w:right w:val="single" w:sz="2" w:space="0" w:color="auto"/>
            </w:tcBorders>
            <w:tcMar>
              <w:left w:w="60" w:type="dxa"/>
              <w:right w:w="60" w:type="dxa"/>
            </w:tcMar>
            <w:vAlign w:val="center"/>
          </w:tcPr>
          <w:p w14:paraId="593316F0" w14:textId="77777777" w:rsidR="00EC2D8D" w:rsidRPr="005B2C73" w:rsidRDefault="00EC2D8D" w:rsidP="00EC2D8D">
            <w:pPr>
              <w:widowControl w:val="0"/>
              <w:autoSpaceDE w:val="0"/>
              <w:autoSpaceDN w:val="0"/>
              <w:adjustRightInd w:val="0"/>
              <w:spacing w:after="0" w:line="240" w:lineRule="auto"/>
              <w:jc w:val="left"/>
              <w:rPr>
                <w:rFonts w:ascii="Arial" w:eastAsia="Times New Roman" w:hAnsi="Arial"/>
                <w:szCs w:val="24"/>
              </w:rPr>
            </w:pPr>
            <w:r w:rsidRPr="005B2C73">
              <w:rPr>
                <w:rFonts w:ascii="Arial" w:eastAsia="Times New Roman" w:hAnsi="Arial"/>
                <w:szCs w:val="24"/>
              </w:rPr>
              <w:t>Titolo 2 - Trasferimenti correnti</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1803D04E" w14:textId="77777777"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sidRPr="005B2C73">
              <w:rPr>
                <w:rFonts w:ascii="Arial" w:eastAsia="Times New Roman" w:hAnsi="Arial"/>
                <w:sz w:val="14"/>
                <w:szCs w:val="24"/>
              </w:rPr>
              <w:t>0,00</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655AEF04" w14:textId="77777777"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sidRPr="005B2C73">
              <w:rPr>
                <w:rFonts w:ascii="Arial" w:eastAsia="Times New Roman" w:hAnsi="Arial"/>
                <w:sz w:val="14"/>
                <w:szCs w:val="24"/>
              </w:rPr>
              <w:t>0,00</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6C904C82" w14:textId="77777777"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sidRPr="005B2C73">
              <w:rPr>
                <w:rFonts w:ascii="Arial" w:eastAsia="Times New Roman" w:hAnsi="Arial"/>
                <w:sz w:val="14"/>
                <w:szCs w:val="24"/>
              </w:rPr>
              <w:t>0,00</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76D4122E" w14:textId="0F4E7AC6"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547,49</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40CA71C3" w14:textId="4052FD0C"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0,00</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317B13D7" w14:textId="225EA756"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1.750,62</w:t>
            </w:r>
          </w:p>
        </w:tc>
        <w:tc>
          <w:tcPr>
            <w:tcW w:w="576" w:type="pct"/>
            <w:tcBorders>
              <w:top w:val="single" w:sz="2" w:space="0" w:color="auto"/>
              <w:left w:val="single" w:sz="2" w:space="0" w:color="auto"/>
              <w:bottom w:val="single" w:sz="2" w:space="0" w:color="auto"/>
            </w:tcBorders>
            <w:tcMar>
              <w:left w:w="60" w:type="dxa"/>
              <w:right w:w="60" w:type="dxa"/>
            </w:tcMar>
            <w:vAlign w:val="center"/>
          </w:tcPr>
          <w:p w14:paraId="59B4FC51" w14:textId="366DE05A"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2.298,11</w:t>
            </w:r>
          </w:p>
        </w:tc>
      </w:tr>
      <w:tr w:rsidR="00EC2D8D" w:rsidRPr="005B2C73" w14:paraId="21E1C15F" w14:textId="77777777" w:rsidTr="00EC2D8D">
        <w:tc>
          <w:tcPr>
            <w:tcW w:w="962" w:type="pct"/>
            <w:tcBorders>
              <w:top w:val="single" w:sz="2" w:space="0" w:color="auto"/>
              <w:bottom w:val="single" w:sz="2" w:space="0" w:color="auto"/>
              <w:right w:val="single" w:sz="2" w:space="0" w:color="auto"/>
            </w:tcBorders>
            <w:tcMar>
              <w:left w:w="60" w:type="dxa"/>
              <w:right w:w="60" w:type="dxa"/>
            </w:tcMar>
            <w:vAlign w:val="center"/>
          </w:tcPr>
          <w:p w14:paraId="39A549F6" w14:textId="77777777" w:rsidR="00EC2D8D" w:rsidRPr="005B2C73" w:rsidRDefault="00EC2D8D" w:rsidP="00EC2D8D">
            <w:pPr>
              <w:widowControl w:val="0"/>
              <w:autoSpaceDE w:val="0"/>
              <w:autoSpaceDN w:val="0"/>
              <w:adjustRightInd w:val="0"/>
              <w:spacing w:after="0" w:line="240" w:lineRule="auto"/>
              <w:jc w:val="left"/>
              <w:rPr>
                <w:rFonts w:ascii="Arial" w:eastAsia="Times New Roman" w:hAnsi="Arial"/>
                <w:szCs w:val="24"/>
              </w:rPr>
            </w:pPr>
            <w:r w:rsidRPr="005B2C73">
              <w:rPr>
                <w:rFonts w:ascii="Arial" w:eastAsia="Times New Roman" w:hAnsi="Arial"/>
                <w:szCs w:val="24"/>
              </w:rPr>
              <w:t>Titolo 3 - Entrate extratributarie</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15134174" w14:textId="77777777"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sidRPr="005B2C73">
              <w:rPr>
                <w:rFonts w:ascii="Arial" w:eastAsia="Times New Roman" w:hAnsi="Arial"/>
                <w:sz w:val="14"/>
                <w:szCs w:val="24"/>
              </w:rPr>
              <w:t>6.734,81</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1EC2C5E0" w14:textId="77777777"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sidRPr="005B2C73">
              <w:rPr>
                <w:rFonts w:ascii="Arial" w:eastAsia="Times New Roman" w:hAnsi="Arial"/>
                <w:sz w:val="14"/>
                <w:szCs w:val="24"/>
              </w:rPr>
              <w:t>23.205,27</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312DE7D6" w14:textId="77777777"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sidRPr="005B2C73">
              <w:rPr>
                <w:rFonts w:ascii="Arial" w:eastAsia="Times New Roman" w:hAnsi="Arial"/>
                <w:sz w:val="14"/>
                <w:szCs w:val="24"/>
              </w:rPr>
              <w:t>7.827,00</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4923BED4" w14:textId="573B1605"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10.124,88</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7B5CACCB" w14:textId="79524681"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1.551,03</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2D5DE986" w14:textId="79886DF4"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4.411,59</w:t>
            </w:r>
          </w:p>
        </w:tc>
        <w:tc>
          <w:tcPr>
            <w:tcW w:w="576" w:type="pct"/>
            <w:tcBorders>
              <w:top w:val="single" w:sz="2" w:space="0" w:color="auto"/>
              <w:left w:val="single" w:sz="2" w:space="0" w:color="auto"/>
              <w:bottom w:val="single" w:sz="2" w:space="0" w:color="auto"/>
            </w:tcBorders>
            <w:tcMar>
              <w:left w:w="60" w:type="dxa"/>
              <w:right w:w="60" w:type="dxa"/>
            </w:tcMar>
            <w:vAlign w:val="center"/>
          </w:tcPr>
          <w:p w14:paraId="06D4843D" w14:textId="4FA0AFBB"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53.854,58</w:t>
            </w:r>
          </w:p>
        </w:tc>
      </w:tr>
      <w:tr w:rsidR="00EC2D8D" w:rsidRPr="005B2C73" w14:paraId="5EE81E22" w14:textId="77777777" w:rsidTr="00EC2D8D">
        <w:tc>
          <w:tcPr>
            <w:tcW w:w="962" w:type="pct"/>
            <w:tcBorders>
              <w:top w:val="single" w:sz="2" w:space="0" w:color="auto"/>
              <w:bottom w:val="single" w:sz="2" w:space="0" w:color="auto"/>
              <w:right w:val="single" w:sz="2" w:space="0" w:color="auto"/>
            </w:tcBorders>
            <w:tcMar>
              <w:left w:w="60" w:type="dxa"/>
              <w:right w:w="60" w:type="dxa"/>
            </w:tcMar>
            <w:vAlign w:val="center"/>
          </w:tcPr>
          <w:p w14:paraId="6CC42F9A" w14:textId="77777777" w:rsidR="00EC2D8D" w:rsidRPr="005B2C73" w:rsidRDefault="00EC2D8D" w:rsidP="00EC2D8D">
            <w:pPr>
              <w:widowControl w:val="0"/>
              <w:autoSpaceDE w:val="0"/>
              <w:autoSpaceDN w:val="0"/>
              <w:adjustRightInd w:val="0"/>
              <w:spacing w:after="0" w:line="240" w:lineRule="auto"/>
              <w:jc w:val="left"/>
              <w:rPr>
                <w:rFonts w:ascii="Arial" w:eastAsia="Times New Roman" w:hAnsi="Arial"/>
                <w:szCs w:val="24"/>
              </w:rPr>
            </w:pPr>
            <w:r w:rsidRPr="005B2C73">
              <w:rPr>
                <w:rFonts w:ascii="Arial" w:eastAsia="Times New Roman" w:hAnsi="Arial"/>
                <w:szCs w:val="24"/>
              </w:rPr>
              <w:t>Titolo 4 - Entrate in conto capitale</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3D631BD5" w14:textId="77777777"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sidRPr="005B2C73">
              <w:rPr>
                <w:rFonts w:ascii="Arial" w:eastAsia="Times New Roman" w:hAnsi="Arial"/>
                <w:sz w:val="14"/>
                <w:szCs w:val="24"/>
              </w:rPr>
              <w:t>114.144,61</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1E2FA202" w14:textId="77777777"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sidRPr="005B2C73">
              <w:rPr>
                <w:rFonts w:ascii="Arial" w:eastAsia="Times New Roman" w:hAnsi="Arial"/>
                <w:sz w:val="14"/>
                <w:szCs w:val="24"/>
              </w:rPr>
              <w:t>30,00</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2466E239" w14:textId="77777777"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sidRPr="005B2C73">
              <w:rPr>
                <w:rFonts w:ascii="Arial" w:eastAsia="Times New Roman" w:hAnsi="Arial"/>
                <w:sz w:val="14"/>
                <w:szCs w:val="24"/>
              </w:rPr>
              <w:t>0,00</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1A0160BA" w14:textId="3FF03053"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0,00</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41E88601" w14:textId="08303A20"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13.798,90</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1069A451" w14:textId="592BD626"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181.300,81</w:t>
            </w:r>
          </w:p>
        </w:tc>
        <w:tc>
          <w:tcPr>
            <w:tcW w:w="576" w:type="pct"/>
            <w:tcBorders>
              <w:top w:val="single" w:sz="2" w:space="0" w:color="auto"/>
              <w:left w:val="single" w:sz="2" w:space="0" w:color="auto"/>
              <w:bottom w:val="single" w:sz="2" w:space="0" w:color="auto"/>
            </w:tcBorders>
            <w:tcMar>
              <w:left w:w="60" w:type="dxa"/>
              <w:right w:w="60" w:type="dxa"/>
            </w:tcMar>
            <w:vAlign w:val="center"/>
          </w:tcPr>
          <w:p w14:paraId="3FD163A2" w14:textId="3E263702"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309.274,32</w:t>
            </w:r>
          </w:p>
        </w:tc>
      </w:tr>
      <w:tr w:rsidR="00EC2D8D" w:rsidRPr="005B2C73" w14:paraId="1855865C" w14:textId="77777777" w:rsidTr="00EC2D8D">
        <w:tc>
          <w:tcPr>
            <w:tcW w:w="962" w:type="pct"/>
            <w:tcBorders>
              <w:top w:val="single" w:sz="2" w:space="0" w:color="auto"/>
              <w:bottom w:val="single" w:sz="2" w:space="0" w:color="auto"/>
              <w:right w:val="single" w:sz="2" w:space="0" w:color="auto"/>
            </w:tcBorders>
            <w:tcMar>
              <w:left w:w="60" w:type="dxa"/>
              <w:right w:w="60" w:type="dxa"/>
            </w:tcMar>
            <w:vAlign w:val="center"/>
          </w:tcPr>
          <w:p w14:paraId="09D8E7DB" w14:textId="77777777" w:rsidR="00EC2D8D" w:rsidRPr="005B2C73" w:rsidRDefault="00EC2D8D" w:rsidP="00EC2D8D">
            <w:pPr>
              <w:widowControl w:val="0"/>
              <w:autoSpaceDE w:val="0"/>
              <w:autoSpaceDN w:val="0"/>
              <w:adjustRightInd w:val="0"/>
              <w:spacing w:after="0" w:line="240" w:lineRule="auto"/>
              <w:jc w:val="left"/>
              <w:rPr>
                <w:rFonts w:ascii="Arial" w:eastAsia="Times New Roman" w:hAnsi="Arial"/>
                <w:szCs w:val="24"/>
              </w:rPr>
            </w:pPr>
            <w:r w:rsidRPr="005B2C73">
              <w:rPr>
                <w:rFonts w:ascii="Arial" w:eastAsia="Times New Roman" w:hAnsi="Arial"/>
                <w:szCs w:val="24"/>
              </w:rPr>
              <w:t>Titolo 9 - Entrate per conto terzi e partite di giro</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61436671" w14:textId="77777777"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sidRPr="005B2C73">
              <w:rPr>
                <w:rFonts w:ascii="Arial" w:eastAsia="Times New Roman" w:hAnsi="Arial"/>
                <w:sz w:val="14"/>
                <w:szCs w:val="24"/>
              </w:rPr>
              <w:t>5.920,16</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71BDEB7E" w14:textId="77777777"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sidRPr="005B2C73">
              <w:rPr>
                <w:rFonts w:ascii="Arial" w:eastAsia="Times New Roman" w:hAnsi="Arial"/>
                <w:sz w:val="14"/>
                <w:szCs w:val="24"/>
              </w:rPr>
              <w:t>0,00</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1E0036F0" w14:textId="77777777"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sidRPr="005B2C73">
              <w:rPr>
                <w:rFonts w:ascii="Arial" w:eastAsia="Times New Roman" w:hAnsi="Arial"/>
                <w:sz w:val="14"/>
                <w:szCs w:val="24"/>
              </w:rPr>
              <w:t>0,00</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094859E7" w14:textId="6C8BB2F9"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117,53</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37AD95AF" w14:textId="19EB0AAC"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1.277,89</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19543F35" w14:textId="03312800"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8.318,16</w:t>
            </w:r>
          </w:p>
        </w:tc>
        <w:tc>
          <w:tcPr>
            <w:tcW w:w="576" w:type="pct"/>
            <w:tcBorders>
              <w:top w:val="single" w:sz="2" w:space="0" w:color="auto"/>
              <w:left w:val="single" w:sz="2" w:space="0" w:color="auto"/>
              <w:bottom w:val="single" w:sz="2" w:space="0" w:color="auto"/>
            </w:tcBorders>
            <w:tcMar>
              <w:left w:w="60" w:type="dxa"/>
              <w:right w:w="60" w:type="dxa"/>
            </w:tcMar>
            <w:vAlign w:val="center"/>
          </w:tcPr>
          <w:p w14:paraId="5009858E" w14:textId="76ECD7CB" w:rsidR="00EC2D8D" w:rsidRPr="005B2C73" w:rsidRDefault="00EC2D8D" w:rsidP="00EC2D8D">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15.633,74</w:t>
            </w:r>
          </w:p>
        </w:tc>
      </w:tr>
      <w:tr w:rsidR="00EC2D8D" w:rsidRPr="005B2C73" w14:paraId="0F99625C" w14:textId="77777777" w:rsidTr="00EC2D8D">
        <w:tc>
          <w:tcPr>
            <w:tcW w:w="962" w:type="pct"/>
            <w:tcBorders>
              <w:top w:val="single" w:sz="2" w:space="0" w:color="auto"/>
              <w:bottom w:val="single" w:sz="2" w:space="0" w:color="auto"/>
              <w:right w:val="single" w:sz="2" w:space="0" w:color="auto"/>
            </w:tcBorders>
            <w:tcMar>
              <w:left w:w="60" w:type="dxa"/>
              <w:right w:w="60" w:type="dxa"/>
            </w:tcMar>
            <w:vAlign w:val="center"/>
          </w:tcPr>
          <w:p w14:paraId="24102EDF" w14:textId="77777777" w:rsidR="00EC2D8D" w:rsidRPr="005B2C73" w:rsidRDefault="00EC2D8D" w:rsidP="00EC2D8D">
            <w:pPr>
              <w:widowControl w:val="0"/>
              <w:autoSpaceDE w:val="0"/>
              <w:autoSpaceDN w:val="0"/>
              <w:adjustRightInd w:val="0"/>
              <w:spacing w:after="0" w:line="240" w:lineRule="auto"/>
              <w:jc w:val="left"/>
              <w:rPr>
                <w:rFonts w:ascii="Arial" w:eastAsia="Times New Roman" w:hAnsi="Arial"/>
                <w:b/>
                <w:szCs w:val="24"/>
              </w:rPr>
            </w:pPr>
            <w:r w:rsidRPr="005B2C73">
              <w:rPr>
                <w:rFonts w:ascii="Arial" w:eastAsia="Times New Roman" w:hAnsi="Arial"/>
                <w:b/>
                <w:szCs w:val="24"/>
              </w:rPr>
              <w:t xml:space="preserve">Totale </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1BE2E460" w14:textId="77777777" w:rsidR="00EC2D8D" w:rsidRPr="005B2C73" w:rsidRDefault="00EC2D8D" w:rsidP="00EC2D8D">
            <w:pPr>
              <w:widowControl w:val="0"/>
              <w:autoSpaceDE w:val="0"/>
              <w:autoSpaceDN w:val="0"/>
              <w:adjustRightInd w:val="0"/>
              <w:spacing w:after="0" w:line="240" w:lineRule="auto"/>
              <w:jc w:val="right"/>
              <w:rPr>
                <w:rFonts w:ascii="Arial" w:eastAsia="Times New Roman" w:hAnsi="Arial"/>
                <w:b/>
                <w:sz w:val="14"/>
                <w:szCs w:val="24"/>
              </w:rPr>
            </w:pPr>
            <w:r w:rsidRPr="005B2C73">
              <w:rPr>
                <w:rFonts w:ascii="Arial" w:eastAsia="Times New Roman" w:hAnsi="Arial"/>
                <w:b/>
                <w:sz w:val="14"/>
                <w:szCs w:val="24"/>
              </w:rPr>
              <w:t>165.488,01</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6A5FF5AA" w14:textId="77777777" w:rsidR="00EC2D8D" w:rsidRPr="005B2C73" w:rsidRDefault="00EC2D8D" w:rsidP="00EC2D8D">
            <w:pPr>
              <w:widowControl w:val="0"/>
              <w:autoSpaceDE w:val="0"/>
              <w:autoSpaceDN w:val="0"/>
              <w:adjustRightInd w:val="0"/>
              <w:spacing w:after="0" w:line="240" w:lineRule="auto"/>
              <w:jc w:val="right"/>
              <w:rPr>
                <w:rFonts w:ascii="Arial" w:eastAsia="Times New Roman" w:hAnsi="Arial"/>
                <w:b/>
                <w:sz w:val="14"/>
                <w:szCs w:val="24"/>
              </w:rPr>
            </w:pPr>
            <w:r w:rsidRPr="005B2C73">
              <w:rPr>
                <w:rFonts w:ascii="Arial" w:eastAsia="Times New Roman" w:hAnsi="Arial"/>
                <w:b/>
                <w:sz w:val="14"/>
                <w:szCs w:val="24"/>
              </w:rPr>
              <w:t>61.262,52</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7E605CD6" w14:textId="77777777" w:rsidR="00EC2D8D" w:rsidRPr="005B2C73" w:rsidRDefault="00EC2D8D" w:rsidP="00EC2D8D">
            <w:pPr>
              <w:widowControl w:val="0"/>
              <w:autoSpaceDE w:val="0"/>
              <w:autoSpaceDN w:val="0"/>
              <w:adjustRightInd w:val="0"/>
              <w:spacing w:after="0" w:line="240" w:lineRule="auto"/>
              <w:jc w:val="right"/>
              <w:rPr>
                <w:rFonts w:ascii="Arial" w:eastAsia="Times New Roman" w:hAnsi="Arial"/>
                <w:b/>
                <w:sz w:val="14"/>
                <w:szCs w:val="24"/>
              </w:rPr>
            </w:pPr>
            <w:r w:rsidRPr="005B2C73">
              <w:rPr>
                <w:rFonts w:ascii="Arial" w:eastAsia="Times New Roman" w:hAnsi="Arial"/>
                <w:b/>
                <w:sz w:val="14"/>
                <w:szCs w:val="24"/>
              </w:rPr>
              <w:t>7.827,00</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51D67507" w14:textId="0B83D854" w:rsidR="00EC2D8D" w:rsidRPr="005B2C73" w:rsidRDefault="00EC2D8D" w:rsidP="00EC2D8D">
            <w:pPr>
              <w:widowControl w:val="0"/>
              <w:autoSpaceDE w:val="0"/>
              <w:autoSpaceDN w:val="0"/>
              <w:adjustRightInd w:val="0"/>
              <w:spacing w:after="0" w:line="240" w:lineRule="auto"/>
              <w:jc w:val="right"/>
              <w:rPr>
                <w:rFonts w:ascii="Arial" w:eastAsia="Times New Roman" w:hAnsi="Arial"/>
                <w:b/>
                <w:sz w:val="14"/>
                <w:szCs w:val="24"/>
              </w:rPr>
            </w:pPr>
            <w:r>
              <w:rPr>
                <w:rFonts w:eastAsia="Times New Roman"/>
                <w:b/>
                <w:sz w:val="14"/>
              </w:rPr>
              <w:t>13.169,98</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2B546DFA" w14:textId="3B12D785" w:rsidR="00EC2D8D" w:rsidRPr="005B2C73" w:rsidRDefault="00EC2D8D" w:rsidP="00EC2D8D">
            <w:pPr>
              <w:widowControl w:val="0"/>
              <w:autoSpaceDE w:val="0"/>
              <w:autoSpaceDN w:val="0"/>
              <w:adjustRightInd w:val="0"/>
              <w:spacing w:after="0" w:line="240" w:lineRule="auto"/>
              <w:jc w:val="right"/>
              <w:rPr>
                <w:rFonts w:ascii="Arial" w:eastAsia="Times New Roman" w:hAnsi="Arial"/>
                <w:b/>
                <w:sz w:val="14"/>
                <w:szCs w:val="24"/>
              </w:rPr>
            </w:pPr>
            <w:r>
              <w:rPr>
                <w:rFonts w:eastAsia="Times New Roman"/>
                <w:b/>
                <w:sz w:val="14"/>
              </w:rPr>
              <w:t>40.211,35</w:t>
            </w:r>
          </w:p>
        </w:tc>
        <w:tc>
          <w:tcPr>
            <w:tcW w:w="577"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610BE0E4" w14:textId="03BBEF0A" w:rsidR="00EC2D8D" w:rsidRPr="005B2C73" w:rsidRDefault="00EC2D8D" w:rsidP="00EC2D8D">
            <w:pPr>
              <w:widowControl w:val="0"/>
              <w:autoSpaceDE w:val="0"/>
              <w:autoSpaceDN w:val="0"/>
              <w:adjustRightInd w:val="0"/>
              <w:spacing w:after="0" w:line="240" w:lineRule="auto"/>
              <w:jc w:val="right"/>
              <w:rPr>
                <w:rFonts w:ascii="Arial" w:eastAsia="Times New Roman" w:hAnsi="Arial"/>
                <w:b/>
                <w:sz w:val="14"/>
                <w:szCs w:val="24"/>
              </w:rPr>
            </w:pPr>
            <w:r>
              <w:rPr>
                <w:rFonts w:eastAsia="Times New Roman"/>
                <w:b/>
                <w:sz w:val="14"/>
              </w:rPr>
              <w:t>195.781,18</w:t>
            </w:r>
          </w:p>
        </w:tc>
        <w:tc>
          <w:tcPr>
            <w:tcW w:w="576" w:type="pct"/>
            <w:tcBorders>
              <w:top w:val="single" w:sz="2" w:space="0" w:color="auto"/>
              <w:left w:val="single" w:sz="2" w:space="0" w:color="auto"/>
              <w:bottom w:val="single" w:sz="2" w:space="0" w:color="auto"/>
            </w:tcBorders>
            <w:tcMar>
              <w:left w:w="60" w:type="dxa"/>
              <w:right w:w="60" w:type="dxa"/>
            </w:tcMar>
            <w:vAlign w:val="center"/>
          </w:tcPr>
          <w:p w14:paraId="1FBF7933" w14:textId="0A3A6CEF" w:rsidR="00EC2D8D" w:rsidRPr="005B2C73" w:rsidRDefault="00EC2D8D" w:rsidP="00EC2D8D">
            <w:pPr>
              <w:widowControl w:val="0"/>
              <w:autoSpaceDE w:val="0"/>
              <w:autoSpaceDN w:val="0"/>
              <w:adjustRightInd w:val="0"/>
              <w:spacing w:after="0" w:line="240" w:lineRule="auto"/>
              <w:jc w:val="right"/>
              <w:rPr>
                <w:rFonts w:ascii="Arial" w:eastAsia="Times New Roman" w:hAnsi="Arial"/>
                <w:b/>
                <w:sz w:val="14"/>
                <w:szCs w:val="24"/>
              </w:rPr>
            </w:pPr>
            <w:r>
              <w:rPr>
                <w:rFonts w:eastAsia="Times New Roman"/>
                <w:b/>
                <w:sz w:val="14"/>
              </w:rPr>
              <w:t>483.740,04</w:t>
            </w:r>
          </w:p>
        </w:tc>
      </w:tr>
    </w:tbl>
    <w:p w14:paraId="7F872423" w14:textId="77777777" w:rsidR="006B7F82" w:rsidRPr="001947D7" w:rsidRDefault="006B7F82" w:rsidP="00773171">
      <w:pPr>
        <w:rPr>
          <w:highlight w:val="yellow"/>
        </w:rPr>
      </w:pPr>
    </w:p>
    <w:p w14:paraId="3CA1BCFC" w14:textId="2A28E9BF" w:rsidR="00773171" w:rsidRPr="00287BF4" w:rsidRDefault="00773171" w:rsidP="005C25B0">
      <w:pPr>
        <w:pStyle w:val="Titolo2"/>
      </w:pPr>
      <w:bookmarkStart w:id="30" w:name="_Toc85011410"/>
      <w:r w:rsidRPr="00287BF4">
        <w:t>I RESIDUI PASSIVI</w:t>
      </w:r>
      <w:bookmarkEnd w:id="30"/>
    </w:p>
    <w:tbl>
      <w:tblPr>
        <w:tblW w:w="5000" w:type="pct"/>
        <w:tblBorders>
          <w:top w:val="single" w:sz="2" w:space="0" w:color="auto"/>
          <w:left w:val="single" w:sz="2" w:space="0" w:color="auto"/>
          <w:bottom w:val="single" w:sz="2" w:space="0" w:color="auto"/>
          <w:right w:val="single" w:sz="2" w:space="0" w:color="auto"/>
        </w:tblBorders>
        <w:tblCellMar>
          <w:left w:w="60" w:type="dxa"/>
          <w:right w:w="60" w:type="dxa"/>
        </w:tblCellMar>
        <w:tblLook w:val="0000" w:firstRow="0" w:lastRow="0" w:firstColumn="0" w:lastColumn="0" w:noHBand="0" w:noVBand="0"/>
      </w:tblPr>
      <w:tblGrid>
        <w:gridCol w:w="1256"/>
        <w:gridCol w:w="1255"/>
        <w:gridCol w:w="1255"/>
        <w:gridCol w:w="1255"/>
        <w:gridCol w:w="1255"/>
        <w:gridCol w:w="1255"/>
        <w:gridCol w:w="1255"/>
        <w:gridCol w:w="1255"/>
      </w:tblGrid>
      <w:tr w:rsidR="003C71B3" w:rsidRPr="003C71B3" w14:paraId="2E16F15F" w14:textId="77777777" w:rsidTr="003C71B3">
        <w:trPr>
          <w:trHeight w:val="552"/>
        </w:trPr>
        <w:tc>
          <w:tcPr>
            <w:tcW w:w="625" w:type="pct"/>
            <w:tcBorders>
              <w:top w:val="single" w:sz="2" w:space="0" w:color="auto"/>
              <w:bottom w:val="single" w:sz="2" w:space="0" w:color="auto"/>
              <w:right w:val="single" w:sz="2" w:space="0" w:color="auto"/>
            </w:tcBorders>
            <w:shd w:val="clear" w:color="auto" w:fill="F2F2F2"/>
            <w:tcMar>
              <w:left w:w="60" w:type="dxa"/>
              <w:right w:w="60" w:type="dxa"/>
            </w:tcMar>
          </w:tcPr>
          <w:p w14:paraId="2E785FDE" w14:textId="77777777" w:rsidR="003C71B3" w:rsidRPr="003C71B3" w:rsidRDefault="003C71B3" w:rsidP="003C71B3">
            <w:pPr>
              <w:widowControl w:val="0"/>
              <w:autoSpaceDE w:val="0"/>
              <w:autoSpaceDN w:val="0"/>
              <w:adjustRightInd w:val="0"/>
              <w:spacing w:after="0" w:line="240" w:lineRule="auto"/>
              <w:jc w:val="left"/>
              <w:rPr>
                <w:rFonts w:ascii="Arial" w:eastAsia="Times New Roman" w:hAnsi="Arial"/>
                <w:szCs w:val="24"/>
              </w:rPr>
            </w:pPr>
          </w:p>
        </w:tc>
        <w:tc>
          <w:tcPr>
            <w:tcW w:w="625" w:type="pct"/>
            <w:tcBorders>
              <w:top w:val="single" w:sz="2" w:space="0" w:color="auto"/>
              <w:left w:val="single" w:sz="2" w:space="0" w:color="auto"/>
              <w:bottom w:val="single" w:sz="2" w:space="0" w:color="auto"/>
              <w:right w:val="single" w:sz="2" w:space="0" w:color="auto"/>
            </w:tcBorders>
            <w:shd w:val="clear" w:color="auto" w:fill="F2F2F2"/>
            <w:tcMar>
              <w:left w:w="60" w:type="dxa"/>
              <w:right w:w="60" w:type="dxa"/>
            </w:tcMar>
            <w:vAlign w:val="center"/>
          </w:tcPr>
          <w:p w14:paraId="5B029114" w14:textId="77777777" w:rsidR="003C71B3" w:rsidRPr="003C71B3" w:rsidRDefault="003C71B3" w:rsidP="003C71B3">
            <w:pPr>
              <w:widowControl w:val="0"/>
              <w:autoSpaceDE w:val="0"/>
              <w:autoSpaceDN w:val="0"/>
              <w:adjustRightInd w:val="0"/>
              <w:spacing w:after="0" w:line="240" w:lineRule="auto"/>
              <w:jc w:val="center"/>
              <w:rPr>
                <w:rFonts w:ascii="Arial" w:eastAsia="Times New Roman" w:hAnsi="Arial"/>
                <w:b/>
                <w:szCs w:val="24"/>
              </w:rPr>
            </w:pPr>
            <w:r w:rsidRPr="003C71B3">
              <w:rPr>
                <w:rFonts w:ascii="Arial" w:eastAsia="Times New Roman" w:hAnsi="Arial"/>
                <w:b/>
                <w:szCs w:val="24"/>
              </w:rPr>
              <w:t>2016 e precedenti</w:t>
            </w:r>
          </w:p>
        </w:tc>
        <w:tc>
          <w:tcPr>
            <w:tcW w:w="625" w:type="pct"/>
            <w:tcBorders>
              <w:top w:val="single" w:sz="2" w:space="0" w:color="auto"/>
              <w:left w:val="single" w:sz="2" w:space="0" w:color="auto"/>
              <w:bottom w:val="single" w:sz="2" w:space="0" w:color="auto"/>
              <w:right w:val="single" w:sz="2" w:space="0" w:color="auto"/>
            </w:tcBorders>
            <w:shd w:val="clear" w:color="auto" w:fill="F2F2F2"/>
            <w:tcMar>
              <w:left w:w="60" w:type="dxa"/>
              <w:right w:w="60" w:type="dxa"/>
            </w:tcMar>
            <w:vAlign w:val="center"/>
          </w:tcPr>
          <w:p w14:paraId="0C848668" w14:textId="77777777" w:rsidR="003C71B3" w:rsidRPr="003C71B3" w:rsidRDefault="003C71B3" w:rsidP="003C71B3">
            <w:pPr>
              <w:widowControl w:val="0"/>
              <w:autoSpaceDE w:val="0"/>
              <w:autoSpaceDN w:val="0"/>
              <w:adjustRightInd w:val="0"/>
              <w:spacing w:after="0" w:line="240" w:lineRule="auto"/>
              <w:jc w:val="center"/>
              <w:rPr>
                <w:rFonts w:ascii="Arial" w:eastAsia="Times New Roman" w:hAnsi="Arial"/>
                <w:b/>
                <w:szCs w:val="24"/>
              </w:rPr>
            </w:pPr>
            <w:r w:rsidRPr="003C71B3">
              <w:rPr>
                <w:rFonts w:ascii="Arial" w:eastAsia="Times New Roman" w:hAnsi="Arial"/>
                <w:b/>
                <w:szCs w:val="24"/>
              </w:rPr>
              <w:t>2017</w:t>
            </w:r>
          </w:p>
        </w:tc>
        <w:tc>
          <w:tcPr>
            <w:tcW w:w="625" w:type="pct"/>
            <w:tcBorders>
              <w:top w:val="single" w:sz="2" w:space="0" w:color="auto"/>
              <w:left w:val="single" w:sz="2" w:space="0" w:color="auto"/>
              <w:bottom w:val="single" w:sz="2" w:space="0" w:color="auto"/>
              <w:right w:val="single" w:sz="2" w:space="0" w:color="auto"/>
            </w:tcBorders>
            <w:shd w:val="clear" w:color="auto" w:fill="F2F2F2"/>
            <w:tcMar>
              <w:left w:w="60" w:type="dxa"/>
              <w:right w:w="60" w:type="dxa"/>
            </w:tcMar>
            <w:vAlign w:val="center"/>
          </w:tcPr>
          <w:p w14:paraId="53250AF6" w14:textId="77777777" w:rsidR="003C71B3" w:rsidRPr="003C71B3" w:rsidRDefault="003C71B3" w:rsidP="003C71B3">
            <w:pPr>
              <w:widowControl w:val="0"/>
              <w:autoSpaceDE w:val="0"/>
              <w:autoSpaceDN w:val="0"/>
              <w:adjustRightInd w:val="0"/>
              <w:spacing w:after="0" w:line="240" w:lineRule="auto"/>
              <w:jc w:val="center"/>
              <w:rPr>
                <w:rFonts w:ascii="Arial" w:eastAsia="Times New Roman" w:hAnsi="Arial"/>
                <w:b/>
                <w:szCs w:val="24"/>
              </w:rPr>
            </w:pPr>
            <w:r w:rsidRPr="003C71B3">
              <w:rPr>
                <w:rFonts w:ascii="Arial" w:eastAsia="Times New Roman" w:hAnsi="Arial"/>
                <w:b/>
                <w:szCs w:val="24"/>
              </w:rPr>
              <w:t>2018</w:t>
            </w:r>
          </w:p>
        </w:tc>
        <w:tc>
          <w:tcPr>
            <w:tcW w:w="625" w:type="pct"/>
            <w:tcBorders>
              <w:top w:val="single" w:sz="2" w:space="0" w:color="auto"/>
              <w:left w:val="single" w:sz="2" w:space="0" w:color="auto"/>
              <w:bottom w:val="single" w:sz="2" w:space="0" w:color="auto"/>
              <w:right w:val="single" w:sz="2" w:space="0" w:color="auto"/>
            </w:tcBorders>
            <w:shd w:val="clear" w:color="auto" w:fill="F2F2F2"/>
            <w:tcMar>
              <w:left w:w="60" w:type="dxa"/>
              <w:right w:w="60" w:type="dxa"/>
            </w:tcMar>
            <w:vAlign w:val="center"/>
          </w:tcPr>
          <w:p w14:paraId="4F226EA3" w14:textId="77777777" w:rsidR="003C71B3" w:rsidRPr="003C71B3" w:rsidRDefault="003C71B3" w:rsidP="003C71B3">
            <w:pPr>
              <w:widowControl w:val="0"/>
              <w:autoSpaceDE w:val="0"/>
              <w:autoSpaceDN w:val="0"/>
              <w:adjustRightInd w:val="0"/>
              <w:spacing w:after="0" w:line="240" w:lineRule="auto"/>
              <w:jc w:val="center"/>
              <w:rPr>
                <w:rFonts w:ascii="Arial" w:eastAsia="Times New Roman" w:hAnsi="Arial"/>
                <w:b/>
                <w:szCs w:val="24"/>
              </w:rPr>
            </w:pPr>
            <w:r w:rsidRPr="003C71B3">
              <w:rPr>
                <w:rFonts w:ascii="Arial" w:eastAsia="Times New Roman" w:hAnsi="Arial"/>
                <w:b/>
                <w:szCs w:val="24"/>
              </w:rPr>
              <w:t>2019</w:t>
            </w:r>
          </w:p>
        </w:tc>
        <w:tc>
          <w:tcPr>
            <w:tcW w:w="625" w:type="pct"/>
            <w:tcBorders>
              <w:top w:val="single" w:sz="2" w:space="0" w:color="auto"/>
              <w:left w:val="single" w:sz="2" w:space="0" w:color="auto"/>
              <w:bottom w:val="single" w:sz="2" w:space="0" w:color="auto"/>
              <w:right w:val="single" w:sz="2" w:space="0" w:color="auto"/>
            </w:tcBorders>
            <w:shd w:val="clear" w:color="auto" w:fill="F2F2F2"/>
            <w:tcMar>
              <w:left w:w="60" w:type="dxa"/>
              <w:right w:w="60" w:type="dxa"/>
            </w:tcMar>
            <w:vAlign w:val="center"/>
          </w:tcPr>
          <w:p w14:paraId="76FB32EF" w14:textId="77777777" w:rsidR="003C71B3" w:rsidRPr="003C71B3" w:rsidRDefault="003C71B3" w:rsidP="003C71B3">
            <w:pPr>
              <w:widowControl w:val="0"/>
              <w:autoSpaceDE w:val="0"/>
              <w:autoSpaceDN w:val="0"/>
              <w:adjustRightInd w:val="0"/>
              <w:spacing w:after="0" w:line="240" w:lineRule="auto"/>
              <w:jc w:val="center"/>
              <w:rPr>
                <w:rFonts w:ascii="Arial" w:eastAsia="Times New Roman" w:hAnsi="Arial"/>
                <w:b/>
                <w:szCs w:val="24"/>
              </w:rPr>
            </w:pPr>
            <w:r w:rsidRPr="003C71B3">
              <w:rPr>
                <w:rFonts w:ascii="Arial" w:eastAsia="Times New Roman" w:hAnsi="Arial"/>
                <w:b/>
                <w:szCs w:val="24"/>
              </w:rPr>
              <w:t>2020</w:t>
            </w:r>
          </w:p>
        </w:tc>
        <w:tc>
          <w:tcPr>
            <w:tcW w:w="625" w:type="pct"/>
            <w:tcBorders>
              <w:top w:val="single" w:sz="2" w:space="0" w:color="auto"/>
              <w:left w:val="single" w:sz="2" w:space="0" w:color="auto"/>
              <w:bottom w:val="single" w:sz="2" w:space="0" w:color="auto"/>
              <w:right w:val="single" w:sz="2" w:space="0" w:color="auto"/>
            </w:tcBorders>
            <w:shd w:val="clear" w:color="auto" w:fill="F2F2F2"/>
            <w:tcMar>
              <w:left w:w="60" w:type="dxa"/>
              <w:right w:w="60" w:type="dxa"/>
            </w:tcMar>
            <w:vAlign w:val="center"/>
          </w:tcPr>
          <w:p w14:paraId="1DDE0538" w14:textId="77777777" w:rsidR="003C71B3" w:rsidRPr="003C71B3" w:rsidRDefault="003C71B3" w:rsidP="003C71B3">
            <w:pPr>
              <w:widowControl w:val="0"/>
              <w:autoSpaceDE w:val="0"/>
              <w:autoSpaceDN w:val="0"/>
              <w:adjustRightInd w:val="0"/>
              <w:spacing w:after="0" w:line="240" w:lineRule="auto"/>
              <w:jc w:val="center"/>
              <w:rPr>
                <w:rFonts w:ascii="Arial" w:eastAsia="Times New Roman" w:hAnsi="Arial"/>
                <w:b/>
                <w:szCs w:val="24"/>
              </w:rPr>
            </w:pPr>
            <w:r w:rsidRPr="003C71B3">
              <w:rPr>
                <w:rFonts w:ascii="Arial" w:eastAsia="Times New Roman" w:hAnsi="Arial"/>
                <w:b/>
                <w:szCs w:val="24"/>
              </w:rPr>
              <w:t>2021</w:t>
            </w:r>
          </w:p>
        </w:tc>
        <w:tc>
          <w:tcPr>
            <w:tcW w:w="625" w:type="pct"/>
            <w:tcBorders>
              <w:top w:val="single" w:sz="2" w:space="0" w:color="auto"/>
              <w:left w:val="single" w:sz="2" w:space="0" w:color="auto"/>
              <w:bottom w:val="single" w:sz="2" w:space="0" w:color="auto"/>
            </w:tcBorders>
            <w:shd w:val="clear" w:color="auto" w:fill="F2F2F2"/>
            <w:tcMar>
              <w:left w:w="60" w:type="dxa"/>
              <w:right w:w="60" w:type="dxa"/>
            </w:tcMar>
            <w:vAlign w:val="center"/>
          </w:tcPr>
          <w:p w14:paraId="697AFBB3" w14:textId="77777777" w:rsidR="003C71B3" w:rsidRPr="003C71B3" w:rsidRDefault="003C71B3" w:rsidP="003C71B3">
            <w:pPr>
              <w:widowControl w:val="0"/>
              <w:autoSpaceDE w:val="0"/>
              <w:autoSpaceDN w:val="0"/>
              <w:adjustRightInd w:val="0"/>
              <w:spacing w:after="0" w:line="240" w:lineRule="auto"/>
              <w:jc w:val="center"/>
              <w:rPr>
                <w:rFonts w:ascii="Arial" w:eastAsia="Times New Roman" w:hAnsi="Arial"/>
                <w:b/>
                <w:szCs w:val="24"/>
              </w:rPr>
            </w:pPr>
            <w:r w:rsidRPr="003C71B3">
              <w:rPr>
                <w:rFonts w:ascii="Arial" w:eastAsia="Times New Roman" w:hAnsi="Arial"/>
                <w:b/>
                <w:szCs w:val="24"/>
              </w:rPr>
              <w:t>Totale</w:t>
            </w:r>
          </w:p>
        </w:tc>
      </w:tr>
      <w:tr w:rsidR="00A859DC" w:rsidRPr="003C71B3" w14:paraId="49896B41" w14:textId="77777777" w:rsidTr="003C71B3">
        <w:tc>
          <w:tcPr>
            <w:tcW w:w="625" w:type="pct"/>
            <w:tcBorders>
              <w:top w:val="single" w:sz="2" w:space="0" w:color="auto"/>
              <w:bottom w:val="single" w:sz="2" w:space="0" w:color="auto"/>
              <w:right w:val="single" w:sz="2" w:space="0" w:color="auto"/>
            </w:tcBorders>
            <w:tcMar>
              <w:left w:w="60" w:type="dxa"/>
              <w:right w:w="60" w:type="dxa"/>
            </w:tcMar>
            <w:vAlign w:val="center"/>
          </w:tcPr>
          <w:p w14:paraId="4136A034" w14:textId="77777777" w:rsidR="00A859DC" w:rsidRPr="003C71B3" w:rsidRDefault="00A859DC" w:rsidP="00A859DC">
            <w:pPr>
              <w:widowControl w:val="0"/>
              <w:autoSpaceDE w:val="0"/>
              <w:autoSpaceDN w:val="0"/>
              <w:adjustRightInd w:val="0"/>
              <w:spacing w:after="0" w:line="240" w:lineRule="auto"/>
              <w:jc w:val="left"/>
              <w:rPr>
                <w:rFonts w:ascii="Arial" w:eastAsia="Times New Roman" w:hAnsi="Arial"/>
                <w:szCs w:val="24"/>
              </w:rPr>
            </w:pPr>
            <w:r w:rsidRPr="003C71B3">
              <w:rPr>
                <w:rFonts w:ascii="Arial" w:eastAsia="Times New Roman" w:hAnsi="Arial"/>
                <w:szCs w:val="24"/>
              </w:rPr>
              <w:t>Titolo 1</w:t>
            </w:r>
          </w:p>
        </w:tc>
        <w:tc>
          <w:tcPr>
            <w:tcW w:w="625"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67ACCACC" w14:textId="77777777" w:rsidR="00A859DC" w:rsidRPr="003C71B3" w:rsidRDefault="00A859DC" w:rsidP="00A859DC">
            <w:pPr>
              <w:widowControl w:val="0"/>
              <w:autoSpaceDE w:val="0"/>
              <w:autoSpaceDN w:val="0"/>
              <w:adjustRightInd w:val="0"/>
              <w:spacing w:after="0" w:line="240" w:lineRule="auto"/>
              <w:jc w:val="right"/>
              <w:rPr>
                <w:rFonts w:ascii="Arial" w:eastAsia="Times New Roman" w:hAnsi="Arial"/>
                <w:sz w:val="14"/>
                <w:szCs w:val="24"/>
              </w:rPr>
            </w:pPr>
            <w:r w:rsidRPr="003C71B3">
              <w:rPr>
                <w:rFonts w:ascii="Arial" w:eastAsia="Times New Roman" w:hAnsi="Arial"/>
                <w:sz w:val="14"/>
                <w:szCs w:val="24"/>
              </w:rPr>
              <w:t>3.247,12</w:t>
            </w:r>
          </w:p>
        </w:tc>
        <w:tc>
          <w:tcPr>
            <w:tcW w:w="625"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6AECE121" w14:textId="77777777" w:rsidR="00A859DC" w:rsidRPr="003C71B3" w:rsidRDefault="00A859DC" w:rsidP="00A859DC">
            <w:pPr>
              <w:widowControl w:val="0"/>
              <w:autoSpaceDE w:val="0"/>
              <w:autoSpaceDN w:val="0"/>
              <w:adjustRightInd w:val="0"/>
              <w:spacing w:after="0" w:line="240" w:lineRule="auto"/>
              <w:jc w:val="right"/>
              <w:rPr>
                <w:rFonts w:ascii="Arial" w:eastAsia="Times New Roman" w:hAnsi="Arial"/>
                <w:sz w:val="14"/>
                <w:szCs w:val="24"/>
              </w:rPr>
            </w:pPr>
            <w:r w:rsidRPr="003C71B3">
              <w:rPr>
                <w:rFonts w:ascii="Arial" w:eastAsia="Times New Roman" w:hAnsi="Arial"/>
                <w:sz w:val="14"/>
                <w:szCs w:val="24"/>
              </w:rPr>
              <w:t>6.246,09</w:t>
            </w:r>
          </w:p>
        </w:tc>
        <w:tc>
          <w:tcPr>
            <w:tcW w:w="625"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1C8593D8" w14:textId="77777777" w:rsidR="00A859DC" w:rsidRPr="003C71B3" w:rsidRDefault="00A859DC" w:rsidP="00A859DC">
            <w:pPr>
              <w:widowControl w:val="0"/>
              <w:autoSpaceDE w:val="0"/>
              <w:autoSpaceDN w:val="0"/>
              <w:adjustRightInd w:val="0"/>
              <w:spacing w:after="0" w:line="240" w:lineRule="auto"/>
              <w:jc w:val="right"/>
              <w:rPr>
                <w:rFonts w:ascii="Arial" w:eastAsia="Times New Roman" w:hAnsi="Arial"/>
                <w:sz w:val="14"/>
                <w:szCs w:val="24"/>
              </w:rPr>
            </w:pPr>
            <w:r w:rsidRPr="003C71B3">
              <w:rPr>
                <w:rFonts w:ascii="Arial" w:eastAsia="Times New Roman" w:hAnsi="Arial"/>
                <w:sz w:val="14"/>
                <w:szCs w:val="24"/>
              </w:rPr>
              <w:t>4.457,71</w:t>
            </w:r>
          </w:p>
        </w:tc>
        <w:tc>
          <w:tcPr>
            <w:tcW w:w="625"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4B858BD3" w14:textId="737CEADC" w:rsidR="00A859DC" w:rsidRPr="003C71B3" w:rsidRDefault="00A859DC" w:rsidP="00A859DC">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5.151,05</w:t>
            </w:r>
          </w:p>
        </w:tc>
        <w:tc>
          <w:tcPr>
            <w:tcW w:w="625"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5D520CFF" w14:textId="474E07AF" w:rsidR="00A859DC" w:rsidRPr="003C71B3" w:rsidRDefault="00A859DC" w:rsidP="00A859DC">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30.294,78</w:t>
            </w:r>
          </w:p>
        </w:tc>
        <w:tc>
          <w:tcPr>
            <w:tcW w:w="625"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2FC96954" w14:textId="17A8A200" w:rsidR="00A859DC" w:rsidRPr="003C71B3" w:rsidRDefault="00A859DC" w:rsidP="00A859DC">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216.197,66</w:t>
            </w:r>
          </w:p>
        </w:tc>
        <w:tc>
          <w:tcPr>
            <w:tcW w:w="625" w:type="pct"/>
            <w:tcBorders>
              <w:top w:val="single" w:sz="2" w:space="0" w:color="auto"/>
              <w:left w:val="single" w:sz="2" w:space="0" w:color="auto"/>
              <w:bottom w:val="single" w:sz="2" w:space="0" w:color="auto"/>
            </w:tcBorders>
            <w:tcMar>
              <w:left w:w="60" w:type="dxa"/>
              <w:right w:w="60" w:type="dxa"/>
            </w:tcMar>
            <w:vAlign w:val="center"/>
          </w:tcPr>
          <w:p w14:paraId="5CDA9B6C" w14:textId="41BCB997" w:rsidR="00A859DC" w:rsidRPr="003C71B3" w:rsidRDefault="00A859DC" w:rsidP="00A859DC">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265.594,41</w:t>
            </w:r>
          </w:p>
        </w:tc>
      </w:tr>
      <w:tr w:rsidR="00A859DC" w:rsidRPr="003C71B3" w14:paraId="105717A9" w14:textId="77777777" w:rsidTr="003C71B3">
        <w:tc>
          <w:tcPr>
            <w:tcW w:w="625" w:type="pct"/>
            <w:tcBorders>
              <w:top w:val="single" w:sz="2" w:space="0" w:color="auto"/>
              <w:bottom w:val="single" w:sz="2" w:space="0" w:color="auto"/>
              <w:right w:val="single" w:sz="2" w:space="0" w:color="auto"/>
            </w:tcBorders>
            <w:tcMar>
              <w:left w:w="60" w:type="dxa"/>
              <w:right w:w="60" w:type="dxa"/>
            </w:tcMar>
            <w:vAlign w:val="center"/>
          </w:tcPr>
          <w:p w14:paraId="37E48178" w14:textId="77777777" w:rsidR="00A859DC" w:rsidRPr="003C71B3" w:rsidRDefault="00A859DC" w:rsidP="00A859DC">
            <w:pPr>
              <w:widowControl w:val="0"/>
              <w:autoSpaceDE w:val="0"/>
              <w:autoSpaceDN w:val="0"/>
              <w:adjustRightInd w:val="0"/>
              <w:spacing w:after="0" w:line="240" w:lineRule="auto"/>
              <w:jc w:val="left"/>
              <w:rPr>
                <w:rFonts w:ascii="Arial" w:eastAsia="Times New Roman" w:hAnsi="Arial"/>
                <w:szCs w:val="24"/>
              </w:rPr>
            </w:pPr>
            <w:r w:rsidRPr="003C71B3">
              <w:rPr>
                <w:rFonts w:ascii="Arial" w:eastAsia="Times New Roman" w:hAnsi="Arial"/>
                <w:szCs w:val="24"/>
              </w:rPr>
              <w:t>Titolo 2</w:t>
            </w:r>
          </w:p>
        </w:tc>
        <w:tc>
          <w:tcPr>
            <w:tcW w:w="625"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54479ECD" w14:textId="77777777" w:rsidR="00A859DC" w:rsidRPr="003C71B3" w:rsidRDefault="00A859DC" w:rsidP="00A859DC">
            <w:pPr>
              <w:widowControl w:val="0"/>
              <w:autoSpaceDE w:val="0"/>
              <w:autoSpaceDN w:val="0"/>
              <w:adjustRightInd w:val="0"/>
              <w:spacing w:after="0" w:line="240" w:lineRule="auto"/>
              <w:jc w:val="right"/>
              <w:rPr>
                <w:rFonts w:ascii="Arial" w:eastAsia="Times New Roman" w:hAnsi="Arial"/>
                <w:sz w:val="14"/>
                <w:szCs w:val="24"/>
              </w:rPr>
            </w:pPr>
            <w:r w:rsidRPr="003C71B3">
              <w:rPr>
                <w:rFonts w:ascii="Arial" w:eastAsia="Times New Roman" w:hAnsi="Arial"/>
                <w:sz w:val="14"/>
                <w:szCs w:val="24"/>
              </w:rPr>
              <w:t>1.691,68</w:t>
            </w:r>
          </w:p>
        </w:tc>
        <w:tc>
          <w:tcPr>
            <w:tcW w:w="625"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5AA3FFE1" w14:textId="77777777" w:rsidR="00A859DC" w:rsidRPr="003C71B3" w:rsidRDefault="00A859DC" w:rsidP="00A859DC">
            <w:pPr>
              <w:widowControl w:val="0"/>
              <w:autoSpaceDE w:val="0"/>
              <w:autoSpaceDN w:val="0"/>
              <w:adjustRightInd w:val="0"/>
              <w:spacing w:after="0" w:line="240" w:lineRule="auto"/>
              <w:jc w:val="right"/>
              <w:rPr>
                <w:rFonts w:ascii="Arial" w:eastAsia="Times New Roman" w:hAnsi="Arial"/>
                <w:sz w:val="14"/>
                <w:szCs w:val="24"/>
              </w:rPr>
            </w:pPr>
            <w:r w:rsidRPr="003C71B3">
              <w:rPr>
                <w:rFonts w:ascii="Arial" w:eastAsia="Times New Roman" w:hAnsi="Arial"/>
                <w:sz w:val="14"/>
                <w:szCs w:val="24"/>
              </w:rPr>
              <w:t>6.381,38</w:t>
            </w:r>
          </w:p>
        </w:tc>
        <w:tc>
          <w:tcPr>
            <w:tcW w:w="625"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609C39AC" w14:textId="77777777" w:rsidR="00A859DC" w:rsidRPr="003C71B3" w:rsidRDefault="00A859DC" w:rsidP="00A859DC">
            <w:pPr>
              <w:widowControl w:val="0"/>
              <w:autoSpaceDE w:val="0"/>
              <w:autoSpaceDN w:val="0"/>
              <w:adjustRightInd w:val="0"/>
              <w:spacing w:after="0" w:line="240" w:lineRule="auto"/>
              <w:jc w:val="right"/>
              <w:rPr>
                <w:rFonts w:ascii="Arial" w:eastAsia="Times New Roman" w:hAnsi="Arial"/>
                <w:sz w:val="14"/>
                <w:szCs w:val="24"/>
              </w:rPr>
            </w:pPr>
            <w:r w:rsidRPr="003C71B3">
              <w:rPr>
                <w:rFonts w:ascii="Arial" w:eastAsia="Times New Roman" w:hAnsi="Arial"/>
                <w:sz w:val="14"/>
                <w:szCs w:val="24"/>
              </w:rPr>
              <w:t>11.500,00</w:t>
            </w:r>
          </w:p>
        </w:tc>
        <w:tc>
          <w:tcPr>
            <w:tcW w:w="625"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645D5AA4" w14:textId="30D854A5" w:rsidR="00A859DC" w:rsidRPr="003C71B3" w:rsidRDefault="00A859DC" w:rsidP="00A859DC">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5.293,74</w:t>
            </w:r>
          </w:p>
        </w:tc>
        <w:tc>
          <w:tcPr>
            <w:tcW w:w="625"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6C6B39A4" w14:textId="4390411C" w:rsidR="00A859DC" w:rsidRPr="003C71B3" w:rsidRDefault="00A859DC" w:rsidP="00A859DC">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109.232,60</w:t>
            </w:r>
          </w:p>
        </w:tc>
        <w:tc>
          <w:tcPr>
            <w:tcW w:w="625"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688F3047" w14:textId="00CE4638" w:rsidR="00A859DC" w:rsidRPr="003C71B3" w:rsidRDefault="00A859DC" w:rsidP="00A859DC">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332.226,07</w:t>
            </w:r>
          </w:p>
        </w:tc>
        <w:tc>
          <w:tcPr>
            <w:tcW w:w="625" w:type="pct"/>
            <w:tcBorders>
              <w:top w:val="single" w:sz="2" w:space="0" w:color="auto"/>
              <w:left w:val="single" w:sz="2" w:space="0" w:color="auto"/>
              <w:bottom w:val="single" w:sz="2" w:space="0" w:color="auto"/>
            </w:tcBorders>
            <w:tcMar>
              <w:left w:w="60" w:type="dxa"/>
              <w:right w:w="60" w:type="dxa"/>
            </w:tcMar>
            <w:vAlign w:val="center"/>
          </w:tcPr>
          <w:p w14:paraId="583BFC9E" w14:textId="36B4F40D" w:rsidR="00A859DC" w:rsidRPr="003C71B3" w:rsidRDefault="00A859DC" w:rsidP="00A859DC">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466.325,47</w:t>
            </w:r>
          </w:p>
        </w:tc>
      </w:tr>
      <w:tr w:rsidR="00A859DC" w:rsidRPr="003C71B3" w14:paraId="7618F161" w14:textId="77777777" w:rsidTr="003C71B3">
        <w:tc>
          <w:tcPr>
            <w:tcW w:w="625" w:type="pct"/>
            <w:tcBorders>
              <w:top w:val="single" w:sz="2" w:space="0" w:color="auto"/>
              <w:bottom w:val="single" w:sz="2" w:space="0" w:color="auto"/>
              <w:right w:val="single" w:sz="2" w:space="0" w:color="auto"/>
            </w:tcBorders>
            <w:tcMar>
              <w:left w:w="60" w:type="dxa"/>
              <w:right w:w="60" w:type="dxa"/>
            </w:tcMar>
            <w:vAlign w:val="center"/>
          </w:tcPr>
          <w:p w14:paraId="78337533" w14:textId="77777777" w:rsidR="00A859DC" w:rsidRPr="003C71B3" w:rsidRDefault="00A859DC" w:rsidP="00A859DC">
            <w:pPr>
              <w:widowControl w:val="0"/>
              <w:autoSpaceDE w:val="0"/>
              <w:autoSpaceDN w:val="0"/>
              <w:adjustRightInd w:val="0"/>
              <w:spacing w:after="0" w:line="240" w:lineRule="auto"/>
              <w:jc w:val="left"/>
              <w:rPr>
                <w:rFonts w:ascii="Arial" w:eastAsia="Times New Roman" w:hAnsi="Arial"/>
                <w:szCs w:val="24"/>
              </w:rPr>
            </w:pPr>
            <w:r w:rsidRPr="003C71B3">
              <w:rPr>
                <w:rFonts w:ascii="Arial" w:eastAsia="Times New Roman" w:hAnsi="Arial"/>
                <w:szCs w:val="24"/>
              </w:rPr>
              <w:t>Titolo 7</w:t>
            </w:r>
          </w:p>
        </w:tc>
        <w:tc>
          <w:tcPr>
            <w:tcW w:w="625"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69241851" w14:textId="77777777" w:rsidR="00A859DC" w:rsidRPr="003C71B3" w:rsidRDefault="00A859DC" w:rsidP="00A859DC">
            <w:pPr>
              <w:widowControl w:val="0"/>
              <w:autoSpaceDE w:val="0"/>
              <w:autoSpaceDN w:val="0"/>
              <w:adjustRightInd w:val="0"/>
              <w:spacing w:after="0" w:line="240" w:lineRule="auto"/>
              <w:jc w:val="right"/>
              <w:rPr>
                <w:rFonts w:ascii="Arial" w:eastAsia="Times New Roman" w:hAnsi="Arial"/>
                <w:sz w:val="14"/>
                <w:szCs w:val="24"/>
              </w:rPr>
            </w:pPr>
            <w:r w:rsidRPr="003C71B3">
              <w:rPr>
                <w:rFonts w:ascii="Arial" w:eastAsia="Times New Roman" w:hAnsi="Arial"/>
                <w:sz w:val="14"/>
                <w:szCs w:val="24"/>
              </w:rPr>
              <w:t>4.421,64</w:t>
            </w:r>
          </w:p>
        </w:tc>
        <w:tc>
          <w:tcPr>
            <w:tcW w:w="625"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28C5BFC2" w14:textId="77777777" w:rsidR="00A859DC" w:rsidRPr="003C71B3" w:rsidRDefault="00A859DC" w:rsidP="00A859DC">
            <w:pPr>
              <w:widowControl w:val="0"/>
              <w:autoSpaceDE w:val="0"/>
              <w:autoSpaceDN w:val="0"/>
              <w:adjustRightInd w:val="0"/>
              <w:spacing w:after="0" w:line="240" w:lineRule="auto"/>
              <w:jc w:val="right"/>
              <w:rPr>
                <w:rFonts w:ascii="Arial" w:eastAsia="Times New Roman" w:hAnsi="Arial"/>
                <w:sz w:val="14"/>
                <w:szCs w:val="24"/>
              </w:rPr>
            </w:pPr>
            <w:r w:rsidRPr="003C71B3">
              <w:rPr>
                <w:rFonts w:ascii="Arial" w:eastAsia="Times New Roman" w:hAnsi="Arial"/>
                <w:sz w:val="14"/>
                <w:szCs w:val="24"/>
              </w:rPr>
              <w:t>0,00</w:t>
            </w:r>
          </w:p>
        </w:tc>
        <w:tc>
          <w:tcPr>
            <w:tcW w:w="625"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455A3145" w14:textId="77777777" w:rsidR="00A859DC" w:rsidRPr="003C71B3" w:rsidRDefault="00A859DC" w:rsidP="00A859DC">
            <w:pPr>
              <w:widowControl w:val="0"/>
              <w:autoSpaceDE w:val="0"/>
              <w:autoSpaceDN w:val="0"/>
              <w:adjustRightInd w:val="0"/>
              <w:spacing w:after="0" w:line="240" w:lineRule="auto"/>
              <w:jc w:val="right"/>
              <w:rPr>
                <w:rFonts w:ascii="Arial" w:eastAsia="Times New Roman" w:hAnsi="Arial"/>
                <w:sz w:val="14"/>
                <w:szCs w:val="24"/>
              </w:rPr>
            </w:pPr>
            <w:r w:rsidRPr="003C71B3">
              <w:rPr>
                <w:rFonts w:ascii="Arial" w:eastAsia="Times New Roman" w:hAnsi="Arial"/>
                <w:sz w:val="14"/>
                <w:szCs w:val="24"/>
              </w:rPr>
              <w:t>0,00</w:t>
            </w:r>
          </w:p>
        </w:tc>
        <w:tc>
          <w:tcPr>
            <w:tcW w:w="625"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3020FBF5" w14:textId="3ABE2F8C" w:rsidR="00A859DC" w:rsidRPr="003C71B3" w:rsidRDefault="00A859DC" w:rsidP="00A859DC">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0,00</w:t>
            </w:r>
          </w:p>
        </w:tc>
        <w:tc>
          <w:tcPr>
            <w:tcW w:w="625"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7C6EC250" w14:textId="1226AFC6" w:rsidR="00A859DC" w:rsidRPr="003C71B3" w:rsidRDefault="00A859DC" w:rsidP="00A859DC">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40.415,88</w:t>
            </w:r>
          </w:p>
        </w:tc>
        <w:tc>
          <w:tcPr>
            <w:tcW w:w="625"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40216EE0" w14:textId="27CAE7D0" w:rsidR="00A859DC" w:rsidRPr="003C71B3" w:rsidRDefault="00A859DC" w:rsidP="00A859DC">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35.172,42</w:t>
            </w:r>
          </w:p>
        </w:tc>
        <w:tc>
          <w:tcPr>
            <w:tcW w:w="625" w:type="pct"/>
            <w:tcBorders>
              <w:top w:val="single" w:sz="2" w:space="0" w:color="auto"/>
              <w:left w:val="single" w:sz="2" w:space="0" w:color="auto"/>
              <w:bottom w:val="single" w:sz="2" w:space="0" w:color="auto"/>
            </w:tcBorders>
            <w:tcMar>
              <w:left w:w="60" w:type="dxa"/>
              <w:right w:w="60" w:type="dxa"/>
            </w:tcMar>
            <w:vAlign w:val="center"/>
          </w:tcPr>
          <w:p w14:paraId="5DA74BEF" w14:textId="633D18EC" w:rsidR="00A859DC" w:rsidRPr="003C71B3" w:rsidRDefault="00A859DC" w:rsidP="00A859DC">
            <w:pPr>
              <w:widowControl w:val="0"/>
              <w:autoSpaceDE w:val="0"/>
              <w:autoSpaceDN w:val="0"/>
              <w:adjustRightInd w:val="0"/>
              <w:spacing w:after="0" w:line="240" w:lineRule="auto"/>
              <w:jc w:val="right"/>
              <w:rPr>
                <w:rFonts w:ascii="Arial" w:eastAsia="Times New Roman" w:hAnsi="Arial"/>
                <w:sz w:val="14"/>
                <w:szCs w:val="24"/>
              </w:rPr>
            </w:pPr>
            <w:r>
              <w:rPr>
                <w:rFonts w:eastAsia="Times New Roman"/>
                <w:sz w:val="14"/>
              </w:rPr>
              <w:t>80.009,94</w:t>
            </w:r>
          </w:p>
        </w:tc>
      </w:tr>
      <w:tr w:rsidR="00A859DC" w:rsidRPr="003C71B3" w14:paraId="05F325F2" w14:textId="77777777" w:rsidTr="003C71B3">
        <w:tc>
          <w:tcPr>
            <w:tcW w:w="625" w:type="pct"/>
            <w:tcBorders>
              <w:top w:val="single" w:sz="2" w:space="0" w:color="auto"/>
              <w:bottom w:val="single" w:sz="2" w:space="0" w:color="auto"/>
              <w:right w:val="single" w:sz="2" w:space="0" w:color="auto"/>
            </w:tcBorders>
            <w:tcMar>
              <w:left w:w="60" w:type="dxa"/>
              <w:right w:w="60" w:type="dxa"/>
            </w:tcMar>
            <w:vAlign w:val="center"/>
          </w:tcPr>
          <w:p w14:paraId="35F1031C" w14:textId="77777777" w:rsidR="00A859DC" w:rsidRPr="003C71B3" w:rsidRDefault="00A859DC" w:rsidP="00A859DC">
            <w:pPr>
              <w:widowControl w:val="0"/>
              <w:autoSpaceDE w:val="0"/>
              <w:autoSpaceDN w:val="0"/>
              <w:adjustRightInd w:val="0"/>
              <w:spacing w:after="0" w:line="240" w:lineRule="auto"/>
              <w:jc w:val="left"/>
              <w:rPr>
                <w:rFonts w:ascii="Arial" w:eastAsia="Times New Roman" w:hAnsi="Arial"/>
                <w:b/>
                <w:szCs w:val="24"/>
              </w:rPr>
            </w:pPr>
            <w:r w:rsidRPr="003C71B3">
              <w:rPr>
                <w:rFonts w:ascii="Arial" w:eastAsia="Times New Roman" w:hAnsi="Arial"/>
                <w:b/>
                <w:szCs w:val="24"/>
              </w:rPr>
              <w:t>Totale</w:t>
            </w:r>
          </w:p>
        </w:tc>
        <w:tc>
          <w:tcPr>
            <w:tcW w:w="625"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7A112029" w14:textId="77777777" w:rsidR="00A859DC" w:rsidRPr="00A859DC" w:rsidRDefault="00A859DC" w:rsidP="00A859DC">
            <w:pPr>
              <w:widowControl w:val="0"/>
              <w:autoSpaceDE w:val="0"/>
              <w:autoSpaceDN w:val="0"/>
              <w:adjustRightInd w:val="0"/>
              <w:spacing w:after="0" w:line="240" w:lineRule="auto"/>
              <w:jc w:val="right"/>
              <w:rPr>
                <w:rFonts w:ascii="Arial" w:eastAsia="Times New Roman" w:hAnsi="Arial"/>
                <w:b/>
                <w:bCs/>
                <w:sz w:val="14"/>
                <w:szCs w:val="24"/>
              </w:rPr>
            </w:pPr>
            <w:r w:rsidRPr="00A859DC">
              <w:rPr>
                <w:rFonts w:ascii="Arial" w:eastAsia="Times New Roman" w:hAnsi="Arial"/>
                <w:b/>
                <w:bCs/>
                <w:sz w:val="14"/>
                <w:szCs w:val="24"/>
              </w:rPr>
              <w:t>9.360,44</w:t>
            </w:r>
          </w:p>
        </w:tc>
        <w:tc>
          <w:tcPr>
            <w:tcW w:w="625"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7E0BC0AC" w14:textId="77777777" w:rsidR="00A859DC" w:rsidRPr="00A859DC" w:rsidRDefault="00A859DC" w:rsidP="00A859DC">
            <w:pPr>
              <w:widowControl w:val="0"/>
              <w:autoSpaceDE w:val="0"/>
              <w:autoSpaceDN w:val="0"/>
              <w:adjustRightInd w:val="0"/>
              <w:spacing w:after="0" w:line="240" w:lineRule="auto"/>
              <w:jc w:val="right"/>
              <w:rPr>
                <w:rFonts w:ascii="Arial" w:eastAsia="Times New Roman" w:hAnsi="Arial"/>
                <w:b/>
                <w:bCs/>
                <w:sz w:val="14"/>
                <w:szCs w:val="24"/>
              </w:rPr>
            </w:pPr>
            <w:r w:rsidRPr="00A859DC">
              <w:rPr>
                <w:rFonts w:ascii="Arial" w:eastAsia="Times New Roman" w:hAnsi="Arial"/>
                <w:b/>
                <w:bCs/>
                <w:sz w:val="14"/>
                <w:szCs w:val="24"/>
              </w:rPr>
              <w:t>12.627,47</w:t>
            </w:r>
          </w:p>
        </w:tc>
        <w:tc>
          <w:tcPr>
            <w:tcW w:w="625"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23EB8963" w14:textId="77777777" w:rsidR="00A859DC" w:rsidRPr="00A859DC" w:rsidRDefault="00A859DC" w:rsidP="00A859DC">
            <w:pPr>
              <w:widowControl w:val="0"/>
              <w:autoSpaceDE w:val="0"/>
              <w:autoSpaceDN w:val="0"/>
              <w:adjustRightInd w:val="0"/>
              <w:spacing w:after="0" w:line="240" w:lineRule="auto"/>
              <w:jc w:val="right"/>
              <w:rPr>
                <w:rFonts w:ascii="Arial" w:eastAsia="Times New Roman" w:hAnsi="Arial"/>
                <w:b/>
                <w:bCs/>
                <w:sz w:val="14"/>
                <w:szCs w:val="24"/>
              </w:rPr>
            </w:pPr>
            <w:r w:rsidRPr="00A859DC">
              <w:rPr>
                <w:rFonts w:ascii="Arial" w:eastAsia="Times New Roman" w:hAnsi="Arial"/>
                <w:b/>
                <w:bCs/>
                <w:sz w:val="14"/>
                <w:szCs w:val="24"/>
              </w:rPr>
              <w:t>15.957,71</w:t>
            </w:r>
          </w:p>
        </w:tc>
        <w:tc>
          <w:tcPr>
            <w:tcW w:w="625"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1E025B08" w14:textId="11EDE72A" w:rsidR="00A859DC" w:rsidRPr="00A859DC" w:rsidRDefault="00A859DC" w:rsidP="00A859DC">
            <w:pPr>
              <w:widowControl w:val="0"/>
              <w:autoSpaceDE w:val="0"/>
              <w:autoSpaceDN w:val="0"/>
              <w:adjustRightInd w:val="0"/>
              <w:spacing w:after="0" w:line="240" w:lineRule="auto"/>
              <w:jc w:val="right"/>
              <w:rPr>
                <w:rFonts w:ascii="Arial" w:eastAsia="Times New Roman" w:hAnsi="Arial"/>
                <w:b/>
                <w:bCs/>
                <w:sz w:val="14"/>
                <w:szCs w:val="24"/>
              </w:rPr>
            </w:pPr>
            <w:r w:rsidRPr="00A859DC">
              <w:rPr>
                <w:rFonts w:eastAsia="Times New Roman"/>
                <w:b/>
                <w:bCs/>
                <w:sz w:val="14"/>
              </w:rPr>
              <w:t>10.444,79</w:t>
            </w:r>
          </w:p>
        </w:tc>
        <w:tc>
          <w:tcPr>
            <w:tcW w:w="625"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5B6B00FF" w14:textId="528EA92D" w:rsidR="00A859DC" w:rsidRPr="00A859DC" w:rsidRDefault="00A859DC" w:rsidP="00A859DC">
            <w:pPr>
              <w:widowControl w:val="0"/>
              <w:autoSpaceDE w:val="0"/>
              <w:autoSpaceDN w:val="0"/>
              <w:adjustRightInd w:val="0"/>
              <w:spacing w:after="0" w:line="240" w:lineRule="auto"/>
              <w:jc w:val="right"/>
              <w:rPr>
                <w:rFonts w:ascii="Arial" w:eastAsia="Times New Roman" w:hAnsi="Arial"/>
                <w:b/>
                <w:bCs/>
                <w:sz w:val="14"/>
                <w:szCs w:val="24"/>
              </w:rPr>
            </w:pPr>
            <w:r w:rsidRPr="00A859DC">
              <w:rPr>
                <w:rFonts w:eastAsia="Times New Roman"/>
                <w:b/>
                <w:bCs/>
                <w:sz w:val="14"/>
              </w:rPr>
              <w:t>179.943,26</w:t>
            </w:r>
          </w:p>
        </w:tc>
        <w:tc>
          <w:tcPr>
            <w:tcW w:w="625" w:type="pct"/>
            <w:tcBorders>
              <w:top w:val="single" w:sz="2" w:space="0" w:color="auto"/>
              <w:left w:val="single" w:sz="2" w:space="0" w:color="auto"/>
              <w:bottom w:val="single" w:sz="2" w:space="0" w:color="auto"/>
              <w:right w:val="single" w:sz="2" w:space="0" w:color="auto"/>
            </w:tcBorders>
            <w:tcMar>
              <w:left w:w="60" w:type="dxa"/>
              <w:right w:w="60" w:type="dxa"/>
            </w:tcMar>
            <w:vAlign w:val="center"/>
          </w:tcPr>
          <w:p w14:paraId="33120E3B" w14:textId="16646249" w:rsidR="00A859DC" w:rsidRPr="00A859DC" w:rsidRDefault="00A859DC" w:rsidP="00A859DC">
            <w:pPr>
              <w:widowControl w:val="0"/>
              <w:autoSpaceDE w:val="0"/>
              <w:autoSpaceDN w:val="0"/>
              <w:adjustRightInd w:val="0"/>
              <w:spacing w:after="0" w:line="240" w:lineRule="auto"/>
              <w:jc w:val="right"/>
              <w:rPr>
                <w:rFonts w:ascii="Arial" w:eastAsia="Times New Roman" w:hAnsi="Arial"/>
                <w:b/>
                <w:bCs/>
                <w:sz w:val="14"/>
                <w:szCs w:val="24"/>
              </w:rPr>
            </w:pPr>
            <w:r w:rsidRPr="00A859DC">
              <w:rPr>
                <w:rFonts w:eastAsia="Times New Roman"/>
                <w:b/>
                <w:bCs/>
                <w:sz w:val="14"/>
              </w:rPr>
              <w:t>583.596,15</w:t>
            </w:r>
          </w:p>
        </w:tc>
        <w:tc>
          <w:tcPr>
            <w:tcW w:w="625" w:type="pct"/>
            <w:tcBorders>
              <w:top w:val="single" w:sz="2" w:space="0" w:color="auto"/>
              <w:left w:val="single" w:sz="2" w:space="0" w:color="auto"/>
              <w:bottom w:val="single" w:sz="2" w:space="0" w:color="auto"/>
            </w:tcBorders>
            <w:tcMar>
              <w:left w:w="60" w:type="dxa"/>
              <w:right w:w="60" w:type="dxa"/>
            </w:tcMar>
            <w:vAlign w:val="center"/>
          </w:tcPr>
          <w:p w14:paraId="56B8ADDF" w14:textId="43237CF3" w:rsidR="00A859DC" w:rsidRPr="00A859DC" w:rsidRDefault="00A859DC" w:rsidP="00A859DC">
            <w:pPr>
              <w:widowControl w:val="0"/>
              <w:autoSpaceDE w:val="0"/>
              <w:autoSpaceDN w:val="0"/>
              <w:adjustRightInd w:val="0"/>
              <w:spacing w:after="0" w:line="240" w:lineRule="auto"/>
              <w:jc w:val="right"/>
              <w:rPr>
                <w:rFonts w:ascii="Arial" w:eastAsia="Times New Roman" w:hAnsi="Arial"/>
                <w:b/>
                <w:bCs/>
                <w:sz w:val="14"/>
                <w:szCs w:val="24"/>
              </w:rPr>
            </w:pPr>
            <w:r w:rsidRPr="00A859DC">
              <w:rPr>
                <w:rFonts w:eastAsia="Times New Roman"/>
                <w:b/>
                <w:bCs/>
                <w:sz w:val="14"/>
              </w:rPr>
              <w:t>811.929,82</w:t>
            </w:r>
          </w:p>
        </w:tc>
      </w:tr>
    </w:tbl>
    <w:p w14:paraId="0B9F0CFD" w14:textId="5B454C4A" w:rsidR="00773171" w:rsidRDefault="00773171">
      <w:pPr>
        <w:rPr>
          <w:highlight w:val="yellow"/>
        </w:rPr>
      </w:pPr>
    </w:p>
    <w:p w14:paraId="0686F7D1" w14:textId="48A4CE14" w:rsidR="0082220A" w:rsidRPr="007F730A" w:rsidRDefault="0082220A" w:rsidP="0082220A">
      <w:pPr>
        <w:pStyle w:val="Titolo1"/>
        <w:rPr>
          <w:rFonts w:ascii="Georgia" w:hAnsi="Georgia"/>
          <w:b/>
          <w:highlight w:val="yellow"/>
        </w:rPr>
      </w:pPr>
      <w:bookmarkStart w:id="31" w:name="_Toc85011411"/>
      <w:r w:rsidRPr="007F730A">
        <w:rPr>
          <w:rFonts w:ascii="Georgia" w:hAnsi="Georgia"/>
          <w:b/>
        </w:rPr>
        <w:t>RICORSO AD ANTICIPAZIONI DI TESORERIA</w:t>
      </w:r>
      <w:bookmarkEnd w:id="31"/>
    </w:p>
    <w:p w14:paraId="02DDC724" w14:textId="1E71E38C" w:rsidR="0082220A" w:rsidRPr="007F730A" w:rsidRDefault="0082220A" w:rsidP="0082220A">
      <w:r w:rsidRPr="0082220A">
        <w:t xml:space="preserve">Nel corso del </w:t>
      </w:r>
      <w:r w:rsidR="00952954">
        <w:t>202</w:t>
      </w:r>
      <w:r w:rsidR="003C71B3">
        <w:t>1</w:t>
      </w:r>
      <w:r w:rsidRPr="0082220A">
        <w:t xml:space="preserve"> il Comune di </w:t>
      </w:r>
      <w:r w:rsidR="00B47847">
        <w:t>VILLA SANT’ANTONIO</w:t>
      </w:r>
      <w:r w:rsidRPr="0082220A">
        <w:t xml:space="preserve"> non ha fatto ricorso ad anticipazione di Tesoreria.</w:t>
      </w:r>
    </w:p>
    <w:p w14:paraId="04E5FF7C" w14:textId="21B02AC3" w:rsidR="0082220A" w:rsidRPr="007F730A" w:rsidRDefault="0082220A" w:rsidP="0082220A">
      <w:pPr>
        <w:pStyle w:val="Titolo1"/>
        <w:rPr>
          <w:rFonts w:ascii="Georgia" w:hAnsi="Georgia"/>
          <w:b/>
        </w:rPr>
      </w:pPr>
      <w:bookmarkStart w:id="32" w:name="_Toc85011412"/>
      <w:r w:rsidRPr="007F730A">
        <w:rPr>
          <w:rFonts w:ascii="Georgia" w:hAnsi="Georgia"/>
          <w:b/>
        </w:rPr>
        <w:t>ELENCAZIONE DEI DIRITTI REALI DI GODIMENTO</w:t>
      </w:r>
      <w:bookmarkEnd w:id="32"/>
    </w:p>
    <w:p w14:paraId="7E654E9B" w14:textId="12333BBE" w:rsidR="0082220A" w:rsidRPr="007F730A" w:rsidRDefault="0082220A" w:rsidP="0082220A">
      <w:r w:rsidRPr="007F730A">
        <w:t>Non vi sono diritti reali di godimento</w:t>
      </w:r>
      <w:r w:rsidR="003C71B3">
        <w:t>.</w:t>
      </w:r>
    </w:p>
    <w:p w14:paraId="6ADAEC46" w14:textId="77777777" w:rsidR="0082220A" w:rsidRPr="007F730A" w:rsidRDefault="0082220A" w:rsidP="0082220A">
      <w:pPr>
        <w:pStyle w:val="Titolo1"/>
        <w:rPr>
          <w:rFonts w:ascii="Georgia" w:hAnsi="Georgia"/>
          <w:b/>
        </w:rPr>
      </w:pPr>
      <w:bookmarkStart w:id="33" w:name="_Toc85011413"/>
      <w:r w:rsidRPr="007F730A">
        <w:rPr>
          <w:rFonts w:ascii="Georgia" w:hAnsi="Georgia"/>
          <w:b/>
        </w:rPr>
        <w:t>ELENCO DEI PROPRI ENTI ED ORGANISMI STRUMENTALI E PARTECIPAZIONI POSSEDUTE</w:t>
      </w:r>
      <w:bookmarkEnd w:id="33"/>
    </w:p>
    <w:p w14:paraId="6DB48655" w14:textId="3011FBD4" w:rsidR="0082220A" w:rsidRPr="007F730A" w:rsidRDefault="0082220A" w:rsidP="0082220A">
      <w:pPr>
        <w:autoSpaceDE w:val="0"/>
        <w:autoSpaceDN w:val="0"/>
        <w:adjustRightInd w:val="0"/>
        <w:rPr>
          <w:color w:val="000000"/>
        </w:rPr>
      </w:pPr>
      <w:r w:rsidRPr="007F730A">
        <w:rPr>
          <w:color w:val="000000"/>
        </w:rPr>
        <w:t>Le partecipazioni detenute nel 20</w:t>
      </w:r>
      <w:r w:rsidR="003C71B3">
        <w:rPr>
          <w:color w:val="000000"/>
        </w:rPr>
        <w:t>21</w:t>
      </w:r>
      <w:r w:rsidRPr="007F730A">
        <w:rPr>
          <w:color w:val="000000"/>
        </w:rPr>
        <w:t xml:space="preserve"> dal </w:t>
      </w:r>
      <w:r w:rsidRPr="007F730A">
        <w:t xml:space="preserve">Comune di </w:t>
      </w:r>
      <w:r w:rsidR="00B47847">
        <w:t>VILLA SANT’ANTONIO</w:t>
      </w:r>
      <w:r w:rsidRPr="007F730A">
        <w:t xml:space="preserve"> </w:t>
      </w:r>
      <w:r w:rsidRPr="007F730A">
        <w:rPr>
          <w:color w:val="000000"/>
        </w:rPr>
        <w:t>in Società di servizi o Consorzi sono le seguenti:</w:t>
      </w:r>
    </w:p>
    <w:p w14:paraId="0382ACA1" w14:textId="2AB163EB" w:rsidR="00D55DE7" w:rsidRDefault="0082220A" w:rsidP="009E1E59">
      <w:pPr>
        <w:numPr>
          <w:ilvl w:val="0"/>
          <w:numId w:val="12"/>
        </w:numPr>
        <w:autoSpaceDE w:val="0"/>
        <w:autoSpaceDN w:val="0"/>
        <w:adjustRightInd w:val="0"/>
        <w:spacing w:after="0" w:line="240" w:lineRule="auto"/>
        <w:ind w:left="567"/>
        <w:rPr>
          <w:color w:val="000000"/>
        </w:rPr>
      </w:pPr>
      <w:r w:rsidRPr="002E678C">
        <w:rPr>
          <w:color w:val="000000"/>
        </w:rPr>
        <w:t xml:space="preserve">Abbanoa Spa, </w:t>
      </w:r>
      <w:bookmarkStart w:id="34" w:name="OLE_LINK5"/>
      <w:bookmarkStart w:id="35" w:name="OLE_LINK6"/>
      <w:r w:rsidRPr="002E678C">
        <w:rPr>
          <w:color w:val="000000"/>
        </w:rPr>
        <w:t xml:space="preserve">con una partecipazione dello </w:t>
      </w:r>
      <w:r w:rsidR="003E0E6E" w:rsidRPr="003E0E6E">
        <w:rPr>
          <w:color w:val="000000"/>
        </w:rPr>
        <w:t>0,0033483</w:t>
      </w:r>
      <w:r w:rsidRPr="002E678C">
        <w:rPr>
          <w:color w:val="000000"/>
        </w:rPr>
        <w:t>%</w:t>
      </w:r>
      <w:bookmarkEnd w:id="34"/>
      <w:bookmarkEnd w:id="35"/>
      <w:r w:rsidR="00D55DE7">
        <w:rPr>
          <w:color w:val="000000"/>
        </w:rPr>
        <w:t>.</w:t>
      </w:r>
    </w:p>
    <w:p w14:paraId="4A8D4F11" w14:textId="47255AFA" w:rsidR="0082220A" w:rsidRPr="002E678C" w:rsidRDefault="00D55DE7" w:rsidP="00C76D7B">
      <w:pPr>
        <w:numPr>
          <w:ilvl w:val="0"/>
          <w:numId w:val="12"/>
        </w:numPr>
        <w:autoSpaceDE w:val="0"/>
        <w:autoSpaceDN w:val="0"/>
        <w:adjustRightInd w:val="0"/>
        <w:spacing w:after="0" w:line="240" w:lineRule="auto"/>
        <w:rPr>
          <w:color w:val="000000"/>
        </w:rPr>
      </w:pPr>
      <w:r>
        <w:rPr>
          <w:color w:val="000000"/>
        </w:rPr>
        <w:lastRenderedPageBreak/>
        <w:t xml:space="preserve"> Sito </w:t>
      </w:r>
      <w:proofErr w:type="spellStart"/>
      <w:r>
        <w:rPr>
          <w:color w:val="000000"/>
        </w:rPr>
        <w:t>intenet</w:t>
      </w:r>
      <w:proofErr w:type="spellEnd"/>
      <w:r>
        <w:rPr>
          <w:color w:val="000000"/>
        </w:rPr>
        <w:t xml:space="preserve">: </w:t>
      </w:r>
      <w:r w:rsidRPr="00D55DE7">
        <w:rPr>
          <w:color w:val="000000"/>
        </w:rPr>
        <w:t>https://www.abbanoa.it/home</w:t>
      </w:r>
    </w:p>
    <w:p w14:paraId="72CCCAE2" w14:textId="77777777" w:rsidR="00C76D7B" w:rsidRDefault="00C76D7B" w:rsidP="00C76D7B">
      <w:pPr>
        <w:autoSpaceDE w:val="0"/>
        <w:autoSpaceDN w:val="0"/>
        <w:adjustRightInd w:val="0"/>
        <w:spacing w:after="0" w:line="240" w:lineRule="auto"/>
        <w:rPr>
          <w:color w:val="000000"/>
        </w:rPr>
      </w:pPr>
    </w:p>
    <w:p w14:paraId="0EB2B571" w14:textId="75D47656" w:rsidR="001C6E0D" w:rsidRDefault="001C6E0D" w:rsidP="009E1E59">
      <w:pPr>
        <w:numPr>
          <w:ilvl w:val="0"/>
          <w:numId w:val="12"/>
        </w:numPr>
        <w:autoSpaceDE w:val="0"/>
        <w:autoSpaceDN w:val="0"/>
        <w:adjustRightInd w:val="0"/>
        <w:spacing w:after="0" w:line="240" w:lineRule="auto"/>
        <w:ind w:left="567"/>
        <w:rPr>
          <w:color w:val="000000"/>
        </w:rPr>
      </w:pPr>
      <w:r w:rsidRPr="001C6E0D">
        <w:rPr>
          <w:color w:val="000000"/>
        </w:rPr>
        <w:t>Ente di Governo dell’Ambito della Sardegna (E.G.A.S.)</w:t>
      </w:r>
      <w:r>
        <w:rPr>
          <w:color w:val="000000"/>
        </w:rPr>
        <w:t xml:space="preserve"> </w:t>
      </w:r>
      <w:r w:rsidR="008232D1" w:rsidRPr="00A90BC5">
        <w:rPr>
          <w:color w:val="000000"/>
        </w:rPr>
        <w:t xml:space="preserve">con una partecipazione dello </w:t>
      </w:r>
      <w:r w:rsidR="00027A86" w:rsidRPr="002E678C">
        <w:rPr>
          <w:color w:val="000000"/>
        </w:rPr>
        <w:t>0</w:t>
      </w:r>
      <w:r w:rsidR="006227D6" w:rsidRPr="006227D6">
        <w:rPr>
          <w:color w:val="000000"/>
        </w:rPr>
        <w:t>,03862</w:t>
      </w:r>
      <w:r w:rsidR="008232D1" w:rsidRPr="002E678C">
        <w:rPr>
          <w:color w:val="000000"/>
        </w:rPr>
        <w:t>%</w:t>
      </w:r>
    </w:p>
    <w:p w14:paraId="7F201563" w14:textId="5B316B1E" w:rsidR="00D55DE7" w:rsidRPr="00952954" w:rsidRDefault="00D55DE7" w:rsidP="00C76D7B">
      <w:pPr>
        <w:numPr>
          <w:ilvl w:val="0"/>
          <w:numId w:val="12"/>
        </w:numPr>
        <w:autoSpaceDE w:val="0"/>
        <w:autoSpaceDN w:val="0"/>
        <w:adjustRightInd w:val="0"/>
        <w:spacing w:after="0" w:line="240" w:lineRule="auto"/>
        <w:rPr>
          <w:color w:val="000000"/>
        </w:rPr>
      </w:pPr>
      <w:r>
        <w:rPr>
          <w:color w:val="000000"/>
        </w:rPr>
        <w:t xml:space="preserve">Sito </w:t>
      </w:r>
      <w:proofErr w:type="spellStart"/>
      <w:r>
        <w:rPr>
          <w:color w:val="000000"/>
        </w:rPr>
        <w:t>intenet</w:t>
      </w:r>
      <w:proofErr w:type="spellEnd"/>
      <w:r>
        <w:rPr>
          <w:color w:val="000000"/>
        </w:rPr>
        <w:t xml:space="preserve">: </w:t>
      </w:r>
      <w:r w:rsidRPr="00D55DE7">
        <w:rPr>
          <w:color w:val="000000"/>
        </w:rPr>
        <w:t>https://www.egas.sardegna.it/</w:t>
      </w:r>
    </w:p>
    <w:p w14:paraId="19870C3F" w14:textId="77777777" w:rsidR="00C76D7B" w:rsidRDefault="00C76D7B" w:rsidP="00C76D7B">
      <w:pPr>
        <w:autoSpaceDE w:val="0"/>
        <w:autoSpaceDN w:val="0"/>
        <w:adjustRightInd w:val="0"/>
        <w:spacing w:after="0" w:line="240" w:lineRule="auto"/>
        <w:ind w:left="567"/>
        <w:rPr>
          <w:color w:val="000000"/>
        </w:rPr>
      </w:pPr>
    </w:p>
    <w:p w14:paraId="61617FBC" w14:textId="32D7BD54" w:rsidR="00952954" w:rsidRDefault="00952954" w:rsidP="009E1E59">
      <w:pPr>
        <w:numPr>
          <w:ilvl w:val="0"/>
          <w:numId w:val="12"/>
        </w:numPr>
        <w:autoSpaceDE w:val="0"/>
        <w:autoSpaceDN w:val="0"/>
        <w:adjustRightInd w:val="0"/>
        <w:spacing w:after="0" w:line="240" w:lineRule="auto"/>
        <w:ind w:left="567"/>
        <w:rPr>
          <w:color w:val="000000"/>
        </w:rPr>
      </w:pPr>
      <w:r w:rsidRPr="002E678C">
        <w:rPr>
          <w:color w:val="000000"/>
        </w:rPr>
        <w:t>GAL Marmilla con una partecipazione dell’1,30%</w:t>
      </w:r>
    </w:p>
    <w:p w14:paraId="11E7520A" w14:textId="3A192AEB" w:rsidR="00D55DE7" w:rsidRPr="001818DF" w:rsidRDefault="00D55DE7" w:rsidP="00C76D7B">
      <w:pPr>
        <w:numPr>
          <w:ilvl w:val="0"/>
          <w:numId w:val="12"/>
        </w:numPr>
        <w:autoSpaceDE w:val="0"/>
        <w:autoSpaceDN w:val="0"/>
        <w:adjustRightInd w:val="0"/>
        <w:spacing w:after="0" w:line="240" w:lineRule="auto"/>
        <w:rPr>
          <w:color w:val="000000"/>
        </w:rPr>
      </w:pPr>
      <w:r>
        <w:rPr>
          <w:color w:val="000000"/>
        </w:rPr>
        <w:t xml:space="preserve">Sito internet: </w:t>
      </w:r>
      <w:r w:rsidRPr="00D55DE7">
        <w:rPr>
          <w:color w:val="000000"/>
        </w:rPr>
        <w:t>http://www.galmarmilla.it/it-it/home.aspx</w:t>
      </w:r>
    </w:p>
    <w:p w14:paraId="3B08BF51" w14:textId="303EF30C" w:rsidR="0082220A" w:rsidRPr="007F730A" w:rsidRDefault="0082220A" w:rsidP="0082220A">
      <w:pPr>
        <w:pStyle w:val="Titolo1"/>
        <w:rPr>
          <w:rFonts w:ascii="Georgia" w:hAnsi="Georgia"/>
          <w:b/>
        </w:rPr>
      </w:pPr>
      <w:bookmarkStart w:id="36" w:name="_Toc85011414"/>
      <w:r w:rsidRPr="007F730A">
        <w:rPr>
          <w:rFonts w:ascii="Georgia" w:hAnsi="Georgia"/>
          <w:b/>
        </w:rPr>
        <w:t>PARIFICA DEBITI E CREDITI CON SOCIETÀ PARTECIPATE</w:t>
      </w:r>
      <w:bookmarkEnd w:id="36"/>
    </w:p>
    <w:p w14:paraId="65C34E8F" w14:textId="77777777" w:rsidR="003A66C4" w:rsidRDefault="005973BF" w:rsidP="003A66C4">
      <w:pPr>
        <w:autoSpaceDE w:val="0"/>
        <w:autoSpaceDN w:val="0"/>
        <w:adjustRightInd w:val="0"/>
      </w:pPr>
      <w:r>
        <w:t>Con riferimento ai rapporti creditori/debitori tra questo Ente e gli enti e società partecipate si riporta quanto segue:</w:t>
      </w:r>
    </w:p>
    <w:p w14:paraId="5334E10F" w14:textId="42908544" w:rsidR="00A9303D" w:rsidRPr="002226A8" w:rsidRDefault="003A66C4" w:rsidP="003A66C4">
      <w:pPr>
        <w:pStyle w:val="Paragrafoelenco"/>
        <w:numPr>
          <w:ilvl w:val="0"/>
          <w:numId w:val="27"/>
        </w:numPr>
        <w:autoSpaceDE w:val="0"/>
        <w:autoSpaceDN w:val="0"/>
        <w:adjustRightInd w:val="0"/>
      </w:pPr>
      <w:r w:rsidRPr="00975630">
        <w:rPr>
          <w:b/>
          <w:bCs/>
          <w:u w:val="single"/>
        </w:rPr>
        <w:t xml:space="preserve">Abbanoa </w:t>
      </w:r>
      <w:proofErr w:type="spellStart"/>
      <w:r w:rsidRPr="00975630">
        <w:rPr>
          <w:b/>
          <w:bCs/>
          <w:u w:val="single"/>
        </w:rPr>
        <w:t>SpA</w:t>
      </w:r>
      <w:proofErr w:type="spellEnd"/>
      <w:r w:rsidRPr="00975630">
        <w:rPr>
          <w:b/>
          <w:bCs/>
          <w:u w:val="single"/>
        </w:rPr>
        <w:t>:</w:t>
      </w:r>
      <w:r w:rsidRPr="00975630">
        <w:t xml:space="preserve"> non è stato possibile procedere alla riconciliazione dei rapporti infragruppo in man</w:t>
      </w:r>
      <w:r w:rsidR="00153801" w:rsidRPr="00975630">
        <w:t xml:space="preserve">canza </w:t>
      </w:r>
      <w:r w:rsidR="00153801" w:rsidRPr="002226A8">
        <w:t xml:space="preserve">di </w:t>
      </w:r>
      <w:r w:rsidR="00A9303D" w:rsidRPr="002226A8">
        <w:t>informazioni contabili di credito/debito con</w:t>
      </w:r>
      <w:r w:rsidR="00EB2E52" w:rsidRPr="002226A8">
        <w:t xml:space="preserve"> </w:t>
      </w:r>
      <w:r w:rsidR="00A9303D" w:rsidRPr="002226A8">
        <w:t>la partecipata;</w:t>
      </w:r>
    </w:p>
    <w:p w14:paraId="00F45DBB" w14:textId="6F9C7653" w:rsidR="005C6943" w:rsidRPr="002226A8" w:rsidRDefault="00EB2E52" w:rsidP="003A66C4">
      <w:pPr>
        <w:pStyle w:val="Paragrafoelenco"/>
        <w:numPr>
          <w:ilvl w:val="0"/>
          <w:numId w:val="27"/>
        </w:numPr>
        <w:autoSpaceDE w:val="0"/>
        <w:autoSpaceDN w:val="0"/>
        <w:adjustRightInd w:val="0"/>
      </w:pPr>
      <w:r w:rsidRPr="002226A8">
        <w:rPr>
          <w:b/>
          <w:bCs/>
          <w:color w:val="000000"/>
          <w:u w:val="single"/>
        </w:rPr>
        <w:t>Ente di Governo dell’Ambito della Sardegna (E.G.A.S.)</w:t>
      </w:r>
      <w:r w:rsidR="006972B1" w:rsidRPr="002226A8">
        <w:rPr>
          <w:b/>
          <w:bCs/>
          <w:color w:val="000000"/>
          <w:u w:val="single"/>
        </w:rPr>
        <w:t>:</w:t>
      </w:r>
      <w:r w:rsidR="006972B1" w:rsidRPr="002226A8">
        <w:rPr>
          <w:color w:val="000000"/>
        </w:rPr>
        <w:t xml:space="preserve"> </w:t>
      </w:r>
      <w:r w:rsidR="00C1552F" w:rsidRPr="002226A8">
        <w:t>dalla certificazione predisposta dall’</w:t>
      </w:r>
      <w:r w:rsidR="00786A49" w:rsidRPr="002226A8">
        <w:t>ente</w:t>
      </w:r>
      <w:r w:rsidR="00C1552F" w:rsidRPr="002226A8">
        <w:t>, allegata al consuntivo 202</w:t>
      </w:r>
      <w:r w:rsidR="002226A8" w:rsidRPr="002226A8">
        <w:t>1</w:t>
      </w:r>
      <w:r w:rsidR="00C1552F" w:rsidRPr="002226A8">
        <w:t>, e pubblicata nella sezione trasparenza del sito</w:t>
      </w:r>
      <w:r w:rsidR="00B71DA5" w:rsidRPr="002226A8">
        <w:t xml:space="preserve"> </w:t>
      </w:r>
      <w:r w:rsidR="00786A49" w:rsidRPr="002226A8">
        <w:t xml:space="preserve">risulta un debito del Comune di Villa Sant’Antonio al </w:t>
      </w:r>
      <w:r w:rsidR="00B71DA5" w:rsidRPr="002226A8">
        <w:t>31.12.202</w:t>
      </w:r>
      <w:r w:rsidR="00975630" w:rsidRPr="002226A8">
        <w:t>1</w:t>
      </w:r>
      <w:r w:rsidR="00B71DA5" w:rsidRPr="002226A8">
        <w:t xml:space="preserve"> nei confronti dell’autorità</w:t>
      </w:r>
      <w:r w:rsidR="00C1552F" w:rsidRPr="002226A8">
        <w:t xml:space="preserve"> </w:t>
      </w:r>
      <w:r w:rsidR="00B71DA5" w:rsidRPr="002226A8">
        <w:t xml:space="preserve">per </w:t>
      </w:r>
      <w:r w:rsidR="00DE7034" w:rsidRPr="002226A8">
        <w:t>euro</w:t>
      </w:r>
      <w:r w:rsidR="00B71DA5" w:rsidRPr="002226A8">
        <w:t xml:space="preserve"> </w:t>
      </w:r>
      <w:r w:rsidR="002226A8" w:rsidRPr="002226A8">
        <w:t xml:space="preserve">€ 5.100,55 </w:t>
      </w:r>
      <w:r w:rsidR="00B71DA5" w:rsidRPr="002226A8">
        <w:t xml:space="preserve">non </w:t>
      </w:r>
      <w:proofErr w:type="spellStart"/>
      <w:r w:rsidR="00B71DA5" w:rsidRPr="002226A8">
        <w:t>rivenibile</w:t>
      </w:r>
      <w:proofErr w:type="spellEnd"/>
      <w:r w:rsidR="00B71DA5" w:rsidRPr="002226A8">
        <w:t xml:space="preserve"> nell</w:t>
      </w:r>
      <w:r w:rsidR="00C1552F" w:rsidRPr="002226A8">
        <w:t>e risultanze contabili.</w:t>
      </w:r>
    </w:p>
    <w:p w14:paraId="59A04D62" w14:textId="49246B59" w:rsidR="0082220A" w:rsidRPr="002226A8" w:rsidRDefault="00C92F4A" w:rsidP="003A66C4">
      <w:pPr>
        <w:pStyle w:val="Paragrafoelenco"/>
        <w:numPr>
          <w:ilvl w:val="0"/>
          <w:numId w:val="27"/>
        </w:numPr>
        <w:autoSpaceDE w:val="0"/>
        <w:autoSpaceDN w:val="0"/>
        <w:adjustRightInd w:val="0"/>
      </w:pPr>
      <w:r w:rsidRPr="002226A8">
        <w:rPr>
          <w:b/>
          <w:bCs/>
          <w:color w:val="000000"/>
          <w:u w:val="single"/>
        </w:rPr>
        <w:t>GAL Marmilla</w:t>
      </w:r>
      <w:r w:rsidR="00FD0555" w:rsidRPr="002226A8">
        <w:rPr>
          <w:b/>
          <w:bCs/>
          <w:color w:val="000000"/>
          <w:u w:val="single"/>
        </w:rPr>
        <w:t>:</w:t>
      </w:r>
      <w:r w:rsidR="00FD0555" w:rsidRPr="002226A8">
        <w:rPr>
          <w:color w:val="000000"/>
        </w:rPr>
        <w:t xml:space="preserve"> </w:t>
      </w:r>
      <w:r w:rsidR="007961FE" w:rsidRPr="002226A8">
        <w:t>dalla certificazione predisposta dal consorzio</w:t>
      </w:r>
      <w:r w:rsidR="00B14263" w:rsidRPr="002226A8">
        <w:t>, allegata al consuntivo 202</w:t>
      </w:r>
      <w:r w:rsidR="002226A8" w:rsidRPr="002226A8">
        <w:t>1</w:t>
      </w:r>
      <w:r w:rsidR="00B14263" w:rsidRPr="002226A8">
        <w:t xml:space="preserve">, e </w:t>
      </w:r>
      <w:r w:rsidR="009B687C" w:rsidRPr="002226A8">
        <w:t>pubblicata nella sezione trasparenza</w:t>
      </w:r>
      <w:r w:rsidR="00164392" w:rsidRPr="002226A8">
        <w:t xml:space="preserve"> del sito, </w:t>
      </w:r>
      <w:r w:rsidR="00C1552F" w:rsidRPr="002226A8">
        <w:t>e dalle risultanze contabili dell’Ente non vi sono crediti/debiti reciproci al 31.12.2020.</w:t>
      </w:r>
    </w:p>
    <w:p w14:paraId="01F299AE" w14:textId="77777777" w:rsidR="0082220A" w:rsidRPr="007F730A" w:rsidRDefault="0082220A" w:rsidP="0082220A">
      <w:pPr>
        <w:pStyle w:val="Titolo1"/>
        <w:rPr>
          <w:rFonts w:ascii="Georgia" w:hAnsi="Georgia"/>
          <w:b/>
        </w:rPr>
      </w:pPr>
      <w:bookmarkStart w:id="37" w:name="_Toc85011415"/>
      <w:r w:rsidRPr="007F730A">
        <w:rPr>
          <w:rFonts w:ascii="Georgia" w:hAnsi="Georgia"/>
          <w:b/>
        </w:rPr>
        <w:t>ONERI E IMPEGNI FINANZIARI DERIVANTI DA CONTRATTI RELATIVI A STRUMENTI FINANZIARI DERIVATI</w:t>
      </w:r>
      <w:bookmarkEnd w:id="37"/>
      <w:r w:rsidRPr="007F730A">
        <w:rPr>
          <w:rFonts w:ascii="Georgia" w:hAnsi="Georgia"/>
          <w:b/>
        </w:rPr>
        <w:t xml:space="preserve"> </w:t>
      </w:r>
    </w:p>
    <w:p w14:paraId="52FE505F" w14:textId="22FAE907" w:rsidR="0082220A" w:rsidRPr="007F730A" w:rsidRDefault="0082220A" w:rsidP="0082220A">
      <w:r w:rsidRPr="007F730A">
        <w:t xml:space="preserve">Nel conto </w:t>
      </w:r>
      <w:r w:rsidR="00952954">
        <w:t>202</w:t>
      </w:r>
      <w:r w:rsidR="002050EE">
        <w:t>1</w:t>
      </w:r>
      <w:r w:rsidRPr="007F730A">
        <w:t xml:space="preserve"> non sono stati sostenuti oneri e impegni finanziari derivanti da contratti relativi a strumenti finanziari derivati o da contratti di finanziamento che includono una componente derivata.</w:t>
      </w:r>
    </w:p>
    <w:p w14:paraId="338349D9" w14:textId="77777777" w:rsidR="00BB4A17" w:rsidRPr="007F730A" w:rsidRDefault="00B34EE0" w:rsidP="00B34EE0">
      <w:pPr>
        <w:pStyle w:val="Titolo1"/>
        <w:rPr>
          <w:rFonts w:ascii="Georgia" w:hAnsi="Georgia"/>
          <w:b/>
        </w:rPr>
      </w:pPr>
      <w:bookmarkStart w:id="38" w:name="_Toc85011416"/>
      <w:r w:rsidRPr="007F730A">
        <w:rPr>
          <w:rFonts w:ascii="Georgia" w:hAnsi="Georgia"/>
          <w:b/>
        </w:rPr>
        <w:t>ELENCO DELLE GARANZIE PRINCIPALI O SUSSIDIARIE PRESTATE DALL’ENTE A FAVORE DI ENTI E DI ALTRI SOGGETTI</w:t>
      </w:r>
      <w:bookmarkEnd w:id="38"/>
    </w:p>
    <w:p w14:paraId="2696C290" w14:textId="0A830997" w:rsidR="00773171" w:rsidRPr="00AC586F" w:rsidRDefault="00B34EE0" w:rsidP="00AC586F">
      <w:r w:rsidRPr="007F730A">
        <w:t xml:space="preserve">Nel </w:t>
      </w:r>
      <w:r w:rsidR="0082220A" w:rsidRPr="007F730A">
        <w:t xml:space="preserve">corso del </w:t>
      </w:r>
      <w:r w:rsidR="00952954">
        <w:t>202</w:t>
      </w:r>
      <w:r w:rsidR="002050EE">
        <w:t>1</w:t>
      </w:r>
      <w:r w:rsidRPr="007F730A">
        <w:t xml:space="preserve"> non sono </w:t>
      </w:r>
      <w:r w:rsidR="0082220A" w:rsidRPr="007F730A">
        <w:t>state rilasciate</w:t>
      </w:r>
      <w:r w:rsidRPr="007F730A">
        <w:t xml:space="preserve"> garanzie principali o sussidiarie prestate dall'ente a favore di enti e di altri soggetti ai sensi delle leggi vigenti</w:t>
      </w:r>
    </w:p>
    <w:p w14:paraId="31B6BA10" w14:textId="0A937168" w:rsidR="00DD53EA" w:rsidRPr="007F3DFB" w:rsidRDefault="00015126" w:rsidP="00773171">
      <w:pPr>
        <w:pStyle w:val="Titolo1"/>
        <w:rPr>
          <w:rFonts w:ascii="Georgia" w:hAnsi="Georgia"/>
          <w:b/>
        </w:rPr>
      </w:pPr>
      <w:bookmarkStart w:id="39" w:name="_Toc85011417"/>
      <w:r w:rsidRPr="007F3DFB">
        <w:rPr>
          <w:rFonts w:ascii="Georgia" w:hAnsi="Georgia"/>
          <w:b/>
        </w:rPr>
        <w:t>ALTRE INFORMAZIONI</w:t>
      </w:r>
      <w:bookmarkEnd w:id="39"/>
    </w:p>
    <w:p w14:paraId="51FE5E95" w14:textId="77777777" w:rsidR="00015126" w:rsidRDefault="00015126" w:rsidP="00015126">
      <w:pPr>
        <w:rPr>
          <w:highlight w:val="yellow"/>
        </w:rPr>
      </w:pPr>
    </w:p>
    <w:p w14:paraId="4A7208E5" w14:textId="64E4F785" w:rsidR="00015126" w:rsidRDefault="00015126" w:rsidP="00015126">
      <w:r>
        <w:t xml:space="preserve">Sito internet </w:t>
      </w:r>
      <w:r w:rsidRPr="00015126">
        <w:t>di pubblicazione del rendiconto della gestione</w:t>
      </w:r>
      <w:r>
        <w:t>:</w:t>
      </w:r>
    </w:p>
    <w:p w14:paraId="613C2B23" w14:textId="071516B2" w:rsidR="00015126" w:rsidRDefault="00015126" w:rsidP="00015126">
      <w:pPr>
        <w:pStyle w:val="Paragrafoelenco"/>
        <w:numPr>
          <w:ilvl w:val="0"/>
          <w:numId w:val="25"/>
        </w:numPr>
      </w:pPr>
      <w:r>
        <w:t>h</w:t>
      </w:r>
      <w:r w:rsidRPr="00015126">
        <w:t>ttps:/www.comune.</w:t>
      </w:r>
      <w:r w:rsidR="00B47847">
        <w:t>Villa Sant’Antonio</w:t>
      </w:r>
      <w:r w:rsidRPr="00015126">
        <w:t>.oristano.it/</w:t>
      </w:r>
      <w:proofErr w:type="spellStart"/>
      <w:r w:rsidRPr="00015126">
        <w:t>it</w:t>
      </w:r>
      <w:proofErr w:type="spellEnd"/>
      <w:r w:rsidRPr="00015126">
        <w:t>/</w:t>
      </w:r>
    </w:p>
    <w:p w14:paraId="76576810" w14:textId="6E9A5ECB" w:rsidR="00015126" w:rsidRDefault="00015126" w:rsidP="00015126">
      <w:r>
        <w:t>Sito internet di Unione dei Comuni:</w:t>
      </w:r>
    </w:p>
    <w:p w14:paraId="2828CFE1" w14:textId="6E928CD9" w:rsidR="00015126" w:rsidRDefault="00015126" w:rsidP="00015126">
      <w:pPr>
        <w:pStyle w:val="Paragrafoelenco"/>
        <w:numPr>
          <w:ilvl w:val="0"/>
          <w:numId w:val="26"/>
        </w:numPr>
        <w:ind w:left="1701"/>
      </w:pPr>
      <w:r w:rsidRPr="00015126">
        <w:t>https://unionecomunialtamarmilla.it/</w:t>
      </w:r>
    </w:p>
    <w:p w14:paraId="536310F9" w14:textId="2D06AD9A" w:rsidR="00015126" w:rsidRDefault="00015126" w:rsidP="00015126">
      <w:r>
        <w:t>Sito internet società/enti partecipati:</w:t>
      </w:r>
    </w:p>
    <w:p w14:paraId="3C04A056" w14:textId="35F344F5" w:rsidR="00015126" w:rsidRDefault="00015126" w:rsidP="00015126">
      <w:r>
        <w:lastRenderedPageBreak/>
        <w:t>-</w:t>
      </w:r>
      <w:r>
        <w:tab/>
        <w:t>Abbanoa Spa, con una partecipazione dello 0,</w:t>
      </w:r>
      <w:r w:rsidR="006227D6" w:rsidRPr="006227D6">
        <w:rPr>
          <w:color w:val="000000"/>
        </w:rPr>
        <w:t xml:space="preserve"> </w:t>
      </w:r>
      <w:r w:rsidR="006227D6" w:rsidRPr="003E0E6E">
        <w:rPr>
          <w:color w:val="000000"/>
        </w:rPr>
        <w:t>0033483</w:t>
      </w:r>
      <w:r>
        <w:t>%.</w:t>
      </w:r>
    </w:p>
    <w:p w14:paraId="067A5822" w14:textId="2ED1C4F5" w:rsidR="00015126" w:rsidRDefault="00015126" w:rsidP="00015126">
      <w:pPr>
        <w:ind w:left="709" w:firstLine="709"/>
      </w:pPr>
      <w:r>
        <w:t xml:space="preserve">Sito </w:t>
      </w:r>
      <w:proofErr w:type="spellStart"/>
      <w:r>
        <w:t>intenet</w:t>
      </w:r>
      <w:proofErr w:type="spellEnd"/>
      <w:r>
        <w:t>: https://www.abbanoa.it/home</w:t>
      </w:r>
    </w:p>
    <w:p w14:paraId="1E93B2E5" w14:textId="55FE7A7B" w:rsidR="00015126" w:rsidRDefault="00015126" w:rsidP="00015126">
      <w:r>
        <w:t>-</w:t>
      </w:r>
      <w:r>
        <w:tab/>
        <w:t>Ente di Governo dell’Ambito della Sardegna (E.G.A.S.) con una partecipazione dello 0,</w:t>
      </w:r>
      <w:r w:rsidR="006227D6" w:rsidRPr="006227D6">
        <w:rPr>
          <w:color w:val="000000"/>
        </w:rPr>
        <w:t>03862</w:t>
      </w:r>
      <w:r>
        <w:t>%</w:t>
      </w:r>
    </w:p>
    <w:p w14:paraId="2342CAEB" w14:textId="5548AA53" w:rsidR="00015126" w:rsidRDefault="00015126" w:rsidP="00015126">
      <w:pPr>
        <w:ind w:left="709" w:firstLine="709"/>
      </w:pPr>
      <w:r>
        <w:t xml:space="preserve">Sito </w:t>
      </w:r>
      <w:proofErr w:type="spellStart"/>
      <w:r>
        <w:t>intenet</w:t>
      </w:r>
      <w:proofErr w:type="spellEnd"/>
      <w:r>
        <w:t>: https://www.egas.sardegna.it/</w:t>
      </w:r>
    </w:p>
    <w:p w14:paraId="546F5709" w14:textId="0CD772E5" w:rsidR="00015126" w:rsidRDefault="00015126" w:rsidP="00015126">
      <w:r>
        <w:t>-</w:t>
      </w:r>
      <w:r>
        <w:tab/>
        <w:t>GAL Marmilla con una partecipazione dell’1,30%</w:t>
      </w:r>
    </w:p>
    <w:p w14:paraId="39FF251B" w14:textId="77777777" w:rsidR="00015126" w:rsidRDefault="00015126" w:rsidP="00015126">
      <w:pPr>
        <w:ind w:left="709" w:firstLine="709"/>
      </w:pPr>
      <w:r>
        <w:t>Sito internet: http://www.galmarmilla.it/it-it/home.aspx</w:t>
      </w:r>
    </w:p>
    <w:p w14:paraId="3E1389A5" w14:textId="77777777" w:rsidR="00B71DA5" w:rsidRDefault="00B71DA5" w:rsidP="00015126">
      <w:pPr>
        <w:ind w:left="709" w:firstLine="709"/>
      </w:pPr>
    </w:p>
    <w:p w14:paraId="0307ED31" w14:textId="7370810B" w:rsidR="00B71DA5" w:rsidRPr="00015126" w:rsidRDefault="00B71DA5" w:rsidP="00015126">
      <w:pPr>
        <w:ind w:left="709" w:firstLine="709"/>
        <w:sectPr w:rsidR="00B71DA5" w:rsidRPr="00015126" w:rsidSect="00EF4806">
          <w:pgSz w:w="11907" w:h="16839"/>
          <w:pgMar w:top="1418" w:right="1083" w:bottom="1418" w:left="777" w:header="709" w:footer="709" w:gutter="0"/>
          <w:cols w:space="720"/>
          <w:titlePg/>
          <w:docGrid w:linePitch="360"/>
        </w:sectPr>
      </w:pPr>
    </w:p>
    <w:p w14:paraId="680E4E08" w14:textId="0574CB71" w:rsidR="00773171" w:rsidRPr="00786D39" w:rsidRDefault="00773171" w:rsidP="00773171">
      <w:pPr>
        <w:pStyle w:val="Titolo1"/>
        <w:rPr>
          <w:rFonts w:ascii="Georgia" w:hAnsi="Georgia"/>
          <w:b/>
        </w:rPr>
      </w:pPr>
      <w:bookmarkStart w:id="40" w:name="_Toc85011418"/>
      <w:r w:rsidRPr="00786D39">
        <w:rPr>
          <w:rFonts w:ascii="Georgia" w:hAnsi="Georgia"/>
          <w:b/>
        </w:rPr>
        <w:lastRenderedPageBreak/>
        <w:t>ELENCO DESCRITTIVO DEI BENI APPARTENENTI AL PATRIMONIO IMMOBILIARE DELL'ENTE</w:t>
      </w:r>
      <w:bookmarkEnd w:id="40"/>
      <w:r w:rsidRPr="00786D39">
        <w:rPr>
          <w:rFonts w:ascii="Georgia" w:hAnsi="Georgia"/>
          <w:b/>
        </w:rPr>
        <w:t xml:space="preserve"> </w:t>
      </w:r>
    </w:p>
    <w:p w14:paraId="4A9A2163" w14:textId="58B182FA" w:rsidR="00773171" w:rsidRDefault="00773171" w:rsidP="00773171">
      <w:r w:rsidRPr="00786D39">
        <w:t xml:space="preserve">Si da atto che </w:t>
      </w:r>
      <w:r w:rsidR="00A113C4">
        <w:t>l’ultimo aggiornamento dell’inventario dell’Ente risale all’esercizio 2016.</w:t>
      </w:r>
      <w:r w:rsidR="00536DB0">
        <w:t xml:space="preserve"> Pertanto, i valori riportati nello stato patrimoniale semplificato al 31.12.202</w:t>
      </w:r>
      <w:r w:rsidR="00515E00">
        <w:t>1</w:t>
      </w:r>
      <w:r w:rsidR="00256265">
        <w:t>, nelle voci IMMOBILIZZAZIONI IMMATERIALI</w:t>
      </w:r>
      <w:r w:rsidR="00481128">
        <w:t xml:space="preserve"> e </w:t>
      </w:r>
      <w:r w:rsidR="00256265">
        <w:t xml:space="preserve">MATERIALI </w:t>
      </w:r>
      <w:r w:rsidR="00536DB0">
        <w:t xml:space="preserve">accoglie </w:t>
      </w:r>
      <w:r w:rsidR="00481128">
        <w:t>all’ultimo aggiornamento dell’inventario.</w:t>
      </w:r>
    </w:p>
    <w:p w14:paraId="6D948423" w14:textId="63C15D8D" w:rsidR="0000674E" w:rsidRPr="00786D39" w:rsidRDefault="0000674E" w:rsidP="00773171">
      <w:r>
        <w:t xml:space="preserve">Le immobilizzazioni finanziarie sono valutate con il criterio del costo di acquisto relativamente alla </w:t>
      </w:r>
      <w:r w:rsidR="00D94984">
        <w:t xml:space="preserve">quota </w:t>
      </w:r>
      <w:r w:rsidR="005E1E1F">
        <w:t>d</w:t>
      </w:r>
      <w:r w:rsidR="00D94984">
        <w:t xml:space="preserve">i partecipazione nel GAL Marmilla e con il metodo del patrimonio netto per le partecipazioni in Abbanoa </w:t>
      </w:r>
      <w:proofErr w:type="spellStart"/>
      <w:r w:rsidR="00D94984">
        <w:t>SpA</w:t>
      </w:r>
      <w:proofErr w:type="spellEnd"/>
      <w:r w:rsidR="00D94984">
        <w:t xml:space="preserve"> e in E</w:t>
      </w:r>
      <w:r w:rsidR="00461A81">
        <w:t>nte</w:t>
      </w:r>
      <w:r w:rsidR="008C774B">
        <w:t xml:space="preserve"> di Governo Ambito della Sardegna</w:t>
      </w:r>
      <w:r w:rsidR="005E1E1F">
        <w:t>.</w:t>
      </w:r>
    </w:p>
    <w:p w14:paraId="46F32651" w14:textId="7911B8FB" w:rsidR="00786D39" w:rsidRDefault="00786D39" w:rsidP="00DD53EA"/>
    <w:p w14:paraId="00781204" w14:textId="1957DDAD" w:rsidR="00E33A26" w:rsidRDefault="00E33A26" w:rsidP="00DD53EA"/>
    <w:p w14:paraId="5ADFEE7E" w14:textId="5BCD4967" w:rsidR="00E33A26" w:rsidRDefault="00E33A26" w:rsidP="00DD53EA"/>
    <w:p w14:paraId="6D85CCAE" w14:textId="77777777" w:rsidR="00E33A26" w:rsidRDefault="00E33A26" w:rsidP="00DD53EA"/>
    <w:p w14:paraId="2EA8A232" w14:textId="77777777" w:rsidR="00786D39" w:rsidRPr="00DD53EA" w:rsidRDefault="00786D39" w:rsidP="00DD53EA"/>
    <w:p w14:paraId="692441B7" w14:textId="3D574D01" w:rsidR="00786D39" w:rsidRPr="00786D39" w:rsidRDefault="00786D39" w:rsidP="00786D39">
      <w:pPr>
        <w:sectPr w:rsidR="00786D39" w:rsidRPr="00786D39" w:rsidSect="00EF4806">
          <w:pgSz w:w="16839" w:h="11907" w:orient="landscape"/>
          <w:pgMar w:top="777" w:right="1418" w:bottom="1083" w:left="1418" w:header="709" w:footer="709" w:gutter="0"/>
          <w:cols w:space="720"/>
          <w:titlePg/>
          <w:docGrid w:linePitch="360"/>
        </w:sectPr>
      </w:pPr>
    </w:p>
    <w:p w14:paraId="1FE75F3D" w14:textId="4A0CD3C0" w:rsidR="00773171" w:rsidRPr="007F730A" w:rsidRDefault="00773171" w:rsidP="00773171">
      <w:pPr>
        <w:pStyle w:val="Titolo1"/>
        <w:rPr>
          <w:rFonts w:ascii="Georgia" w:hAnsi="Georgia"/>
          <w:b/>
          <w:bCs/>
        </w:rPr>
      </w:pPr>
      <w:bookmarkStart w:id="41" w:name="_Toc85011419"/>
      <w:r w:rsidRPr="007F730A">
        <w:rPr>
          <w:rFonts w:ascii="Georgia" w:hAnsi="Georgia"/>
          <w:b/>
          <w:bCs/>
        </w:rPr>
        <w:lastRenderedPageBreak/>
        <w:t>ALTRE INFORMAZIONI RIGUARDANTI I RISULTATI DELLA GESTIONE, RICHIESTE DALLA LEGGE O NECESSARIE PER L'INTERPRETAZIONE DEL RENDICONTO</w:t>
      </w:r>
      <w:bookmarkEnd w:id="41"/>
    </w:p>
    <w:p w14:paraId="0A3D61C2" w14:textId="4CC83517" w:rsidR="00773171" w:rsidRPr="007F730A" w:rsidRDefault="00773171" w:rsidP="00773171">
      <w:pPr>
        <w:autoSpaceDE w:val="0"/>
        <w:autoSpaceDN w:val="0"/>
        <w:adjustRightInd w:val="0"/>
        <w:spacing w:after="0" w:line="240" w:lineRule="auto"/>
      </w:pPr>
    </w:p>
    <w:p w14:paraId="440E3E2E" w14:textId="0AC4F534" w:rsidR="00F23295" w:rsidRDefault="00F23295" w:rsidP="00F23295">
      <w:pPr>
        <w:spacing w:after="0" w:line="240" w:lineRule="auto"/>
        <w:rPr>
          <w:rFonts w:ascii="Arial" w:eastAsia="Times New Roman" w:hAnsi="Arial" w:cs="Arial"/>
          <w:sz w:val="14"/>
          <w:szCs w:val="14"/>
        </w:rPr>
      </w:pPr>
    </w:p>
    <w:p w14:paraId="41AB2728" w14:textId="77777777" w:rsidR="004A2BC8" w:rsidRDefault="004A2BC8">
      <w:pPr>
        <w:rPr>
          <w:color w:val="000000"/>
          <w:spacing w:val="-1"/>
        </w:rPr>
      </w:pPr>
    </w:p>
    <w:p w14:paraId="34DABF92" w14:textId="77777777" w:rsidR="004A2BC8" w:rsidRPr="007F730A" w:rsidRDefault="004A2BC8">
      <w:pPr>
        <w:rPr>
          <w:color w:val="000000"/>
          <w:spacing w:val="-1"/>
        </w:rPr>
      </w:pPr>
    </w:p>
    <w:sectPr w:rsidR="004A2BC8" w:rsidRPr="007F730A" w:rsidSect="00EF4806">
      <w:pgSz w:w="11907" w:h="16839"/>
      <w:pgMar w:top="1418" w:right="1083" w:bottom="1418" w:left="777"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6D876" w14:textId="77777777" w:rsidR="006A7EC1" w:rsidRDefault="006A7EC1">
      <w:pPr>
        <w:spacing w:after="0" w:line="240" w:lineRule="auto"/>
      </w:pPr>
      <w:r>
        <w:separator/>
      </w:r>
    </w:p>
  </w:endnote>
  <w:endnote w:type="continuationSeparator" w:id="0">
    <w:p w14:paraId="6E548387" w14:textId="77777777" w:rsidR="006A7EC1" w:rsidRDefault="006A7EC1">
      <w:pPr>
        <w:spacing w:after="0" w:line="240" w:lineRule="auto"/>
      </w:pPr>
      <w:r>
        <w:continuationSeparator/>
      </w:r>
    </w:p>
  </w:endnote>
  <w:endnote w:type="continuationNotice" w:id="1">
    <w:p w14:paraId="272A8A91" w14:textId="77777777" w:rsidR="006A7EC1" w:rsidRDefault="006A7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ahoma"/>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imes-Roman">
    <w:altName w:val="Times New Roman"/>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244B4" w14:textId="77777777" w:rsidR="00C30B51" w:rsidRDefault="00C30B51">
    <w:r>
      <w:fldChar w:fldCharType="begin"/>
    </w:r>
    <w:r>
      <w:instrText>PAGE   \* MERGEFORMAT</w:instrText>
    </w:r>
    <w:r>
      <w:fldChar w:fldCharType="separate"/>
    </w:r>
    <w:r w:rsidR="00DA75CA">
      <w:rPr>
        <w:noProof/>
      </w:rPr>
      <w:t>10</w:t>
    </w:r>
    <w:r>
      <w:fldChar w:fldCharType="end"/>
    </w:r>
    <w:r>
      <w:t xml:space="preserve"> </w:t>
    </w:r>
    <w:r w:rsidRPr="00E91AF3">
      <w:rPr>
        <w:color w:val="A04DA3"/>
      </w:rPr>
      <w:sym w:font="Wingdings 2" w:char="F097"/>
    </w:r>
    <w:r>
      <w:t xml:space="preserve"> </w:t>
    </w:r>
  </w:p>
  <w:tbl>
    <w:tblPr>
      <w:tblW w:w="1950" w:type="pct"/>
      <w:tblLook w:val="04A0" w:firstRow="1" w:lastRow="0" w:firstColumn="1" w:lastColumn="0" w:noHBand="0" w:noVBand="1"/>
    </w:tblPr>
    <w:tblGrid>
      <w:gridCol w:w="2851"/>
      <w:gridCol w:w="1067"/>
    </w:tblGrid>
    <w:tr w:rsidR="00C30B51" w:rsidRPr="00E91AF3" w14:paraId="2554F76F" w14:textId="77777777" w:rsidTr="00E91AF3">
      <w:trPr>
        <w:trHeight w:hRule="exact" w:val="72"/>
      </w:trPr>
      <w:tc>
        <w:tcPr>
          <w:tcW w:w="2718" w:type="dxa"/>
          <w:tcBorders>
            <w:top w:val="single" w:sz="12" w:space="0" w:color="438086"/>
            <w:bottom w:val="single" w:sz="2" w:space="0" w:color="438086"/>
          </w:tcBorders>
        </w:tcPr>
        <w:p w14:paraId="52829757" w14:textId="77777777" w:rsidR="00C30B51" w:rsidRPr="00E91AF3" w:rsidRDefault="00C30B51">
          <w:pPr>
            <w:pStyle w:val="Nessunaspaziatura"/>
          </w:pPr>
        </w:p>
      </w:tc>
      <w:tc>
        <w:tcPr>
          <w:tcW w:w="1017" w:type="dxa"/>
          <w:tcBorders>
            <w:bottom w:val="single" w:sz="2" w:space="0" w:color="438086"/>
          </w:tcBorders>
        </w:tcPr>
        <w:p w14:paraId="76F4B872" w14:textId="77777777" w:rsidR="00C30B51" w:rsidRPr="00E91AF3" w:rsidRDefault="00C30B51">
          <w:pPr>
            <w:pStyle w:val="Nessunaspaziatura"/>
          </w:pPr>
        </w:p>
      </w:tc>
    </w:tr>
  </w:tbl>
  <w:p w14:paraId="47A52747" w14:textId="77777777" w:rsidR="00C30B51" w:rsidRDefault="00C30B5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D2E08" w14:textId="67D35B23" w:rsidR="00C30B51" w:rsidRDefault="00C30B51">
    <w:pPr>
      <w:jc w:val="right"/>
    </w:pPr>
    <w:r>
      <w:fldChar w:fldCharType="begin"/>
    </w:r>
    <w:r>
      <w:instrText>PAGE   \* MERGEFORMAT</w:instrText>
    </w:r>
    <w:r>
      <w:fldChar w:fldCharType="separate"/>
    </w:r>
    <w:r w:rsidR="00DA75CA">
      <w:rPr>
        <w:noProof/>
      </w:rPr>
      <w:t>11</w:t>
    </w:r>
    <w:r>
      <w:fldChar w:fldCharType="end"/>
    </w:r>
    <w:r>
      <w:t xml:space="preserve"> </w:t>
    </w:r>
    <w:r w:rsidRPr="00E91AF3">
      <w:rPr>
        <w:color w:val="A04DA3"/>
      </w:rPr>
      <w:sym w:font="Wingdings 2" w:char="F097"/>
    </w:r>
    <w:r>
      <w:t xml:space="preserve"> </w:t>
    </w:r>
  </w:p>
  <w:tbl>
    <w:tblPr>
      <w:tblW w:w="1950" w:type="pct"/>
      <w:jc w:val="right"/>
      <w:tblLook w:val="04A0" w:firstRow="1" w:lastRow="0" w:firstColumn="1" w:lastColumn="0" w:noHBand="0" w:noVBand="1"/>
    </w:tblPr>
    <w:tblGrid>
      <w:gridCol w:w="1123"/>
      <w:gridCol w:w="2795"/>
    </w:tblGrid>
    <w:tr w:rsidR="00C30B51" w:rsidRPr="00E91AF3" w14:paraId="39AF76B9" w14:textId="77777777" w:rsidTr="00E91AF3">
      <w:trPr>
        <w:trHeight w:hRule="exact" w:val="72"/>
        <w:jc w:val="right"/>
      </w:trPr>
      <w:tc>
        <w:tcPr>
          <w:tcW w:w="1098" w:type="dxa"/>
          <w:tcBorders>
            <w:bottom w:val="single" w:sz="2" w:space="0" w:color="438086"/>
          </w:tcBorders>
        </w:tcPr>
        <w:p w14:paraId="03EBB470" w14:textId="77777777" w:rsidR="00C30B51" w:rsidRPr="00E91AF3" w:rsidRDefault="00C30B51">
          <w:pPr>
            <w:pStyle w:val="Nessunaspaziatura"/>
          </w:pPr>
        </w:p>
      </w:tc>
      <w:tc>
        <w:tcPr>
          <w:tcW w:w="2732" w:type="dxa"/>
          <w:tcBorders>
            <w:top w:val="single" w:sz="12" w:space="0" w:color="438086"/>
            <w:bottom w:val="single" w:sz="2" w:space="0" w:color="438086"/>
          </w:tcBorders>
        </w:tcPr>
        <w:p w14:paraId="0475E3C4" w14:textId="77777777" w:rsidR="00C30B51" w:rsidRPr="00E91AF3" w:rsidRDefault="00C30B51">
          <w:pPr>
            <w:pStyle w:val="Nessunaspaziatura"/>
          </w:pPr>
        </w:p>
      </w:tc>
    </w:tr>
  </w:tbl>
  <w:p w14:paraId="1B6A6A9B" w14:textId="77777777" w:rsidR="00C30B51" w:rsidRDefault="00C30B5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91779" w14:textId="15233334" w:rsidR="00C30B51" w:rsidRDefault="00C30B51" w:rsidP="00C93AF4">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1BCB5" w14:textId="77777777" w:rsidR="006A7EC1" w:rsidRDefault="006A7EC1">
      <w:pPr>
        <w:spacing w:after="0" w:line="240" w:lineRule="auto"/>
      </w:pPr>
      <w:r>
        <w:separator/>
      </w:r>
    </w:p>
  </w:footnote>
  <w:footnote w:type="continuationSeparator" w:id="0">
    <w:p w14:paraId="3DC25A4D" w14:textId="77777777" w:rsidR="006A7EC1" w:rsidRDefault="006A7EC1">
      <w:pPr>
        <w:spacing w:after="0" w:line="240" w:lineRule="auto"/>
      </w:pPr>
      <w:r>
        <w:continuationSeparator/>
      </w:r>
    </w:p>
  </w:footnote>
  <w:footnote w:type="continuationNotice" w:id="1">
    <w:p w14:paraId="31C1BE5D" w14:textId="77777777" w:rsidR="006A7EC1" w:rsidRDefault="006A7E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4A5D2" w14:textId="5E2E430C" w:rsidR="00C30B51" w:rsidRDefault="00C30B51">
    <w:pPr>
      <w:pStyle w:val="Intestazione"/>
      <w:pBdr>
        <w:bottom w:val="single" w:sz="4" w:space="0" w:color="auto"/>
      </w:pBdr>
    </w:pPr>
    <w:r>
      <w:t xml:space="preserve">Comune di </w:t>
    </w:r>
    <w:r w:rsidR="00B47847">
      <w:t>VILLA SANT’ANTONIO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9E638" w14:textId="602674AF" w:rsidR="00C30B51" w:rsidRDefault="00C30B51">
    <w:pPr>
      <w:pStyle w:val="Intestazione"/>
      <w:pBdr>
        <w:bottom w:val="single" w:sz="4" w:space="0" w:color="auto"/>
      </w:pBdr>
      <w:jc w:val="right"/>
    </w:pPr>
    <w:r>
      <w:t xml:space="preserve">Comune di </w:t>
    </w:r>
    <w:r w:rsidR="00B47847">
      <w:t>VILLA SANT’ANTONIO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851D" w14:textId="77777777" w:rsidR="00C30B51" w:rsidRDefault="00C30B5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89A769A"/>
    <w:lvl w:ilvl="0">
      <w:start w:val="1"/>
      <w:numFmt w:val="decimal"/>
      <w:lvlText w:val="(%1)"/>
      <w:lvlJc w:val="left"/>
      <w:rPr>
        <w:rFonts w:cs="Times New Roman"/>
      </w:rPr>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multilevel"/>
    <w:tmpl w:val="54E49EB4"/>
    <w:lvl w:ilvl="0">
      <w:start w:val="3"/>
      <w:numFmt w:val="decimal"/>
      <w:lvlText w:val="(%1)"/>
      <w:lvlJc w:val="left"/>
      <w:rPr>
        <w:rFonts w:cs="Times New Roman"/>
      </w:rPr>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28D1833"/>
    <w:multiLevelType w:val="hybridMultilevel"/>
    <w:tmpl w:val="FE8000C8"/>
    <w:lvl w:ilvl="0" w:tplc="04100001">
      <w:start w:val="1"/>
      <w:numFmt w:val="bullet"/>
      <w:lvlText w:val=""/>
      <w:lvlJc w:val="left"/>
      <w:pPr>
        <w:ind w:left="777" w:hanging="360"/>
      </w:pPr>
      <w:rPr>
        <w:rFonts w:ascii="Symbol" w:hAnsi="Symbol" w:hint="default"/>
      </w:rPr>
    </w:lvl>
    <w:lvl w:ilvl="1" w:tplc="04100003" w:tentative="1">
      <w:start w:val="1"/>
      <w:numFmt w:val="bullet"/>
      <w:lvlText w:val="o"/>
      <w:lvlJc w:val="left"/>
      <w:pPr>
        <w:ind w:left="1497" w:hanging="360"/>
      </w:pPr>
      <w:rPr>
        <w:rFonts w:ascii="Courier New" w:hAnsi="Courier New" w:cs="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cs="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cs="Courier New" w:hint="default"/>
      </w:rPr>
    </w:lvl>
    <w:lvl w:ilvl="8" w:tplc="04100005" w:tentative="1">
      <w:start w:val="1"/>
      <w:numFmt w:val="bullet"/>
      <w:lvlText w:val=""/>
      <w:lvlJc w:val="left"/>
      <w:pPr>
        <w:ind w:left="6537" w:hanging="360"/>
      </w:pPr>
      <w:rPr>
        <w:rFonts w:ascii="Wingdings" w:hAnsi="Wingdings" w:hint="default"/>
      </w:rPr>
    </w:lvl>
  </w:abstractNum>
  <w:abstractNum w:abstractNumId="3" w15:restartNumberingAfterBreak="0">
    <w:nsid w:val="07BD1975"/>
    <w:multiLevelType w:val="hybridMultilevel"/>
    <w:tmpl w:val="8C46DA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9A07FD"/>
    <w:multiLevelType w:val="hybridMultilevel"/>
    <w:tmpl w:val="5A6650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093661"/>
    <w:multiLevelType w:val="hybridMultilevel"/>
    <w:tmpl w:val="A7027158"/>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6" w15:restartNumberingAfterBreak="0">
    <w:nsid w:val="0EAA315D"/>
    <w:multiLevelType w:val="hybridMultilevel"/>
    <w:tmpl w:val="F9FE4D3E"/>
    <w:lvl w:ilvl="0" w:tplc="9450239E">
      <w:numFmt w:val="bullet"/>
      <w:lvlText w:val="-"/>
      <w:lvlJc w:val="left"/>
      <w:pPr>
        <w:ind w:left="1778" w:hanging="360"/>
      </w:pPr>
      <w:rPr>
        <w:rFonts w:ascii="Times New Roman" w:eastAsia="Times New Roman" w:hAnsi="Times New Roman" w:cs="Times New Roman" w:hint="default"/>
        <w:b/>
        <w:bCs w:val="0"/>
      </w:rPr>
    </w:lvl>
    <w:lvl w:ilvl="1" w:tplc="04100003">
      <w:start w:val="1"/>
      <w:numFmt w:val="bullet"/>
      <w:lvlText w:val="o"/>
      <w:lvlJc w:val="left"/>
      <w:pPr>
        <w:ind w:left="2498" w:hanging="360"/>
      </w:pPr>
      <w:rPr>
        <w:rFonts w:ascii="Courier New" w:hAnsi="Courier New" w:cs="Courier New" w:hint="default"/>
      </w:rPr>
    </w:lvl>
    <w:lvl w:ilvl="2" w:tplc="04100005">
      <w:start w:val="1"/>
      <w:numFmt w:val="bullet"/>
      <w:lvlText w:val=""/>
      <w:lvlJc w:val="left"/>
      <w:pPr>
        <w:ind w:left="3218" w:hanging="360"/>
      </w:pPr>
      <w:rPr>
        <w:rFonts w:ascii="Wingdings" w:hAnsi="Wingdings" w:hint="default"/>
      </w:rPr>
    </w:lvl>
    <w:lvl w:ilvl="3" w:tplc="04100001">
      <w:start w:val="1"/>
      <w:numFmt w:val="bullet"/>
      <w:lvlText w:val=""/>
      <w:lvlJc w:val="left"/>
      <w:pPr>
        <w:ind w:left="3938" w:hanging="360"/>
      </w:pPr>
      <w:rPr>
        <w:rFonts w:ascii="Symbol" w:hAnsi="Symbol" w:hint="default"/>
      </w:rPr>
    </w:lvl>
    <w:lvl w:ilvl="4" w:tplc="04100003">
      <w:start w:val="1"/>
      <w:numFmt w:val="bullet"/>
      <w:lvlText w:val="o"/>
      <w:lvlJc w:val="left"/>
      <w:pPr>
        <w:ind w:left="4658" w:hanging="360"/>
      </w:pPr>
      <w:rPr>
        <w:rFonts w:ascii="Courier New" w:hAnsi="Courier New" w:cs="Courier New" w:hint="default"/>
      </w:rPr>
    </w:lvl>
    <w:lvl w:ilvl="5" w:tplc="04100005">
      <w:start w:val="1"/>
      <w:numFmt w:val="bullet"/>
      <w:lvlText w:val=""/>
      <w:lvlJc w:val="left"/>
      <w:pPr>
        <w:ind w:left="5378" w:hanging="360"/>
      </w:pPr>
      <w:rPr>
        <w:rFonts w:ascii="Wingdings" w:hAnsi="Wingdings" w:hint="default"/>
      </w:rPr>
    </w:lvl>
    <w:lvl w:ilvl="6" w:tplc="04100001">
      <w:start w:val="1"/>
      <w:numFmt w:val="bullet"/>
      <w:lvlText w:val=""/>
      <w:lvlJc w:val="left"/>
      <w:pPr>
        <w:ind w:left="6098" w:hanging="360"/>
      </w:pPr>
      <w:rPr>
        <w:rFonts w:ascii="Symbol" w:hAnsi="Symbol" w:hint="default"/>
      </w:rPr>
    </w:lvl>
    <w:lvl w:ilvl="7" w:tplc="04100003">
      <w:start w:val="1"/>
      <w:numFmt w:val="bullet"/>
      <w:lvlText w:val="o"/>
      <w:lvlJc w:val="left"/>
      <w:pPr>
        <w:ind w:left="6818" w:hanging="360"/>
      </w:pPr>
      <w:rPr>
        <w:rFonts w:ascii="Courier New" w:hAnsi="Courier New" w:cs="Courier New" w:hint="default"/>
      </w:rPr>
    </w:lvl>
    <w:lvl w:ilvl="8" w:tplc="04100005">
      <w:start w:val="1"/>
      <w:numFmt w:val="bullet"/>
      <w:lvlText w:val=""/>
      <w:lvlJc w:val="left"/>
      <w:pPr>
        <w:ind w:left="7538" w:hanging="360"/>
      </w:pPr>
      <w:rPr>
        <w:rFonts w:ascii="Wingdings" w:hAnsi="Wingdings" w:hint="default"/>
      </w:rPr>
    </w:lvl>
  </w:abstractNum>
  <w:abstractNum w:abstractNumId="7" w15:restartNumberingAfterBreak="0">
    <w:nsid w:val="124B7CF1"/>
    <w:multiLevelType w:val="multilevel"/>
    <w:tmpl w:val="7AC6A14E"/>
    <w:styleLink w:val="ElenconumeratoTramonto"/>
    <w:lvl w:ilvl="0">
      <w:start w:val="1"/>
      <w:numFmt w:val="decimal"/>
      <w:lvlText w:val="%1."/>
      <w:lvlJc w:val="left"/>
      <w:pPr>
        <w:ind w:left="288" w:hanging="288"/>
      </w:pPr>
      <w:rPr>
        <w:rFonts w:ascii="Georgia" w:hAnsi="Georgia" w:hint="default"/>
        <w:i w:val="0"/>
        <w:color w:val="A04DA3"/>
        <w:sz w:val="20"/>
      </w:rPr>
    </w:lvl>
    <w:lvl w:ilvl="1">
      <w:start w:val="1"/>
      <w:numFmt w:val="upperLetter"/>
      <w:lvlText w:val="%2."/>
      <w:lvlJc w:val="left"/>
      <w:pPr>
        <w:ind w:left="792" w:hanging="288"/>
      </w:pPr>
      <w:rPr>
        <w:rFonts w:ascii="Georgia" w:hAnsi="Georgia" w:hint="default"/>
        <w:b w:val="0"/>
        <w:i w:val="0"/>
        <w:color w:val="438086"/>
        <w:sz w:val="20"/>
      </w:rPr>
    </w:lvl>
    <w:lvl w:ilvl="2">
      <w:start w:val="1"/>
      <w:numFmt w:val="lowerRoman"/>
      <w:lvlText w:val="%3."/>
      <w:lvlJc w:val="right"/>
      <w:pPr>
        <w:ind w:left="1296" w:hanging="288"/>
      </w:pPr>
      <w:rPr>
        <w:rFonts w:ascii="Georgia" w:hAnsi="Georgia" w:hint="default"/>
        <w:b w:val="0"/>
        <w:i w:val="0"/>
        <w:color w:val="53548A"/>
        <w:sz w:val="20"/>
      </w:rPr>
    </w:lvl>
    <w:lvl w:ilvl="3">
      <w:start w:val="1"/>
      <w:numFmt w:val="decimal"/>
      <w:lvlText w:val="%4."/>
      <w:lvlJc w:val="left"/>
      <w:pPr>
        <w:ind w:left="1800" w:hanging="288"/>
      </w:pPr>
      <w:rPr>
        <w:rFonts w:ascii="Georgia" w:hAnsi="Georgia" w:hint="default"/>
        <w:b w:val="0"/>
        <w:i w:val="0"/>
        <w:color w:val="53548A"/>
        <w:sz w:val="20"/>
      </w:rPr>
    </w:lvl>
    <w:lvl w:ilvl="4">
      <w:start w:val="1"/>
      <w:numFmt w:val="lowerLetter"/>
      <w:lvlText w:val="%5."/>
      <w:lvlJc w:val="left"/>
      <w:pPr>
        <w:ind w:left="2304" w:hanging="288"/>
      </w:pPr>
      <w:rPr>
        <w:rFonts w:ascii="Georgia" w:hAnsi="Georgia" w:hint="default"/>
        <w:b w:val="0"/>
        <w:i w:val="0"/>
        <w:color w:val="53548A"/>
        <w:sz w:val="20"/>
      </w:rPr>
    </w:lvl>
    <w:lvl w:ilvl="5">
      <w:start w:val="1"/>
      <w:numFmt w:val="lowerRoman"/>
      <w:lvlText w:val="%6."/>
      <w:lvlJc w:val="right"/>
      <w:pPr>
        <w:ind w:left="2808" w:hanging="288"/>
      </w:pPr>
      <w:rPr>
        <w:rFonts w:ascii="Georgia" w:hAnsi="Georgia" w:hint="default"/>
        <w:b w:val="0"/>
        <w:i w:val="0"/>
        <w:color w:val="53548A"/>
        <w:sz w:val="20"/>
      </w:rPr>
    </w:lvl>
    <w:lvl w:ilvl="6">
      <w:start w:val="1"/>
      <w:numFmt w:val="decimal"/>
      <w:lvlText w:val="%7."/>
      <w:lvlJc w:val="left"/>
      <w:pPr>
        <w:ind w:left="3312" w:hanging="288"/>
      </w:pPr>
      <w:rPr>
        <w:rFonts w:ascii="Georgia" w:hAnsi="Georgia" w:hint="default"/>
        <w:b w:val="0"/>
        <w:i w:val="0"/>
        <w:color w:val="53548A"/>
        <w:sz w:val="20"/>
      </w:rPr>
    </w:lvl>
    <w:lvl w:ilvl="7">
      <w:start w:val="1"/>
      <w:numFmt w:val="lowerLetter"/>
      <w:lvlText w:val="%8."/>
      <w:lvlJc w:val="left"/>
      <w:pPr>
        <w:ind w:left="3816" w:hanging="288"/>
      </w:pPr>
      <w:rPr>
        <w:rFonts w:ascii="Georgia" w:hAnsi="Georgia" w:hint="default"/>
        <w:b w:val="0"/>
        <w:i w:val="0"/>
        <w:color w:val="53548A"/>
        <w:sz w:val="20"/>
      </w:rPr>
    </w:lvl>
    <w:lvl w:ilvl="8">
      <w:start w:val="1"/>
      <w:numFmt w:val="lowerRoman"/>
      <w:lvlText w:val="%9."/>
      <w:lvlJc w:val="right"/>
      <w:pPr>
        <w:ind w:left="4320" w:hanging="288"/>
      </w:pPr>
      <w:rPr>
        <w:rFonts w:ascii="Georgia" w:hAnsi="Georgia" w:hint="default"/>
        <w:b w:val="0"/>
        <w:i w:val="0"/>
        <w:color w:val="53548A"/>
        <w:sz w:val="20"/>
      </w:rPr>
    </w:lvl>
  </w:abstractNum>
  <w:abstractNum w:abstractNumId="8" w15:restartNumberingAfterBreak="0">
    <w:nsid w:val="13420A48"/>
    <w:multiLevelType w:val="hybridMultilevel"/>
    <w:tmpl w:val="4A306A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AE334DE"/>
    <w:multiLevelType w:val="hybridMultilevel"/>
    <w:tmpl w:val="AB9AC2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E723A02"/>
    <w:multiLevelType w:val="hybridMultilevel"/>
    <w:tmpl w:val="42AA004E"/>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0DF3315"/>
    <w:multiLevelType w:val="hybridMultilevel"/>
    <w:tmpl w:val="30384AC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88C2B60"/>
    <w:multiLevelType w:val="hybridMultilevel"/>
    <w:tmpl w:val="7414BCD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A60A21"/>
    <w:multiLevelType w:val="hybridMultilevel"/>
    <w:tmpl w:val="772A263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29CF36DB"/>
    <w:multiLevelType w:val="hybridMultilevel"/>
    <w:tmpl w:val="549A2F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D9C46A3"/>
    <w:multiLevelType w:val="multilevel"/>
    <w:tmpl w:val="33B056D0"/>
    <w:styleLink w:val="ElencopuntatoTramonto"/>
    <w:lvl w:ilvl="0">
      <w:start w:val="1"/>
      <w:numFmt w:val="bullet"/>
      <w:pStyle w:val="Puntoelenco1"/>
      <w:lvlText w:val=""/>
      <w:lvlJc w:val="left"/>
      <w:pPr>
        <w:ind w:left="216" w:hanging="216"/>
      </w:pPr>
      <w:rPr>
        <w:rFonts w:ascii="Symbol" w:hAnsi="Symbol" w:hint="default"/>
        <w:b w:val="0"/>
        <w:i w:val="0"/>
        <w:color w:val="A04DA3"/>
        <w:sz w:val="18"/>
      </w:rPr>
    </w:lvl>
    <w:lvl w:ilvl="1">
      <w:start w:val="1"/>
      <w:numFmt w:val="bullet"/>
      <w:pStyle w:val="Puntoelenco21"/>
      <w:lvlText w:val=""/>
      <w:lvlJc w:val="left"/>
      <w:pPr>
        <w:ind w:left="461" w:hanging="216"/>
      </w:pPr>
      <w:rPr>
        <w:rFonts w:ascii="Wingdings" w:hAnsi="Wingdings" w:hint="default"/>
        <w:b w:val="0"/>
        <w:i w:val="0"/>
        <w:color w:val="438086"/>
        <w:sz w:val="12"/>
      </w:rPr>
    </w:lvl>
    <w:lvl w:ilvl="2">
      <w:start w:val="1"/>
      <w:numFmt w:val="bullet"/>
      <w:pStyle w:val="Puntoelenco31"/>
      <w:lvlText w:val=""/>
      <w:lvlJc w:val="left"/>
      <w:pPr>
        <w:ind w:left="706" w:hanging="216"/>
      </w:pPr>
      <w:rPr>
        <w:rFonts w:ascii="Symbol" w:hAnsi="Symbol" w:hint="default"/>
        <w:b w:val="0"/>
        <w:i w:val="0"/>
        <w:color w:val="53548A"/>
        <w:sz w:val="16"/>
      </w:rPr>
    </w:lvl>
    <w:lvl w:ilvl="3">
      <w:start w:val="1"/>
      <w:numFmt w:val="bullet"/>
      <w:lvlText w:val=""/>
      <w:lvlJc w:val="left"/>
      <w:pPr>
        <w:ind w:left="951" w:hanging="216"/>
      </w:pPr>
      <w:rPr>
        <w:rFonts w:ascii="Symbol" w:hAnsi="Symbol" w:hint="default"/>
        <w:b w:val="0"/>
        <w:i w:val="0"/>
        <w:color w:val="53548A"/>
        <w:sz w:val="16"/>
      </w:rPr>
    </w:lvl>
    <w:lvl w:ilvl="4">
      <w:start w:val="1"/>
      <w:numFmt w:val="bullet"/>
      <w:lvlText w:val=""/>
      <w:lvlJc w:val="left"/>
      <w:pPr>
        <w:ind w:left="1196" w:hanging="216"/>
      </w:pPr>
      <w:rPr>
        <w:rFonts w:ascii="Symbol" w:hAnsi="Symbol" w:hint="default"/>
        <w:color w:val="53548A"/>
        <w:sz w:val="16"/>
      </w:rPr>
    </w:lvl>
    <w:lvl w:ilvl="5">
      <w:start w:val="1"/>
      <w:numFmt w:val="bullet"/>
      <w:lvlText w:val=""/>
      <w:lvlJc w:val="left"/>
      <w:pPr>
        <w:ind w:left="1441" w:hanging="216"/>
      </w:pPr>
      <w:rPr>
        <w:rFonts w:ascii="Symbol" w:hAnsi="Symbol" w:hint="default"/>
        <w:color w:val="53548A"/>
        <w:sz w:val="16"/>
      </w:rPr>
    </w:lvl>
    <w:lvl w:ilvl="6">
      <w:start w:val="1"/>
      <w:numFmt w:val="bullet"/>
      <w:lvlText w:val=""/>
      <w:lvlJc w:val="left"/>
      <w:pPr>
        <w:ind w:left="1686" w:hanging="216"/>
      </w:pPr>
      <w:rPr>
        <w:rFonts w:ascii="Symbol" w:hAnsi="Symbol" w:hint="default"/>
        <w:color w:val="53548A"/>
        <w:sz w:val="16"/>
      </w:rPr>
    </w:lvl>
    <w:lvl w:ilvl="7">
      <w:start w:val="1"/>
      <w:numFmt w:val="bullet"/>
      <w:lvlText w:val=""/>
      <w:lvlJc w:val="left"/>
      <w:pPr>
        <w:ind w:left="1931" w:hanging="216"/>
      </w:pPr>
      <w:rPr>
        <w:rFonts w:ascii="Symbol" w:hAnsi="Symbol" w:hint="default"/>
        <w:color w:val="53548A"/>
        <w:sz w:val="16"/>
      </w:rPr>
    </w:lvl>
    <w:lvl w:ilvl="8">
      <w:start w:val="1"/>
      <w:numFmt w:val="bullet"/>
      <w:lvlText w:val=""/>
      <w:lvlJc w:val="left"/>
      <w:pPr>
        <w:ind w:left="2176" w:hanging="216"/>
      </w:pPr>
      <w:rPr>
        <w:rFonts w:ascii="Symbol" w:hAnsi="Symbol" w:hint="default"/>
        <w:color w:val="53548A"/>
        <w:sz w:val="16"/>
      </w:rPr>
    </w:lvl>
  </w:abstractNum>
  <w:abstractNum w:abstractNumId="16" w15:restartNumberingAfterBreak="0">
    <w:nsid w:val="3F816EDD"/>
    <w:multiLevelType w:val="hybridMultilevel"/>
    <w:tmpl w:val="B94E648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44D43479"/>
    <w:multiLevelType w:val="hybridMultilevel"/>
    <w:tmpl w:val="63566ED8"/>
    <w:lvl w:ilvl="0" w:tplc="04100001">
      <w:start w:val="1"/>
      <w:numFmt w:val="bullet"/>
      <w:lvlText w:val=""/>
      <w:lvlJc w:val="left"/>
      <w:pPr>
        <w:ind w:left="1778" w:hanging="360"/>
      </w:pPr>
      <w:rPr>
        <w:rFonts w:ascii="Symbol" w:hAnsi="Symbol" w:hint="default"/>
        <w:b/>
        <w:bCs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EAA20A4"/>
    <w:multiLevelType w:val="hybridMultilevel"/>
    <w:tmpl w:val="6C02250E"/>
    <w:lvl w:ilvl="0" w:tplc="C236340E">
      <w:start w:val="4"/>
      <w:numFmt w:val="bullet"/>
      <w:lvlText w:val="•"/>
      <w:lvlJc w:val="left"/>
      <w:pPr>
        <w:ind w:left="360" w:hanging="360"/>
      </w:pPr>
      <w:rPr>
        <w:rFonts w:ascii="Georgia" w:eastAsia="Georgia" w:hAnsi="Georgi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4F63559"/>
    <w:multiLevelType w:val="hybridMultilevel"/>
    <w:tmpl w:val="8048E11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1596185"/>
    <w:multiLevelType w:val="hybridMultilevel"/>
    <w:tmpl w:val="C792E1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19138E8"/>
    <w:multiLevelType w:val="multilevel"/>
    <w:tmpl w:val="C9601658"/>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2" w15:restartNumberingAfterBreak="0">
    <w:nsid w:val="69AF2DC3"/>
    <w:multiLevelType w:val="hybridMultilevel"/>
    <w:tmpl w:val="8048E11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C490B0C"/>
    <w:multiLevelType w:val="multilevel"/>
    <w:tmpl w:val="15F2249C"/>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4" w15:restartNumberingAfterBreak="0">
    <w:nsid w:val="75AF0AAD"/>
    <w:multiLevelType w:val="hybridMultilevel"/>
    <w:tmpl w:val="CD46720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B9D1AA7"/>
    <w:multiLevelType w:val="hybridMultilevel"/>
    <w:tmpl w:val="B5CCD77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79257567">
    <w:abstractNumId w:val="15"/>
  </w:num>
  <w:num w:numId="2" w16cid:durableId="1985810653">
    <w:abstractNumId w:val="7"/>
  </w:num>
  <w:num w:numId="3" w16cid:durableId="1336148685">
    <w:abstractNumId w:val="15"/>
  </w:num>
  <w:num w:numId="4" w16cid:durableId="1713114681">
    <w:abstractNumId w:val="13"/>
  </w:num>
  <w:num w:numId="5" w16cid:durableId="742795002">
    <w:abstractNumId w:val="10"/>
  </w:num>
  <w:num w:numId="6" w16cid:durableId="526798737">
    <w:abstractNumId w:val="16"/>
  </w:num>
  <w:num w:numId="7" w16cid:durableId="1457720992">
    <w:abstractNumId w:val="20"/>
  </w:num>
  <w:num w:numId="8" w16cid:durableId="54011366">
    <w:abstractNumId w:val="9"/>
  </w:num>
  <w:num w:numId="9" w16cid:durableId="211162454">
    <w:abstractNumId w:val="1"/>
  </w:num>
  <w:num w:numId="10" w16cid:durableId="1540899941">
    <w:abstractNumId w:val="21"/>
  </w:num>
  <w:num w:numId="11" w16cid:durableId="2086612494">
    <w:abstractNumId w:val="8"/>
  </w:num>
  <w:num w:numId="12" w16cid:durableId="2032681153">
    <w:abstractNumId w:val="6"/>
  </w:num>
  <w:num w:numId="13" w16cid:durableId="120194763">
    <w:abstractNumId w:val="2"/>
  </w:num>
  <w:num w:numId="14" w16cid:durableId="1269459944">
    <w:abstractNumId w:val="22"/>
  </w:num>
  <w:num w:numId="15" w16cid:durableId="197281803">
    <w:abstractNumId w:val="24"/>
  </w:num>
  <w:num w:numId="16" w16cid:durableId="706955658">
    <w:abstractNumId w:val="19"/>
  </w:num>
  <w:num w:numId="17" w16cid:durableId="893353475">
    <w:abstractNumId w:val="3"/>
  </w:num>
  <w:num w:numId="18" w16cid:durableId="1254632176">
    <w:abstractNumId w:val="12"/>
  </w:num>
  <w:num w:numId="19" w16cid:durableId="1979869921">
    <w:abstractNumId w:val="25"/>
  </w:num>
  <w:num w:numId="20" w16cid:durableId="1454209043">
    <w:abstractNumId w:val="14"/>
  </w:num>
  <w:num w:numId="21" w16cid:durableId="1762338523">
    <w:abstractNumId w:val="18"/>
  </w:num>
  <w:num w:numId="22" w16cid:durableId="1431853548">
    <w:abstractNumId w:val="4"/>
  </w:num>
  <w:num w:numId="23" w16cid:durableId="799611030">
    <w:abstractNumId w:val="0"/>
  </w:num>
  <w:num w:numId="24" w16cid:durableId="104006317">
    <w:abstractNumId w:val="23"/>
  </w:num>
  <w:num w:numId="25" w16cid:durableId="569195752">
    <w:abstractNumId w:val="17"/>
  </w:num>
  <w:num w:numId="26" w16cid:durableId="364449117">
    <w:abstractNumId w:val="5"/>
  </w:num>
  <w:num w:numId="27" w16cid:durableId="175689584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280"/>
  <w:evenAndOddHeaders/>
  <w:drawingGridHorizontalSpacing w:val="100"/>
  <w:displayHorizontalDrawingGridEvery w:val="2"/>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D65"/>
    <w:rsid w:val="0000359A"/>
    <w:rsid w:val="0000674E"/>
    <w:rsid w:val="00006821"/>
    <w:rsid w:val="000138DC"/>
    <w:rsid w:val="00015126"/>
    <w:rsid w:val="0002066A"/>
    <w:rsid w:val="00021C6C"/>
    <w:rsid w:val="00023BD8"/>
    <w:rsid w:val="00024052"/>
    <w:rsid w:val="00027A86"/>
    <w:rsid w:val="0003067B"/>
    <w:rsid w:val="00030750"/>
    <w:rsid w:val="000312A6"/>
    <w:rsid w:val="00032B9A"/>
    <w:rsid w:val="00032EB9"/>
    <w:rsid w:val="00034C02"/>
    <w:rsid w:val="00040533"/>
    <w:rsid w:val="00044726"/>
    <w:rsid w:val="00044BD6"/>
    <w:rsid w:val="000460A7"/>
    <w:rsid w:val="0005652E"/>
    <w:rsid w:val="000709E7"/>
    <w:rsid w:val="0007324B"/>
    <w:rsid w:val="000815DE"/>
    <w:rsid w:val="00084F50"/>
    <w:rsid w:val="0008665F"/>
    <w:rsid w:val="00087D0D"/>
    <w:rsid w:val="00092950"/>
    <w:rsid w:val="000958F9"/>
    <w:rsid w:val="000A3A18"/>
    <w:rsid w:val="000A4382"/>
    <w:rsid w:val="000A5081"/>
    <w:rsid w:val="000A56DD"/>
    <w:rsid w:val="000A5FA9"/>
    <w:rsid w:val="000A7174"/>
    <w:rsid w:val="000C47DD"/>
    <w:rsid w:val="000C5AC3"/>
    <w:rsid w:val="000D1452"/>
    <w:rsid w:val="000D6BA1"/>
    <w:rsid w:val="000E15E1"/>
    <w:rsid w:val="000E29E4"/>
    <w:rsid w:val="000F6C38"/>
    <w:rsid w:val="00102D91"/>
    <w:rsid w:val="00105C0B"/>
    <w:rsid w:val="001069F6"/>
    <w:rsid w:val="00111098"/>
    <w:rsid w:val="0011470E"/>
    <w:rsid w:val="0011564A"/>
    <w:rsid w:val="0012150A"/>
    <w:rsid w:val="00127892"/>
    <w:rsid w:val="00130FDC"/>
    <w:rsid w:val="00131576"/>
    <w:rsid w:val="001315D1"/>
    <w:rsid w:val="00132689"/>
    <w:rsid w:val="00142FA7"/>
    <w:rsid w:val="00143E2E"/>
    <w:rsid w:val="00146493"/>
    <w:rsid w:val="00153801"/>
    <w:rsid w:val="00164392"/>
    <w:rsid w:val="00165DCA"/>
    <w:rsid w:val="00166168"/>
    <w:rsid w:val="00167B44"/>
    <w:rsid w:val="00173E9D"/>
    <w:rsid w:val="001818DF"/>
    <w:rsid w:val="0018383E"/>
    <w:rsid w:val="00183B9B"/>
    <w:rsid w:val="00185B47"/>
    <w:rsid w:val="001947D7"/>
    <w:rsid w:val="001A0578"/>
    <w:rsid w:val="001A2B99"/>
    <w:rsid w:val="001A53DD"/>
    <w:rsid w:val="001A6A7B"/>
    <w:rsid w:val="001A75F1"/>
    <w:rsid w:val="001B15B5"/>
    <w:rsid w:val="001B2202"/>
    <w:rsid w:val="001B3BA2"/>
    <w:rsid w:val="001C141E"/>
    <w:rsid w:val="001C6E0D"/>
    <w:rsid w:val="001C76BF"/>
    <w:rsid w:val="001D4A43"/>
    <w:rsid w:val="001E2994"/>
    <w:rsid w:val="001E39E8"/>
    <w:rsid w:val="001E4DE7"/>
    <w:rsid w:val="001F0E29"/>
    <w:rsid w:val="001F1680"/>
    <w:rsid w:val="00203F42"/>
    <w:rsid w:val="002050EE"/>
    <w:rsid w:val="002078F3"/>
    <w:rsid w:val="00207E4E"/>
    <w:rsid w:val="00214DAE"/>
    <w:rsid w:val="00216023"/>
    <w:rsid w:val="002226A8"/>
    <w:rsid w:val="0022757C"/>
    <w:rsid w:val="00233A1F"/>
    <w:rsid w:val="00242A2E"/>
    <w:rsid w:val="0024526B"/>
    <w:rsid w:val="002550D8"/>
    <w:rsid w:val="00256265"/>
    <w:rsid w:val="002578E6"/>
    <w:rsid w:val="002617E7"/>
    <w:rsid w:val="002777E2"/>
    <w:rsid w:val="00283773"/>
    <w:rsid w:val="00283E10"/>
    <w:rsid w:val="00285F2E"/>
    <w:rsid w:val="00287BF4"/>
    <w:rsid w:val="00290555"/>
    <w:rsid w:val="00291E98"/>
    <w:rsid w:val="002A06D6"/>
    <w:rsid w:val="002A26D9"/>
    <w:rsid w:val="002A3247"/>
    <w:rsid w:val="002A5782"/>
    <w:rsid w:val="002A5BC6"/>
    <w:rsid w:val="002B0E60"/>
    <w:rsid w:val="002B4168"/>
    <w:rsid w:val="002B449D"/>
    <w:rsid w:val="002B6A11"/>
    <w:rsid w:val="002C11F5"/>
    <w:rsid w:val="002C560F"/>
    <w:rsid w:val="002D6F56"/>
    <w:rsid w:val="002E0226"/>
    <w:rsid w:val="002E678C"/>
    <w:rsid w:val="002F362D"/>
    <w:rsid w:val="002F44AB"/>
    <w:rsid w:val="003004F4"/>
    <w:rsid w:val="00306662"/>
    <w:rsid w:val="0031628D"/>
    <w:rsid w:val="003228E2"/>
    <w:rsid w:val="00324427"/>
    <w:rsid w:val="003244CB"/>
    <w:rsid w:val="00324E75"/>
    <w:rsid w:val="003338A7"/>
    <w:rsid w:val="00340F31"/>
    <w:rsid w:val="00344579"/>
    <w:rsid w:val="00345154"/>
    <w:rsid w:val="00346E46"/>
    <w:rsid w:val="00347B28"/>
    <w:rsid w:val="003549A0"/>
    <w:rsid w:val="003550AA"/>
    <w:rsid w:val="00356F73"/>
    <w:rsid w:val="00357754"/>
    <w:rsid w:val="00364EA0"/>
    <w:rsid w:val="00367286"/>
    <w:rsid w:val="00367610"/>
    <w:rsid w:val="00372846"/>
    <w:rsid w:val="00376387"/>
    <w:rsid w:val="0038075F"/>
    <w:rsid w:val="003835D3"/>
    <w:rsid w:val="0038593F"/>
    <w:rsid w:val="00391AA3"/>
    <w:rsid w:val="00391C27"/>
    <w:rsid w:val="00391D8B"/>
    <w:rsid w:val="0039700B"/>
    <w:rsid w:val="003A1F4C"/>
    <w:rsid w:val="003A3872"/>
    <w:rsid w:val="003A66C4"/>
    <w:rsid w:val="003A6C84"/>
    <w:rsid w:val="003B41AF"/>
    <w:rsid w:val="003B4643"/>
    <w:rsid w:val="003C71B3"/>
    <w:rsid w:val="003D3951"/>
    <w:rsid w:val="003D51FD"/>
    <w:rsid w:val="003D7A95"/>
    <w:rsid w:val="003D7AEB"/>
    <w:rsid w:val="003E0E6E"/>
    <w:rsid w:val="003E7A93"/>
    <w:rsid w:val="003F2C62"/>
    <w:rsid w:val="003F2E12"/>
    <w:rsid w:val="003F3796"/>
    <w:rsid w:val="004010D5"/>
    <w:rsid w:val="00405F75"/>
    <w:rsid w:val="004167A2"/>
    <w:rsid w:val="00416F31"/>
    <w:rsid w:val="00420F22"/>
    <w:rsid w:val="00426A23"/>
    <w:rsid w:val="00426FF6"/>
    <w:rsid w:val="00437F9C"/>
    <w:rsid w:val="00450D1F"/>
    <w:rsid w:val="004566B1"/>
    <w:rsid w:val="00456B61"/>
    <w:rsid w:val="00457AE2"/>
    <w:rsid w:val="00461A81"/>
    <w:rsid w:val="00463D46"/>
    <w:rsid w:val="004678A7"/>
    <w:rsid w:val="00475DD8"/>
    <w:rsid w:val="00481128"/>
    <w:rsid w:val="004844B9"/>
    <w:rsid w:val="00485927"/>
    <w:rsid w:val="00491319"/>
    <w:rsid w:val="004A1070"/>
    <w:rsid w:val="004A2BC8"/>
    <w:rsid w:val="004B21B0"/>
    <w:rsid w:val="004B2553"/>
    <w:rsid w:val="004B4A2D"/>
    <w:rsid w:val="004B6487"/>
    <w:rsid w:val="004B7D16"/>
    <w:rsid w:val="004C4B74"/>
    <w:rsid w:val="004D0559"/>
    <w:rsid w:val="004D0BC8"/>
    <w:rsid w:val="004D6575"/>
    <w:rsid w:val="004E43DE"/>
    <w:rsid w:val="004F693C"/>
    <w:rsid w:val="00515959"/>
    <w:rsid w:val="00515E00"/>
    <w:rsid w:val="00521095"/>
    <w:rsid w:val="00521D3B"/>
    <w:rsid w:val="0052501D"/>
    <w:rsid w:val="005340E8"/>
    <w:rsid w:val="00536D89"/>
    <w:rsid w:val="00536DB0"/>
    <w:rsid w:val="00536FDE"/>
    <w:rsid w:val="00543538"/>
    <w:rsid w:val="00543E50"/>
    <w:rsid w:val="00545D59"/>
    <w:rsid w:val="00551184"/>
    <w:rsid w:val="00553B10"/>
    <w:rsid w:val="005540DB"/>
    <w:rsid w:val="00554C61"/>
    <w:rsid w:val="00555572"/>
    <w:rsid w:val="00557A4B"/>
    <w:rsid w:val="00561272"/>
    <w:rsid w:val="005617AB"/>
    <w:rsid w:val="0056534D"/>
    <w:rsid w:val="005721C9"/>
    <w:rsid w:val="005723BA"/>
    <w:rsid w:val="00575C07"/>
    <w:rsid w:val="00583392"/>
    <w:rsid w:val="005852C6"/>
    <w:rsid w:val="00587B3A"/>
    <w:rsid w:val="00593077"/>
    <w:rsid w:val="00594D20"/>
    <w:rsid w:val="005973BF"/>
    <w:rsid w:val="005973CF"/>
    <w:rsid w:val="005B0CC0"/>
    <w:rsid w:val="005B2C73"/>
    <w:rsid w:val="005B43A5"/>
    <w:rsid w:val="005B7FC0"/>
    <w:rsid w:val="005C25B0"/>
    <w:rsid w:val="005C6943"/>
    <w:rsid w:val="005C6F22"/>
    <w:rsid w:val="005D0397"/>
    <w:rsid w:val="005D43EA"/>
    <w:rsid w:val="005D5378"/>
    <w:rsid w:val="005D7B0C"/>
    <w:rsid w:val="005E1E1F"/>
    <w:rsid w:val="005E357B"/>
    <w:rsid w:val="005F5D65"/>
    <w:rsid w:val="005F71C2"/>
    <w:rsid w:val="006006C5"/>
    <w:rsid w:val="00603E6F"/>
    <w:rsid w:val="00605081"/>
    <w:rsid w:val="0060592A"/>
    <w:rsid w:val="00606CF4"/>
    <w:rsid w:val="00610938"/>
    <w:rsid w:val="00610ABE"/>
    <w:rsid w:val="0061145C"/>
    <w:rsid w:val="006220BC"/>
    <w:rsid w:val="006227C7"/>
    <w:rsid w:val="006227D6"/>
    <w:rsid w:val="0062548E"/>
    <w:rsid w:val="00625E63"/>
    <w:rsid w:val="0062661D"/>
    <w:rsid w:val="00634EB7"/>
    <w:rsid w:val="00635587"/>
    <w:rsid w:val="006368CC"/>
    <w:rsid w:val="00643CB3"/>
    <w:rsid w:val="00644F9D"/>
    <w:rsid w:val="00654968"/>
    <w:rsid w:val="00654BAA"/>
    <w:rsid w:val="00655FA1"/>
    <w:rsid w:val="00656082"/>
    <w:rsid w:val="00664740"/>
    <w:rsid w:val="00673D45"/>
    <w:rsid w:val="00681268"/>
    <w:rsid w:val="006941BF"/>
    <w:rsid w:val="00695265"/>
    <w:rsid w:val="006972B1"/>
    <w:rsid w:val="006A1C2C"/>
    <w:rsid w:val="006A227A"/>
    <w:rsid w:val="006A3CF7"/>
    <w:rsid w:val="006A7EC1"/>
    <w:rsid w:val="006B5C8A"/>
    <w:rsid w:val="006B6B59"/>
    <w:rsid w:val="006B7AB4"/>
    <w:rsid w:val="006B7F82"/>
    <w:rsid w:val="006C4C30"/>
    <w:rsid w:val="006C5242"/>
    <w:rsid w:val="006C6E8A"/>
    <w:rsid w:val="006D298E"/>
    <w:rsid w:val="006D31F2"/>
    <w:rsid w:val="006D793D"/>
    <w:rsid w:val="006E29D4"/>
    <w:rsid w:val="006E3CA3"/>
    <w:rsid w:val="006E55E1"/>
    <w:rsid w:val="006E62AE"/>
    <w:rsid w:val="006F506D"/>
    <w:rsid w:val="006F60D9"/>
    <w:rsid w:val="006F7918"/>
    <w:rsid w:val="006F7A58"/>
    <w:rsid w:val="00701FE4"/>
    <w:rsid w:val="00702196"/>
    <w:rsid w:val="00702AB6"/>
    <w:rsid w:val="00703F21"/>
    <w:rsid w:val="00713D35"/>
    <w:rsid w:val="00717E9D"/>
    <w:rsid w:val="007225BB"/>
    <w:rsid w:val="0072361A"/>
    <w:rsid w:val="00730BD3"/>
    <w:rsid w:val="00731814"/>
    <w:rsid w:val="007405F9"/>
    <w:rsid w:val="007441F7"/>
    <w:rsid w:val="0074471D"/>
    <w:rsid w:val="00744AC4"/>
    <w:rsid w:val="00750A03"/>
    <w:rsid w:val="00754E9E"/>
    <w:rsid w:val="007553D0"/>
    <w:rsid w:val="0075659F"/>
    <w:rsid w:val="007566E6"/>
    <w:rsid w:val="00756DF7"/>
    <w:rsid w:val="00765099"/>
    <w:rsid w:val="00767F62"/>
    <w:rsid w:val="00771EA7"/>
    <w:rsid w:val="007724F3"/>
    <w:rsid w:val="00773171"/>
    <w:rsid w:val="00774620"/>
    <w:rsid w:val="00783431"/>
    <w:rsid w:val="0078455B"/>
    <w:rsid w:val="0078549E"/>
    <w:rsid w:val="00786A49"/>
    <w:rsid w:val="00786D39"/>
    <w:rsid w:val="007961FE"/>
    <w:rsid w:val="007A428F"/>
    <w:rsid w:val="007B0E30"/>
    <w:rsid w:val="007C2E53"/>
    <w:rsid w:val="007D4F0D"/>
    <w:rsid w:val="007E05D0"/>
    <w:rsid w:val="007E356D"/>
    <w:rsid w:val="007E4273"/>
    <w:rsid w:val="007E6F8A"/>
    <w:rsid w:val="007F3359"/>
    <w:rsid w:val="007F3DFB"/>
    <w:rsid w:val="007F730A"/>
    <w:rsid w:val="00804944"/>
    <w:rsid w:val="008065E2"/>
    <w:rsid w:val="008066C3"/>
    <w:rsid w:val="00812D78"/>
    <w:rsid w:val="0081387F"/>
    <w:rsid w:val="00813B9F"/>
    <w:rsid w:val="00822005"/>
    <w:rsid w:val="0082220A"/>
    <w:rsid w:val="008232D1"/>
    <w:rsid w:val="00826418"/>
    <w:rsid w:val="008309AC"/>
    <w:rsid w:val="00833B42"/>
    <w:rsid w:val="00842040"/>
    <w:rsid w:val="00842AFF"/>
    <w:rsid w:val="00846299"/>
    <w:rsid w:val="008521D2"/>
    <w:rsid w:val="0085264A"/>
    <w:rsid w:val="008531BB"/>
    <w:rsid w:val="00855092"/>
    <w:rsid w:val="00855428"/>
    <w:rsid w:val="00856092"/>
    <w:rsid w:val="0086169C"/>
    <w:rsid w:val="00867986"/>
    <w:rsid w:val="0088316D"/>
    <w:rsid w:val="00885A59"/>
    <w:rsid w:val="008869C1"/>
    <w:rsid w:val="008877DE"/>
    <w:rsid w:val="0089136E"/>
    <w:rsid w:val="00893519"/>
    <w:rsid w:val="00893631"/>
    <w:rsid w:val="0089491E"/>
    <w:rsid w:val="008974DF"/>
    <w:rsid w:val="008A0A8C"/>
    <w:rsid w:val="008A2DBA"/>
    <w:rsid w:val="008A337D"/>
    <w:rsid w:val="008B0589"/>
    <w:rsid w:val="008B0AE6"/>
    <w:rsid w:val="008B27A3"/>
    <w:rsid w:val="008B494B"/>
    <w:rsid w:val="008C774B"/>
    <w:rsid w:val="008C79DA"/>
    <w:rsid w:val="008D6075"/>
    <w:rsid w:val="008E1ADD"/>
    <w:rsid w:val="008F26AD"/>
    <w:rsid w:val="008F2B37"/>
    <w:rsid w:val="008F7E9C"/>
    <w:rsid w:val="0090041D"/>
    <w:rsid w:val="0090775D"/>
    <w:rsid w:val="00911D4C"/>
    <w:rsid w:val="009128C9"/>
    <w:rsid w:val="00922386"/>
    <w:rsid w:val="00925164"/>
    <w:rsid w:val="00927D58"/>
    <w:rsid w:val="00930CC9"/>
    <w:rsid w:val="00934351"/>
    <w:rsid w:val="0093622A"/>
    <w:rsid w:val="009414CB"/>
    <w:rsid w:val="00941CF1"/>
    <w:rsid w:val="00944C8B"/>
    <w:rsid w:val="00944CE4"/>
    <w:rsid w:val="00951661"/>
    <w:rsid w:val="00952954"/>
    <w:rsid w:val="009548FD"/>
    <w:rsid w:val="00966B6A"/>
    <w:rsid w:val="00970E62"/>
    <w:rsid w:val="00975630"/>
    <w:rsid w:val="00976034"/>
    <w:rsid w:val="0098162E"/>
    <w:rsid w:val="009923E5"/>
    <w:rsid w:val="00993CD9"/>
    <w:rsid w:val="009A5096"/>
    <w:rsid w:val="009A7323"/>
    <w:rsid w:val="009B0C2E"/>
    <w:rsid w:val="009B157B"/>
    <w:rsid w:val="009B2CF6"/>
    <w:rsid w:val="009B54F0"/>
    <w:rsid w:val="009B670A"/>
    <w:rsid w:val="009B687C"/>
    <w:rsid w:val="009C7F10"/>
    <w:rsid w:val="009D2452"/>
    <w:rsid w:val="009D3C86"/>
    <w:rsid w:val="009D4501"/>
    <w:rsid w:val="009E1E59"/>
    <w:rsid w:val="009E2404"/>
    <w:rsid w:val="009E2FBB"/>
    <w:rsid w:val="009E3786"/>
    <w:rsid w:val="009E5700"/>
    <w:rsid w:val="009F1EAA"/>
    <w:rsid w:val="00A0072C"/>
    <w:rsid w:val="00A019FC"/>
    <w:rsid w:val="00A02A03"/>
    <w:rsid w:val="00A03B44"/>
    <w:rsid w:val="00A04F9B"/>
    <w:rsid w:val="00A113C4"/>
    <w:rsid w:val="00A15FFF"/>
    <w:rsid w:val="00A21388"/>
    <w:rsid w:val="00A2679E"/>
    <w:rsid w:val="00A268C1"/>
    <w:rsid w:val="00A3441F"/>
    <w:rsid w:val="00A36229"/>
    <w:rsid w:val="00A40051"/>
    <w:rsid w:val="00A4402E"/>
    <w:rsid w:val="00A44239"/>
    <w:rsid w:val="00A44E29"/>
    <w:rsid w:val="00A456F3"/>
    <w:rsid w:val="00A50E03"/>
    <w:rsid w:val="00A513FD"/>
    <w:rsid w:val="00A63726"/>
    <w:rsid w:val="00A64F8E"/>
    <w:rsid w:val="00A723B2"/>
    <w:rsid w:val="00A75A80"/>
    <w:rsid w:val="00A80466"/>
    <w:rsid w:val="00A84A16"/>
    <w:rsid w:val="00A859DC"/>
    <w:rsid w:val="00A90BC5"/>
    <w:rsid w:val="00A9303D"/>
    <w:rsid w:val="00A93273"/>
    <w:rsid w:val="00A94F9A"/>
    <w:rsid w:val="00A956C4"/>
    <w:rsid w:val="00AA1175"/>
    <w:rsid w:val="00AA140E"/>
    <w:rsid w:val="00AA2907"/>
    <w:rsid w:val="00AB271F"/>
    <w:rsid w:val="00AB2B3F"/>
    <w:rsid w:val="00AB38B3"/>
    <w:rsid w:val="00AB7E67"/>
    <w:rsid w:val="00AC3B6C"/>
    <w:rsid w:val="00AC586F"/>
    <w:rsid w:val="00AC5AA4"/>
    <w:rsid w:val="00AD0A34"/>
    <w:rsid w:val="00AD13FF"/>
    <w:rsid w:val="00AD5E51"/>
    <w:rsid w:val="00AD712A"/>
    <w:rsid w:val="00AE23A4"/>
    <w:rsid w:val="00AE2C94"/>
    <w:rsid w:val="00AE4EEF"/>
    <w:rsid w:val="00AF02DA"/>
    <w:rsid w:val="00AF32A1"/>
    <w:rsid w:val="00AF5694"/>
    <w:rsid w:val="00B110D2"/>
    <w:rsid w:val="00B13ACE"/>
    <w:rsid w:val="00B14263"/>
    <w:rsid w:val="00B14FC2"/>
    <w:rsid w:val="00B22B39"/>
    <w:rsid w:val="00B24549"/>
    <w:rsid w:val="00B25989"/>
    <w:rsid w:val="00B34EE0"/>
    <w:rsid w:val="00B352E3"/>
    <w:rsid w:val="00B46284"/>
    <w:rsid w:val="00B47847"/>
    <w:rsid w:val="00B523DB"/>
    <w:rsid w:val="00B5340A"/>
    <w:rsid w:val="00B57E3C"/>
    <w:rsid w:val="00B60827"/>
    <w:rsid w:val="00B637FA"/>
    <w:rsid w:val="00B657E1"/>
    <w:rsid w:val="00B669B2"/>
    <w:rsid w:val="00B70872"/>
    <w:rsid w:val="00B71DA5"/>
    <w:rsid w:val="00B72373"/>
    <w:rsid w:val="00B72CB8"/>
    <w:rsid w:val="00B80976"/>
    <w:rsid w:val="00B82081"/>
    <w:rsid w:val="00B85077"/>
    <w:rsid w:val="00B8663E"/>
    <w:rsid w:val="00B910A4"/>
    <w:rsid w:val="00B96D16"/>
    <w:rsid w:val="00BA0FDF"/>
    <w:rsid w:val="00BB4A17"/>
    <w:rsid w:val="00BD23E1"/>
    <w:rsid w:val="00BD64EF"/>
    <w:rsid w:val="00BD7C5D"/>
    <w:rsid w:val="00BE6551"/>
    <w:rsid w:val="00BF1BDA"/>
    <w:rsid w:val="00BF55F9"/>
    <w:rsid w:val="00BF566B"/>
    <w:rsid w:val="00BF6B1D"/>
    <w:rsid w:val="00C01CCF"/>
    <w:rsid w:val="00C1552F"/>
    <w:rsid w:val="00C2341B"/>
    <w:rsid w:val="00C30B51"/>
    <w:rsid w:val="00C317B0"/>
    <w:rsid w:val="00C33B8C"/>
    <w:rsid w:val="00C33DD4"/>
    <w:rsid w:val="00C36810"/>
    <w:rsid w:val="00C36F9E"/>
    <w:rsid w:val="00C375BF"/>
    <w:rsid w:val="00C51FAB"/>
    <w:rsid w:val="00C55E13"/>
    <w:rsid w:val="00C57452"/>
    <w:rsid w:val="00C6208C"/>
    <w:rsid w:val="00C62FD2"/>
    <w:rsid w:val="00C66246"/>
    <w:rsid w:val="00C73120"/>
    <w:rsid w:val="00C755C0"/>
    <w:rsid w:val="00C76D7B"/>
    <w:rsid w:val="00C77AF7"/>
    <w:rsid w:val="00C90055"/>
    <w:rsid w:val="00C90DE6"/>
    <w:rsid w:val="00C92F4A"/>
    <w:rsid w:val="00C938CC"/>
    <w:rsid w:val="00C93AF4"/>
    <w:rsid w:val="00C95842"/>
    <w:rsid w:val="00C9635B"/>
    <w:rsid w:val="00C96652"/>
    <w:rsid w:val="00CA37AD"/>
    <w:rsid w:val="00CA7BAD"/>
    <w:rsid w:val="00CB0E7A"/>
    <w:rsid w:val="00CB1E50"/>
    <w:rsid w:val="00CB3107"/>
    <w:rsid w:val="00CB6F4C"/>
    <w:rsid w:val="00CC00BE"/>
    <w:rsid w:val="00CC0DC3"/>
    <w:rsid w:val="00CC248C"/>
    <w:rsid w:val="00CC41F3"/>
    <w:rsid w:val="00CD0B1B"/>
    <w:rsid w:val="00CE0812"/>
    <w:rsid w:val="00CE197D"/>
    <w:rsid w:val="00CE269F"/>
    <w:rsid w:val="00CE6419"/>
    <w:rsid w:val="00CE7335"/>
    <w:rsid w:val="00CF0F61"/>
    <w:rsid w:val="00CF244B"/>
    <w:rsid w:val="00CF2590"/>
    <w:rsid w:val="00CF29E5"/>
    <w:rsid w:val="00CF4B21"/>
    <w:rsid w:val="00CF784F"/>
    <w:rsid w:val="00D02C63"/>
    <w:rsid w:val="00D05EC4"/>
    <w:rsid w:val="00D069F9"/>
    <w:rsid w:val="00D17694"/>
    <w:rsid w:val="00D23DF8"/>
    <w:rsid w:val="00D249B7"/>
    <w:rsid w:val="00D27E61"/>
    <w:rsid w:val="00D33F5F"/>
    <w:rsid w:val="00D407AF"/>
    <w:rsid w:val="00D43E77"/>
    <w:rsid w:val="00D51CF1"/>
    <w:rsid w:val="00D55DE7"/>
    <w:rsid w:val="00D64139"/>
    <w:rsid w:val="00D705E6"/>
    <w:rsid w:val="00D81146"/>
    <w:rsid w:val="00D82C5F"/>
    <w:rsid w:val="00D8364A"/>
    <w:rsid w:val="00D852D6"/>
    <w:rsid w:val="00D92747"/>
    <w:rsid w:val="00D942DD"/>
    <w:rsid w:val="00D94984"/>
    <w:rsid w:val="00D9500E"/>
    <w:rsid w:val="00D968F6"/>
    <w:rsid w:val="00DA7529"/>
    <w:rsid w:val="00DA75CA"/>
    <w:rsid w:val="00DB4E3C"/>
    <w:rsid w:val="00DB6769"/>
    <w:rsid w:val="00DC1CE9"/>
    <w:rsid w:val="00DC33BC"/>
    <w:rsid w:val="00DD107F"/>
    <w:rsid w:val="00DD53EA"/>
    <w:rsid w:val="00DD65DF"/>
    <w:rsid w:val="00DE3004"/>
    <w:rsid w:val="00DE53B2"/>
    <w:rsid w:val="00DE7034"/>
    <w:rsid w:val="00E02388"/>
    <w:rsid w:val="00E04732"/>
    <w:rsid w:val="00E0548A"/>
    <w:rsid w:val="00E14FF7"/>
    <w:rsid w:val="00E157B3"/>
    <w:rsid w:val="00E1712C"/>
    <w:rsid w:val="00E23881"/>
    <w:rsid w:val="00E24084"/>
    <w:rsid w:val="00E30C86"/>
    <w:rsid w:val="00E33A26"/>
    <w:rsid w:val="00E341F6"/>
    <w:rsid w:val="00E34CA6"/>
    <w:rsid w:val="00E41270"/>
    <w:rsid w:val="00E43080"/>
    <w:rsid w:val="00E479E9"/>
    <w:rsid w:val="00E7084D"/>
    <w:rsid w:val="00E91AF3"/>
    <w:rsid w:val="00E96EB1"/>
    <w:rsid w:val="00EA68C0"/>
    <w:rsid w:val="00EB01A3"/>
    <w:rsid w:val="00EB2E52"/>
    <w:rsid w:val="00EB33D2"/>
    <w:rsid w:val="00EB3BAB"/>
    <w:rsid w:val="00EB7918"/>
    <w:rsid w:val="00EB7C91"/>
    <w:rsid w:val="00EC0DCA"/>
    <w:rsid w:val="00EC2D8D"/>
    <w:rsid w:val="00EC4821"/>
    <w:rsid w:val="00EC48E2"/>
    <w:rsid w:val="00ED056F"/>
    <w:rsid w:val="00ED12FF"/>
    <w:rsid w:val="00ED1E5A"/>
    <w:rsid w:val="00ED20DB"/>
    <w:rsid w:val="00ED2318"/>
    <w:rsid w:val="00ED6E1E"/>
    <w:rsid w:val="00ED78E0"/>
    <w:rsid w:val="00EE5A2C"/>
    <w:rsid w:val="00EE63D8"/>
    <w:rsid w:val="00EE6FB0"/>
    <w:rsid w:val="00EE7123"/>
    <w:rsid w:val="00EF3C0B"/>
    <w:rsid w:val="00EF4806"/>
    <w:rsid w:val="00EF7AF6"/>
    <w:rsid w:val="00F0016B"/>
    <w:rsid w:val="00F0228E"/>
    <w:rsid w:val="00F03FD9"/>
    <w:rsid w:val="00F053B2"/>
    <w:rsid w:val="00F05DDF"/>
    <w:rsid w:val="00F05DE2"/>
    <w:rsid w:val="00F05FBE"/>
    <w:rsid w:val="00F07511"/>
    <w:rsid w:val="00F11FD9"/>
    <w:rsid w:val="00F21141"/>
    <w:rsid w:val="00F21B92"/>
    <w:rsid w:val="00F23295"/>
    <w:rsid w:val="00F42CEA"/>
    <w:rsid w:val="00F46334"/>
    <w:rsid w:val="00F473F3"/>
    <w:rsid w:val="00F50CC0"/>
    <w:rsid w:val="00F51230"/>
    <w:rsid w:val="00F5307E"/>
    <w:rsid w:val="00F64D82"/>
    <w:rsid w:val="00F64FE0"/>
    <w:rsid w:val="00F707AE"/>
    <w:rsid w:val="00F72760"/>
    <w:rsid w:val="00F73F19"/>
    <w:rsid w:val="00F745BF"/>
    <w:rsid w:val="00F80BFB"/>
    <w:rsid w:val="00F81F58"/>
    <w:rsid w:val="00F91A40"/>
    <w:rsid w:val="00F93F7D"/>
    <w:rsid w:val="00F951BF"/>
    <w:rsid w:val="00FB675F"/>
    <w:rsid w:val="00FC23B2"/>
    <w:rsid w:val="00FC4D42"/>
    <w:rsid w:val="00FD0555"/>
    <w:rsid w:val="00FD13F7"/>
    <w:rsid w:val="00FD2981"/>
    <w:rsid w:val="00FD33CE"/>
    <w:rsid w:val="00FD4A7C"/>
    <w:rsid w:val="00FD4EC4"/>
    <w:rsid w:val="00FD5EBE"/>
    <w:rsid w:val="00FD6912"/>
    <w:rsid w:val="00FD769B"/>
    <w:rsid w:val="00FE27B6"/>
    <w:rsid w:val="00FE5723"/>
    <w:rsid w:val="00FE5C57"/>
    <w:rsid w:val="00FF1897"/>
  </w:rsids>
  <m:mathPr>
    <m:mathFont m:val="Cambria Math"/>
    <m:brkBin m:val="before"/>
    <m:brkBinSub m:val="--"/>
    <m:smallFrac m:val="0"/>
    <m:dispDef/>
    <m:lMargin m:val="1440"/>
    <m:rMargin m:val="144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6509B58"/>
  <w15:docId w15:val="{9217D7D9-C3F2-499E-B361-D0DBCC2D5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Georgia" w:hAnsi="Georgia"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uiPriority="0"/>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50CC0"/>
    <w:pPr>
      <w:spacing w:after="200" w:line="276" w:lineRule="auto"/>
      <w:jc w:val="both"/>
    </w:pPr>
  </w:style>
  <w:style w:type="paragraph" w:styleId="Titolo1">
    <w:name w:val="heading 1"/>
    <w:basedOn w:val="Normale"/>
    <w:next w:val="Normale"/>
    <w:link w:val="Titolo1Carattere"/>
    <w:uiPriority w:val="9"/>
    <w:qFormat/>
    <w:pPr>
      <w:pBdr>
        <w:bottom w:val="single" w:sz="4" w:space="1" w:color="438086"/>
      </w:pBdr>
      <w:spacing w:before="360" w:after="80"/>
      <w:outlineLvl w:val="0"/>
    </w:pPr>
    <w:rPr>
      <w:rFonts w:ascii="Trebuchet MS" w:hAnsi="Trebuchet MS"/>
      <w:color w:val="438086"/>
      <w:sz w:val="32"/>
      <w:szCs w:val="32"/>
    </w:rPr>
  </w:style>
  <w:style w:type="paragraph" w:styleId="Titolo2">
    <w:name w:val="heading 2"/>
    <w:basedOn w:val="Normale"/>
    <w:next w:val="Normale"/>
    <w:link w:val="Titolo2Carattere"/>
    <w:uiPriority w:val="9"/>
    <w:qFormat/>
    <w:pPr>
      <w:spacing w:after="0"/>
      <w:outlineLvl w:val="1"/>
    </w:pPr>
    <w:rPr>
      <w:rFonts w:ascii="Trebuchet MS" w:hAnsi="Trebuchet MS"/>
      <w:color w:val="438086"/>
      <w:sz w:val="28"/>
      <w:szCs w:val="28"/>
    </w:rPr>
  </w:style>
  <w:style w:type="paragraph" w:styleId="Titolo3">
    <w:name w:val="heading 3"/>
    <w:basedOn w:val="Normale"/>
    <w:next w:val="Normale"/>
    <w:link w:val="Titolo3Carattere"/>
    <w:uiPriority w:val="9"/>
    <w:qFormat/>
    <w:pPr>
      <w:spacing w:after="0"/>
      <w:outlineLvl w:val="2"/>
    </w:pPr>
    <w:rPr>
      <w:rFonts w:ascii="Trebuchet MS" w:hAnsi="Trebuchet MS"/>
      <w:color w:val="438086"/>
      <w:sz w:val="24"/>
      <w:szCs w:val="24"/>
    </w:rPr>
  </w:style>
  <w:style w:type="paragraph" w:styleId="Titolo4">
    <w:name w:val="heading 4"/>
    <w:basedOn w:val="Normale"/>
    <w:next w:val="Normale"/>
    <w:link w:val="Titolo4Carattere"/>
    <w:uiPriority w:val="9"/>
    <w:semiHidden/>
    <w:unhideWhenUsed/>
    <w:qFormat/>
    <w:pPr>
      <w:spacing w:after="0"/>
      <w:outlineLvl w:val="3"/>
    </w:pPr>
    <w:rPr>
      <w:rFonts w:ascii="Trebuchet MS" w:hAnsi="Trebuchet MS"/>
      <w:i/>
      <w:color w:val="438086"/>
      <w:sz w:val="22"/>
      <w:szCs w:val="22"/>
    </w:rPr>
  </w:style>
  <w:style w:type="paragraph" w:styleId="Titolo5">
    <w:name w:val="heading 5"/>
    <w:basedOn w:val="Normale"/>
    <w:next w:val="Normale"/>
    <w:link w:val="Titolo5Carattere"/>
    <w:uiPriority w:val="9"/>
    <w:semiHidden/>
    <w:unhideWhenUsed/>
    <w:qFormat/>
    <w:pPr>
      <w:spacing w:after="0"/>
      <w:outlineLvl w:val="4"/>
    </w:pPr>
    <w:rPr>
      <w:rFonts w:ascii="Trebuchet MS" w:hAnsi="Trebuchet MS"/>
      <w:b/>
      <w:color w:val="325F64"/>
    </w:rPr>
  </w:style>
  <w:style w:type="paragraph" w:styleId="Titolo6">
    <w:name w:val="heading 6"/>
    <w:basedOn w:val="Normale"/>
    <w:next w:val="Normale"/>
    <w:link w:val="Titolo6Carattere"/>
    <w:uiPriority w:val="9"/>
    <w:semiHidden/>
    <w:unhideWhenUsed/>
    <w:qFormat/>
    <w:pPr>
      <w:spacing w:after="0"/>
      <w:outlineLvl w:val="5"/>
    </w:pPr>
    <w:rPr>
      <w:rFonts w:ascii="Trebuchet MS" w:hAnsi="Trebuchet MS"/>
      <w:b/>
      <w:i/>
      <w:color w:val="325F64"/>
    </w:rPr>
  </w:style>
  <w:style w:type="paragraph" w:styleId="Titolo7">
    <w:name w:val="heading 7"/>
    <w:basedOn w:val="Normale"/>
    <w:next w:val="Normale"/>
    <w:link w:val="Titolo7Carattere"/>
    <w:uiPriority w:val="9"/>
    <w:semiHidden/>
    <w:unhideWhenUsed/>
    <w:qFormat/>
    <w:pPr>
      <w:spacing w:after="0"/>
      <w:outlineLvl w:val="6"/>
    </w:pPr>
    <w:rPr>
      <w:rFonts w:ascii="Trebuchet MS" w:hAnsi="Trebuchet MS"/>
      <w:b/>
      <w:color w:val="53548A"/>
    </w:rPr>
  </w:style>
  <w:style w:type="paragraph" w:styleId="Titolo8">
    <w:name w:val="heading 8"/>
    <w:basedOn w:val="Normale"/>
    <w:next w:val="Normale"/>
    <w:link w:val="Titolo8Carattere"/>
    <w:uiPriority w:val="9"/>
    <w:semiHidden/>
    <w:unhideWhenUsed/>
    <w:qFormat/>
    <w:pPr>
      <w:spacing w:after="0"/>
      <w:outlineLvl w:val="7"/>
    </w:pPr>
    <w:rPr>
      <w:rFonts w:ascii="Trebuchet MS" w:hAnsi="Trebuchet MS"/>
      <w:b/>
      <w:i/>
      <w:color w:val="53548A"/>
    </w:rPr>
  </w:style>
  <w:style w:type="paragraph" w:styleId="Titolo9">
    <w:name w:val="heading 9"/>
    <w:basedOn w:val="Normale"/>
    <w:next w:val="Normale"/>
    <w:link w:val="Titolo9Carattere"/>
    <w:uiPriority w:val="9"/>
    <w:semiHidden/>
    <w:unhideWhenUsed/>
    <w:qFormat/>
    <w:pPr>
      <w:spacing w:after="0"/>
      <w:outlineLvl w:val="8"/>
    </w:pPr>
    <w:rPr>
      <w:rFonts w:ascii="Trebuchet MS" w:hAnsi="Trebuchet MS"/>
      <w:b/>
      <w:color w:val="3132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olo">
    <w:name w:val="Title"/>
    <w:basedOn w:val="Normale"/>
    <w:link w:val="TitoloCarattere"/>
    <w:uiPriority w:val="10"/>
    <w:qFormat/>
    <w:pPr>
      <w:spacing w:before="400"/>
    </w:pPr>
    <w:rPr>
      <w:rFonts w:ascii="Trebuchet MS" w:hAnsi="Trebuchet MS"/>
      <w:color w:val="3E3E67"/>
      <w:sz w:val="56"/>
      <w:szCs w:val="56"/>
    </w:rPr>
  </w:style>
  <w:style w:type="character" w:customStyle="1" w:styleId="TitoloCarattere">
    <w:name w:val="Titolo Carattere"/>
    <w:link w:val="Titolo"/>
    <w:uiPriority w:val="10"/>
    <w:rPr>
      <w:rFonts w:ascii="Trebuchet MS" w:hAnsi="Trebuchet MS"/>
      <w:color w:val="3E3E67"/>
      <w:sz w:val="56"/>
      <w:szCs w:val="56"/>
    </w:rPr>
  </w:style>
  <w:style w:type="paragraph" w:styleId="Sottotitolo">
    <w:name w:val="Subtitle"/>
    <w:basedOn w:val="Normale"/>
    <w:link w:val="SottotitoloCarattere"/>
    <w:uiPriority w:val="11"/>
    <w:qFormat/>
    <w:pPr>
      <w:spacing w:after="480"/>
    </w:pPr>
    <w:rPr>
      <w:i/>
      <w:color w:val="424456"/>
      <w:sz w:val="24"/>
      <w:szCs w:val="24"/>
    </w:rPr>
  </w:style>
  <w:style w:type="character" w:customStyle="1" w:styleId="SottotitoloCarattere">
    <w:name w:val="Sottotitolo Carattere"/>
    <w:link w:val="Sottotitolo"/>
    <w:uiPriority w:val="11"/>
    <w:rPr>
      <w:i/>
      <w:color w:val="424456"/>
      <w:sz w:val="24"/>
      <w:szCs w:val="24"/>
    </w:rPr>
  </w:style>
  <w:style w:type="character" w:styleId="Enfasiintensa">
    <w:name w:val="Intense Emphasis"/>
    <w:uiPriority w:val="21"/>
    <w:qFormat/>
    <w:rPr>
      <w:rFonts w:ascii="Georgia" w:hAnsi="Georgia" w:cs="Times New Roman"/>
      <w:b/>
      <w:i/>
      <w:caps/>
      <w:color w:val="438086"/>
      <w:spacing w:val="5"/>
    </w:rPr>
  </w:style>
  <w:style w:type="character" w:customStyle="1" w:styleId="Titolo1Carattere">
    <w:name w:val="Titolo 1 Carattere"/>
    <w:link w:val="Titolo1"/>
    <w:uiPriority w:val="9"/>
    <w:rPr>
      <w:rFonts w:ascii="Trebuchet MS" w:hAnsi="Trebuchet MS"/>
      <w:color w:val="438086"/>
      <w:sz w:val="32"/>
      <w:szCs w:val="32"/>
    </w:rPr>
  </w:style>
  <w:style w:type="character" w:customStyle="1" w:styleId="Titolo2Carattere">
    <w:name w:val="Titolo 2 Carattere"/>
    <w:link w:val="Titolo2"/>
    <w:uiPriority w:val="9"/>
    <w:rPr>
      <w:rFonts w:ascii="Trebuchet MS" w:hAnsi="Trebuchet MS"/>
      <w:color w:val="438086"/>
      <w:sz w:val="28"/>
      <w:szCs w:val="28"/>
    </w:rPr>
  </w:style>
  <w:style w:type="character" w:customStyle="1" w:styleId="Titolo3Carattere">
    <w:name w:val="Titolo 3 Carattere"/>
    <w:link w:val="Titolo3"/>
    <w:uiPriority w:val="9"/>
    <w:rPr>
      <w:rFonts w:ascii="Trebuchet MS" w:hAnsi="Trebuchet MS"/>
      <w:color w:val="438086"/>
      <w:sz w:val="24"/>
      <w:szCs w:val="24"/>
    </w:rPr>
  </w:style>
  <w:style w:type="character" w:customStyle="1" w:styleId="Titolo4Carattere">
    <w:name w:val="Titolo 4 Carattere"/>
    <w:link w:val="Titolo4"/>
    <w:uiPriority w:val="9"/>
    <w:semiHidden/>
    <w:rPr>
      <w:rFonts w:ascii="Trebuchet MS" w:hAnsi="Trebuchet MS"/>
      <w:i/>
      <w:color w:val="438086"/>
    </w:rPr>
  </w:style>
  <w:style w:type="character" w:customStyle="1" w:styleId="Titolo5Carattere">
    <w:name w:val="Titolo 5 Carattere"/>
    <w:link w:val="Titolo5"/>
    <w:uiPriority w:val="9"/>
    <w:semiHidden/>
    <w:rPr>
      <w:rFonts w:ascii="Trebuchet MS" w:hAnsi="Trebuchet MS"/>
      <w:b/>
      <w:color w:val="325F64"/>
      <w:sz w:val="20"/>
      <w:szCs w:val="20"/>
    </w:rPr>
  </w:style>
  <w:style w:type="character" w:customStyle="1" w:styleId="Titolo6Carattere">
    <w:name w:val="Titolo 6 Carattere"/>
    <w:link w:val="Titolo6"/>
    <w:uiPriority w:val="9"/>
    <w:semiHidden/>
    <w:rPr>
      <w:rFonts w:ascii="Trebuchet MS" w:hAnsi="Trebuchet MS"/>
      <w:b/>
      <w:i/>
      <w:color w:val="325F64"/>
      <w:sz w:val="20"/>
      <w:szCs w:val="20"/>
    </w:rPr>
  </w:style>
  <w:style w:type="character" w:customStyle="1" w:styleId="Titolo7Carattere">
    <w:name w:val="Titolo 7 Carattere"/>
    <w:link w:val="Titolo7"/>
    <w:uiPriority w:val="9"/>
    <w:semiHidden/>
    <w:rPr>
      <w:rFonts w:ascii="Trebuchet MS" w:hAnsi="Trebuchet MS"/>
      <w:b/>
      <w:color w:val="53548A"/>
      <w:sz w:val="20"/>
      <w:szCs w:val="20"/>
    </w:rPr>
  </w:style>
  <w:style w:type="character" w:customStyle="1" w:styleId="Titolo8Carattere">
    <w:name w:val="Titolo 8 Carattere"/>
    <w:link w:val="Titolo8"/>
    <w:uiPriority w:val="9"/>
    <w:semiHidden/>
    <w:rPr>
      <w:rFonts w:ascii="Trebuchet MS" w:hAnsi="Trebuchet MS"/>
      <w:b/>
      <w:i/>
      <w:color w:val="53548A"/>
      <w:sz w:val="20"/>
      <w:szCs w:val="20"/>
    </w:rPr>
  </w:style>
  <w:style w:type="character" w:customStyle="1" w:styleId="Titolo9Carattere">
    <w:name w:val="Titolo 9 Carattere"/>
    <w:link w:val="Titolo9"/>
    <w:uiPriority w:val="9"/>
    <w:semiHidden/>
    <w:rPr>
      <w:rFonts w:ascii="Trebuchet MS" w:hAnsi="Trebuchet MS"/>
      <w:b/>
      <w:color w:val="313240"/>
      <w:sz w:val="20"/>
      <w:szCs w:val="20"/>
    </w:rPr>
  </w:style>
  <w:style w:type="character" w:styleId="Enfasigrassetto">
    <w:name w:val="Strong"/>
    <w:uiPriority w:val="22"/>
    <w:qFormat/>
    <w:rPr>
      <w:b/>
      <w:bCs/>
    </w:rPr>
  </w:style>
  <w:style w:type="paragraph" w:styleId="Testodelblocco">
    <w:name w:val="Block Text"/>
    <w:basedOn w:val="Normale"/>
    <w:uiPriority w:val="3"/>
    <w:semiHidden/>
    <w:unhideWhenUsed/>
    <w:pPr>
      <w:pBdr>
        <w:top w:val="single" w:sz="2" w:space="10" w:color="53548A"/>
        <w:left w:val="single" w:sz="2" w:space="10" w:color="53548A"/>
        <w:bottom w:val="single" w:sz="2" w:space="10" w:color="53548A"/>
        <w:right w:val="single" w:sz="2" w:space="10" w:color="53548A"/>
        <w:between w:val="single" w:sz="2" w:space="10" w:color="53548A"/>
        <w:bar w:val="single" w:sz="2" w:color="53548A"/>
      </w:pBdr>
      <w:ind w:left="1152" w:right="1152"/>
    </w:pPr>
    <w:rPr>
      <w:rFonts w:eastAsia="Times New Roman"/>
      <w:i/>
      <w:iCs/>
      <w:color w:val="53548A"/>
    </w:rPr>
  </w:style>
  <w:style w:type="character" w:styleId="Enfasidelicata">
    <w:name w:val="Subtle Emphasis"/>
    <w:uiPriority w:val="19"/>
    <w:qFormat/>
    <w:rPr>
      <w:rFonts w:ascii="Georgia" w:hAnsi="Georgia"/>
      <w:i/>
      <w:color w:val="006666"/>
    </w:rPr>
  </w:style>
  <w:style w:type="character" w:styleId="Riferimentointenso">
    <w:name w:val="Intense Reference"/>
    <w:uiPriority w:val="32"/>
    <w:qFormat/>
    <w:rPr>
      <w:rFonts w:ascii="Georgia" w:hAnsi="Georgia" w:cs="Times New Roman"/>
      <w:b/>
      <w:i/>
      <w:caps/>
      <w:color w:val="4E4F89"/>
      <w:spacing w:val="5"/>
    </w:rPr>
  </w:style>
  <w:style w:type="character" w:styleId="Riferimentodelicato">
    <w:name w:val="Subtle Reference"/>
    <w:uiPriority w:val="31"/>
    <w:qFormat/>
    <w:rPr>
      <w:rFonts w:cs="Times New Roman"/>
      <w:i/>
      <w:color w:val="4E4F89"/>
    </w:rPr>
  </w:style>
  <w:style w:type="character" w:styleId="Enfasicorsivo">
    <w:name w:val="Emphasis"/>
    <w:uiPriority w:val="20"/>
    <w:qFormat/>
    <w:rPr>
      <w:rFonts w:ascii="Georgia" w:hAnsi="Georgia"/>
      <w:b/>
      <w:color w:val="438086"/>
      <w:spacing w:val="10"/>
    </w:rPr>
  </w:style>
  <w:style w:type="character" w:styleId="Titolodellibro">
    <w:name w:val="Book Title"/>
    <w:uiPriority w:val="33"/>
    <w:qFormat/>
    <w:rPr>
      <w:rFonts w:ascii="Cambria" w:hAnsi="Cambria" w:cs="Times New Roman"/>
      <w:i/>
      <w:color w:val="000000"/>
      <w:sz w:val="20"/>
      <w:szCs w:val="20"/>
    </w:rPr>
  </w:style>
  <w:style w:type="paragraph" w:styleId="Intestazione">
    <w:name w:val="header"/>
    <w:basedOn w:val="Normale"/>
    <w:link w:val="IntestazioneCarattere"/>
    <w:uiPriority w:val="99"/>
    <w:unhideWhenUsed/>
    <w:pPr>
      <w:tabs>
        <w:tab w:val="center" w:pos="4320"/>
        <w:tab w:val="right" w:pos="8640"/>
      </w:tabs>
    </w:pPr>
  </w:style>
  <w:style w:type="character" w:customStyle="1" w:styleId="IntestazioneCarattere">
    <w:name w:val="Intestazione Carattere"/>
    <w:link w:val="Intestazione"/>
    <w:uiPriority w:val="99"/>
    <w:rPr>
      <w:sz w:val="20"/>
      <w:szCs w:val="20"/>
    </w:rPr>
  </w:style>
  <w:style w:type="paragraph" w:styleId="Pidipagina">
    <w:name w:val="footer"/>
    <w:basedOn w:val="Normale"/>
    <w:link w:val="PidipaginaCarattere"/>
    <w:uiPriority w:val="99"/>
    <w:unhideWhenUsed/>
    <w:pPr>
      <w:tabs>
        <w:tab w:val="center" w:pos="4320"/>
        <w:tab w:val="right" w:pos="8640"/>
      </w:tabs>
    </w:pPr>
  </w:style>
  <w:style w:type="character" w:customStyle="1" w:styleId="PidipaginaCarattere">
    <w:name w:val="Piè di pagina Carattere"/>
    <w:link w:val="Pidipagina"/>
    <w:uiPriority w:val="99"/>
    <w:rPr>
      <w:sz w:val="20"/>
      <w:szCs w:val="20"/>
    </w:rPr>
  </w:style>
  <w:style w:type="paragraph" w:styleId="Rientronormale">
    <w:name w:val="Normal Indent"/>
    <w:basedOn w:val="Normale"/>
    <w:uiPriority w:val="99"/>
    <w:unhideWhenUsed/>
    <w:pPr>
      <w:ind w:left="720"/>
      <w:contextualSpacing/>
    </w:pPr>
  </w:style>
  <w:style w:type="paragraph" w:styleId="Citazioneintensa">
    <w:name w:val="Intense Quote"/>
    <w:basedOn w:val="Normale"/>
    <w:uiPriority w:val="30"/>
    <w:qFormat/>
    <w:pPr>
      <w:pBdr>
        <w:top w:val="threeDEngrave" w:sz="6" w:space="10" w:color="438086"/>
        <w:bottom w:val="single" w:sz="4" w:space="10" w:color="438086"/>
      </w:pBdr>
      <w:spacing w:before="360" w:after="360" w:line="324" w:lineRule="auto"/>
      <w:ind w:left="1080" w:right="1080"/>
    </w:pPr>
    <w:rPr>
      <w:i/>
      <w:color w:val="438086"/>
      <w:sz w:val="22"/>
      <w:szCs w:val="22"/>
    </w:rPr>
  </w:style>
  <w:style w:type="numbering" w:customStyle="1" w:styleId="ElencopuntatoTramonto">
    <w:name w:val="Elenco puntato Tramonto"/>
    <w:uiPriority w:val="99"/>
    <w:pPr>
      <w:numPr>
        <w:numId w:val="1"/>
      </w:numPr>
    </w:pPr>
  </w:style>
  <w:style w:type="numbering" w:customStyle="1" w:styleId="ElenconumeratoTramonto">
    <w:name w:val="Elenco numerato Tramonto"/>
    <w:uiPriority w:val="99"/>
    <w:pPr>
      <w:numPr>
        <w:numId w:val="2"/>
      </w:numPr>
    </w:pPr>
  </w:style>
  <w:style w:type="paragraph" w:styleId="Paragrafoelenco">
    <w:name w:val="List Paragraph"/>
    <w:basedOn w:val="Normale"/>
    <w:uiPriority w:val="34"/>
    <w:unhideWhenUsed/>
    <w:qFormat/>
    <w:pPr>
      <w:ind w:left="720"/>
      <w:contextualSpacing/>
    </w:pPr>
  </w:style>
  <w:style w:type="paragraph" w:styleId="Nessunaspaziatura">
    <w:name w:val="No Spacing"/>
    <w:basedOn w:val="Normale"/>
    <w:uiPriority w:val="1"/>
    <w:qFormat/>
    <w:pPr>
      <w:spacing w:after="0" w:line="240" w:lineRule="auto"/>
    </w:pPr>
    <w:rPr>
      <w:szCs w:val="32"/>
    </w:rPr>
  </w:style>
  <w:style w:type="character" w:styleId="Testosegnaposto">
    <w:name w:val="Placeholder Text"/>
    <w:uiPriority w:val="99"/>
    <w:unhideWhenUsed/>
    <w:rPr>
      <w:color w:val="808080"/>
    </w:rPr>
  </w:style>
  <w:style w:type="paragraph" w:styleId="Testofumetto">
    <w:name w:val="Balloon Text"/>
    <w:basedOn w:val="Normale"/>
    <w:link w:val="TestofumettoCarattere"/>
    <w:uiPriority w:val="99"/>
    <w:semiHidden/>
    <w:unhideWhenUsed/>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Pr>
      <w:rFonts w:ascii="Tahoma" w:hAnsi="Tahoma" w:cs="Tahoma"/>
      <w:sz w:val="16"/>
      <w:szCs w:val="16"/>
    </w:rPr>
  </w:style>
  <w:style w:type="paragraph" w:customStyle="1" w:styleId="Puntoelenco1">
    <w:name w:val="Punto elenco 1"/>
    <w:basedOn w:val="Paragrafoelenco"/>
    <w:uiPriority w:val="38"/>
    <w:qFormat/>
    <w:pPr>
      <w:numPr>
        <w:numId w:val="1"/>
      </w:numPr>
      <w:spacing w:after="0"/>
    </w:pPr>
  </w:style>
  <w:style w:type="paragraph" w:customStyle="1" w:styleId="Puntoelenco21">
    <w:name w:val="Punto elenco 21"/>
    <w:basedOn w:val="Paragrafoelenco"/>
    <w:uiPriority w:val="38"/>
    <w:qFormat/>
    <w:pPr>
      <w:numPr>
        <w:ilvl w:val="1"/>
        <w:numId w:val="1"/>
      </w:numPr>
      <w:spacing w:after="0"/>
    </w:pPr>
  </w:style>
  <w:style w:type="paragraph" w:customStyle="1" w:styleId="Puntoelenco31">
    <w:name w:val="Punto elenco 31"/>
    <w:basedOn w:val="Paragrafoelenco"/>
    <w:uiPriority w:val="38"/>
    <w:qFormat/>
    <w:pPr>
      <w:numPr>
        <w:ilvl w:val="2"/>
        <w:numId w:val="1"/>
      </w:numPr>
      <w:spacing w:after="0"/>
    </w:pPr>
  </w:style>
  <w:style w:type="paragraph" w:customStyle="1" w:styleId="SegnapostoPredefinitoOggetto10">
    <w:name w:val="SegnapostoPredefinito_Oggetto10"/>
    <w:uiPriority w:val="39"/>
    <w:pPr>
      <w:spacing w:after="200" w:line="276" w:lineRule="auto"/>
    </w:pPr>
    <w:rPr>
      <w:i/>
      <w:color w:val="424456"/>
      <w:sz w:val="24"/>
      <w:szCs w:val="24"/>
    </w:rPr>
  </w:style>
  <w:style w:type="paragraph" w:customStyle="1" w:styleId="Intestazionepari">
    <w:name w:val="Intestazione pari"/>
    <w:basedOn w:val="Intestazione"/>
    <w:uiPriority w:val="39"/>
    <w:pPr>
      <w:pBdr>
        <w:bottom w:val="single" w:sz="4" w:space="1" w:color="auto"/>
      </w:pBdr>
    </w:pPr>
  </w:style>
  <w:style w:type="paragraph" w:customStyle="1" w:styleId="Intestazionedispari">
    <w:name w:val="Intestazione dispari"/>
    <w:basedOn w:val="Intestazione"/>
    <w:uiPriority w:val="39"/>
    <w:pPr>
      <w:pBdr>
        <w:bottom w:val="single" w:sz="4" w:space="1" w:color="auto"/>
      </w:pBdr>
      <w:jc w:val="right"/>
    </w:pPr>
  </w:style>
  <w:style w:type="paragraph" w:customStyle="1" w:styleId="Categoria">
    <w:name w:val="Categoria"/>
    <w:basedOn w:val="Normale"/>
    <w:uiPriority w:val="39"/>
    <w:qFormat/>
    <w:pPr>
      <w:framePr w:hSpace="187" w:wrap="around" w:hAnchor="margin" w:xAlign="center" w:y="721"/>
      <w:spacing w:after="0" w:line="240" w:lineRule="auto"/>
    </w:pPr>
    <w:rPr>
      <w:caps/>
      <w:sz w:val="22"/>
      <w:szCs w:val="22"/>
    </w:rPr>
  </w:style>
  <w:style w:type="paragraph" w:customStyle="1" w:styleId="Commenti">
    <w:name w:val="Commenti"/>
    <w:basedOn w:val="Normale"/>
    <w:uiPriority w:val="39"/>
    <w:qFormat/>
    <w:pPr>
      <w:spacing w:after="120" w:line="240" w:lineRule="auto"/>
    </w:pPr>
    <w:rPr>
      <w:b/>
      <w:szCs w:val="22"/>
    </w:rPr>
  </w:style>
  <w:style w:type="paragraph" w:customStyle="1" w:styleId="Testocommenti">
    <w:name w:val="Testo commenti"/>
    <w:basedOn w:val="Normale"/>
    <w:uiPriority w:val="39"/>
    <w:qFormat/>
    <w:pPr>
      <w:spacing w:after="120" w:line="288" w:lineRule="auto"/>
    </w:pPr>
    <w:rPr>
      <w:szCs w:val="22"/>
    </w:rPr>
  </w:style>
  <w:style w:type="character" w:styleId="Collegamentoipertestuale">
    <w:name w:val="Hyperlink"/>
    <w:uiPriority w:val="99"/>
    <w:unhideWhenUsed/>
    <w:rPr>
      <w:color w:val="67AFBD"/>
      <w:u w:val="single"/>
    </w:rPr>
  </w:style>
  <w:style w:type="paragraph" w:styleId="Sommario1">
    <w:name w:val="toc 1"/>
    <w:basedOn w:val="Normale"/>
    <w:next w:val="Normale"/>
    <w:autoRedefine/>
    <w:uiPriority w:val="39"/>
    <w:unhideWhenUsed/>
    <w:qFormat/>
    <w:rPr>
      <w:rFonts w:eastAsia="Times New Roman"/>
      <w:sz w:val="24"/>
      <w:szCs w:val="24"/>
    </w:rPr>
  </w:style>
  <w:style w:type="paragraph" w:styleId="Sommario2">
    <w:name w:val="toc 2"/>
    <w:basedOn w:val="Normale"/>
    <w:next w:val="Normale"/>
    <w:autoRedefine/>
    <w:uiPriority w:val="39"/>
    <w:unhideWhenUsed/>
    <w:qFormat/>
    <w:pPr>
      <w:ind w:left="240"/>
    </w:pPr>
    <w:rPr>
      <w:rFonts w:eastAsia="Times New Roman"/>
      <w:sz w:val="24"/>
      <w:szCs w:val="24"/>
    </w:rPr>
  </w:style>
  <w:style w:type="paragraph" w:styleId="Sommario3">
    <w:name w:val="toc 3"/>
    <w:basedOn w:val="Normale"/>
    <w:next w:val="Normale"/>
    <w:autoRedefine/>
    <w:uiPriority w:val="39"/>
    <w:unhideWhenUsed/>
    <w:pPr>
      <w:spacing w:after="100"/>
      <w:ind w:left="400"/>
    </w:pPr>
  </w:style>
  <w:style w:type="paragraph" w:styleId="Didascalia">
    <w:name w:val="caption"/>
    <w:basedOn w:val="Normale"/>
    <w:next w:val="Normale"/>
    <w:uiPriority w:val="99"/>
    <w:unhideWhenUsed/>
    <w:pPr>
      <w:spacing w:line="240" w:lineRule="auto"/>
    </w:pPr>
    <w:rPr>
      <w:b/>
      <w:bCs/>
      <w:color w:val="53548A"/>
      <w:sz w:val="18"/>
      <w:szCs w:val="18"/>
    </w:rPr>
  </w:style>
  <w:style w:type="paragraph" w:styleId="Titolosommario">
    <w:name w:val="TOC Heading"/>
    <w:basedOn w:val="Titolo1"/>
    <w:next w:val="Normale"/>
    <w:uiPriority w:val="39"/>
    <w:unhideWhenUsed/>
    <w:qFormat/>
    <w:rsid w:val="005F5D65"/>
    <w:pPr>
      <w:keepNext/>
      <w:keepLines/>
      <w:pBdr>
        <w:bottom w:val="none" w:sz="0" w:space="0" w:color="auto"/>
      </w:pBdr>
      <w:spacing w:before="240" w:after="0" w:line="259" w:lineRule="auto"/>
      <w:outlineLvl w:val="9"/>
    </w:pPr>
    <w:rPr>
      <w:rFonts w:eastAsia="Times New Roman"/>
      <w:color w:val="3E3E67"/>
    </w:rPr>
  </w:style>
  <w:style w:type="paragraph" w:customStyle="1" w:styleId="Default">
    <w:name w:val="Default"/>
    <w:rsid w:val="00C77AF7"/>
    <w:pPr>
      <w:autoSpaceDE w:val="0"/>
      <w:autoSpaceDN w:val="0"/>
      <w:adjustRightInd w:val="0"/>
    </w:pPr>
    <w:rPr>
      <w:rFonts w:ascii="Times New Roman" w:eastAsia="Times New Roman" w:hAnsi="Times New Roman"/>
      <w:color w:val="000000"/>
      <w:sz w:val="24"/>
      <w:szCs w:val="24"/>
    </w:rPr>
  </w:style>
  <w:style w:type="paragraph" w:customStyle="1" w:styleId="Corpodeltesto31">
    <w:name w:val="Corpo del testo 31"/>
    <w:basedOn w:val="Normale"/>
    <w:rsid w:val="00C77AF7"/>
    <w:pPr>
      <w:overflowPunct w:val="0"/>
      <w:autoSpaceDE w:val="0"/>
      <w:autoSpaceDN w:val="0"/>
      <w:adjustRightInd w:val="0"/>
      <w:spacing w:after="0" w:line="240" w:lineRule="auto"/>
      <w:textAlignment w:val="baseline"/>
    </w:pPr>
    <w:rPr>
      <w:rFonts w:ascii="Times New Roman" w:eastAsia="Times New Roman" w:hAnsi="Times New Roman"/>
      <w:sz w:val="24"/>
    </w:rPr>
  </w:style>
  <w:style w:type="paragraph" w:customStyle="1" w:styleId="rtf16Normal">
    <w:name w:val="rtf16 [Normal]"/>
    <w:next w:val="Normale"/>
    <w:uiPriority w:val="99"/>
    <w:rsid w:val="00C77AF7"/>
    <w:pPr>
      <w:widowControl w:val="0"/>
      <w:autoSpaceDE w:val="0"/>
      <w:autoSpaceDN w:val="0"/>
      <w:adjustRightInd w:val="0"/>
    </w:pPr>
    <w:rPr>
      <w:rFonts w:ascii="Arial" w:eastAsia="Times New Roman" w:hAnsi="Arial" w:cs="Arial"/>
      <w:sz w:val="24"/>
      <w:szCs w:val="24"/>
    </w:rPr>
  </w:style>
  <w:style w:type="paragraph" w:customStyle="1" w:styleId="rtf16TableParagraph">
    <w:name w:val="rtf16 Table Paragraph"/>
    <w:uiPriority w:val="99"/>
    <w:rsid w:val="00C77AF7"/>
    <w:pPr>
      <w:widowControl w:val="0"/>
      <w:autoSpaceDE w:val="0"/>
      <w:autoSpaceDN w:val="0"/>
      <w:adjustRightInd w:val="0"/>
    </w:pPr>
    <w:rPr>
      <w:rFonts w:ascii="Calibri" w:eastAsia="Times New Roman" w:hAnsi="Calibri" w:cs="Calibri"/>
      <w:sz w:val="22"/>
      <w:szCs w:val="22"/>
    </w:rPr>
  </w:style>
  <w:style w:type="paragraph" w:customStyle="1" w:styleId="rtf18rtf1Testoreale">
    <w:name w:val="rtf18 rtf1 Testoreale"/>
    <w:next w:val="Normale"/>
    <w:uiPriority w:val="99"/>
    <w:rsid w:val="00C77AF7"/>
    <w:pPr>
      <w:widowControl w:val="0"/>
      <w:autoSpaceDE w:val="0"/>
      <w:autoSpaceDN w:val="0"/>
      <w:adjustRightInd w:val="0"/>
    </w:pPr>
    <w:rPr>
      <w:rFonts w:ascii="Comic Sans MS" w:eastAsia="Times New Roman" w:hAnsi="Comic Sans MS" w:cs="Comic Sans MS"/>
      <w:sz w:val="24"/>
      <w:szCs w:val="24"/>
    </w:rPr>
  </w:style>
  <w:style w:type="paragraph" w:customStyle="1" w:styleId="rtf27rtf1Normal">
    <w:name w:val="rtf27 rtf1 Normal"/>
    <w:next w:val="Normale"/>
    <w:uiPriority w:val="99"/>
    <w:rsid w:val="00C77AF7"/>
    <w:pPr>
      <w:widowControl w:val="0"/>
      <w:autoSpaceDE w:val="0"/>
      <w:autoSpaceDN w:val="0"/>
      <w:adjustRightInd w:val="0"/>
    </w:pPr>
    <w:rPr>
      <w:rFonts w:ascii="Times New Roman" w:eastAsia="Times New Roman" w:hAnsi="Times New Roman"/>
      <w:sz w:val="24"/>
      <w:szCs w:val="24"/>
    </w:rPr>
  </w:style>
  <w:style w:type="paragraph" w:customStyle="1" w:styleId="rtf27rtf1TITOLOIII">
    <w:name w:val="rtf27 rtf1 TITOLO III"/>
    <w:next w:val="rtf27rtf1Normal"/>
    <w:uiPriority w:val="99"/>
    <w:rsid w:val="00C77AF7"/>
    <w:pPr>
      <w:widowControl w:val="0"/>
      <w:autoSpaceDE w:val="0"/>
      <w:autoSpaceDN w:val="0"/>
      <w:adjustRightInd w:val="0"/>
    </w:pPr>
    <w:rPr>
      <w:rFonts w:ascii="Comic Sans MS" w:eastAsia="Times New Roman" w:hAnsi="Comic Sans MS" w:cs="Comic Sans MS"/>
      <w:sz w:val="24"/>
      <w:szCs w:val="24"/>
    </w:rPr>
  </w:style>
  <w:style w:type="paragraph" w:customStyle="1" w:styleId="rtf30Normal">
    <w:name w:val="rtf30 Normal"/>
    <w:next w:val="Normale"/>
    <w:uiPriority w:val="99"/>
    <w:rsid w:val="00951661"/>
    <w:pPr>
      <w:widowControl w:val="0"/>
      <w:autoSpaceDE w:val="0"/>
      <w:autoSpaceDN w:val="0"/>
      <w:adjustRightInd w:val="0"/>
    </w:pPr>
    <w:rPr>
      <w:rFonts w:ascii="Arial" w:eastAsia="Times New Roman" w:hAnsi="Arial" w:cs="Arial"/>
      <w:sz w:val="24"/>
      <w:szCs w:val="24"/>
    </w:rPr>
  </w:style>
  <w:style w:type="paragraph" w:styleId="Revisione">
    <w:name w:val="Revision"/>
    <w:hidden/>
    <w:semiHidden/>
    <w:rsid w:val="00BA0FDF"/>
  </w:style>
  <w:style w:type="paragraph" w:styleId="Corpotesto">
    <w:name w:val="Body Text"/>
    <w:basedOn w:val="Normale"/>
    <w:link w:val="CorpotestoCarattere"/>
    <w:rsid w:val="0082220A"/>
    <w:pPr>
      <w:spacing w:after="120" w:line="240" w:lineRule="auto"/>
      <w:jc w:val="left"/>
    </w:pPr>
    <w:rPr>
      <w:rFonts w:ascii="Times New Roman" w:eastAsia="Times New Roman" w:hAnsi="Times New Roman"/>
      <w:sz w:val="24"/>
      <w:szCs w:val="24"/>
    </w:rPr>
  </w:style>
  <w:style w:type="character" w:customStyle="1" w:styleId="CorpotestoCarattere">
    <w:name w:val="Corpo testo Carattere"/>
    <w:basedOn w:val="Carpredefinitoparagrafo"/>
    <w:link w:val="Corpotesto"/>
    <w:rsid w:val="0082220A"/>
    <w:rPr>
      <w:rFonts w:ascii="Times New Roman" w:eastAsia="Times New Roman" w:hAnsi="Times New Roman"/>
      <w:sz w:val="24"/>
      <w:szCs w:val="24"/>
    </w:rPr>
  </w:style>
  <w:style w:type="paragraph" w:customStyle="1" w:styleId="Corpodeltesto32">
    <w:name w:val="Corpo del testo 32"/>
    <w:basedOn w:val="Normale"/>
    <w:rsid w:val="00773171"/>
    <w:pPr>
      <w:overflowPunct w:val="0"/>
      <w:autoSpaceDE w:val="0"/>
      <w:autoSpaceDN w:val="0"/>
      <w:adjustRightInd w:val="0"/>
      <w:spacing w:after="0" w:line="240" w:lineRule="auto"/>
      <w:textAlignment w:val="baseline"/>
    </w:pPr>
    <w:rPr>
      <w:rFonts w:ascii="Times New Roman" w:eastAsia="Times New Roman" w:hAnsi="Times New Roman"/>
      <w:sz w:val="24"/>
    </w:rPr>
  </w:style>
  <w:style w:type="paragraph" w:customStyle="1" w:styleId="rtf32Normal">
    <w:name w:val="rtf32 Normal"/>
    <w:next w:val="Normale"/>
    <w:uiPriority w:val="99"/>
    <w:rsid w:val="00346E46"/>
    <w:pPr>
      <w:widowControl w:val="0"/>
      <w:autoSpaceDE w:val="0"/>
      <w:autoSpaceDN w:val="0"/>
      <w:adjustRightInd w:val="0"/>
    </w:pPr>
    <w:rPr>
      <w:rFonts w:ascii="Arial" w:eastAsiaTheme="minorEastAsia" w:hAnsi="Arial" w:cs="Arial"/>
      <w:sz w:val="24"/>
      <w:szCs w:val="24"/>
    </w:rPr>
  </w:style>
  <w:style w:type="paragraph" w:customStyle="1" w:styleId="Normal">
    <w:name w:val="[Normal]"/>
    <w:next w:val="Normale"/>
    <w:uiPriority w:val="99"/>
    <w:rsid w:val="00324E75"/>
    <w:pPr>
      <w:widowControl w:val="0"/>
      <w:autoSpaceDE w:val="0"/>
      <w:autoSpaceDN w:val="0"/>
      <w:adjustRightInd w:val="0"/>
    </w:pPr>
    <w:rPr>
      <w:rFonts w:ascii="Arial" w:eastAsiaTheme="minorEastAsia" w:hAnsi="Arial" w:cs="Arial"/>
      <w:sz w:val="24"/>
      <w:szCs w:val="24"/>
    </w:rPr>
  </w:style>
  <w:style w:type="paragraph" w:customStyle="1" w:styleId="rtf16Normal0">
    <w:name w:val="rtf16 Normal"/>
    <w:next w:val="Normale"/>
    <w:uiPriority w:val="99"/>
    <w:rsid w:val="00183B9B"/>
    <w:pPr>
      <w:widowControl w:val="0"/>
      <w:autoSpaceDE w:val="0"/>
      <w:autoSpaceDN w:val="0"/>
      <w:adjustRightInd w:val="0"/>
      <w:spacing w:after="200" w:line="276" w:lineRule="auto"/>
    </w:pPr>
    <w:rPr>
      <w:rFonts w:ascii="Calibri" w:eastAsiaTheme="minorEastAsia" w:hAnsi="Calibri" w:cs="Calibri"/>
      <w:sz w:val="22"/>
      <w:szCs w:val="22"/>
    </w:rPr>
  </w:style>
  <w:style w:type="paragraph" w:customStyle="1" w:styleId="rtf18header">
    <w:name w:val="rtf18 header"/>
    <w:uiPriority w:val="99"/>
    <w:rsid w:val="00DA7529"/>
    <w:pPr>
      <w:widowControl w:val="0"/>
      <w:tabs>
        <w:tab w:val="center" w:pos="4819"/>
        <w:tab w:val="right" w:pos="9638"/>
      </w:tabs>
      <w:autoSpaceDE w:val="0"/>
      <w:autoSpaceDN w:val="0"/>
      <w:adjustRightInd w:val="0"/>
    </w:pPr>
    <w:rPr>
      <w:rFonts w:ascii="Arial" w:eastAsiaTheme="minorEastAsia" w:hAnsi="Arial" w:cs="Arial"/>
      <w:sz w:val="24"/>
      <w:szCs w:val="24"/>
    </w:rPr>
  </w:style>
  <w:style w:type="paragraph" w:customStyle="1" w:styleId="rtf4Normal">
    <w:name w:val="rtf4 Normal"/>
    <w:next w:val="Normale"/>
    <w:uiPriority w:val="99"/>
    <w:rsid w:val="00E41270"/>
    <w:pPr>
      <w:widowControl w:val="0"/>
      <w:autoSpaceDE w:val="0"/>
      <w:autoSpaceDN w:val="0"/>
      <w:adjustRightInd w:val="0"/>
      <w:spacing w:after="200" w:line="276" w:lineRule="auto"/>
    </w:pPr>
    <w:rPr>
      <w:rFonts w:ascii="Calibri" w:eastAsiaTheme="minorEastAsia" w:hAnsi="Calibri" w:cs="Calibri"/>
      <w:sz w:val="22"/>
      <w:szCs w:val="22"/>
    </w:rPr>
  </w:style>
  <w:style w:type="paragraph" w:customStyle="1" w:styleId="rtf4Normal0">
    <w:name w:val="rtf4 [Normal]"/>
    <w:next w:val="rtf4Normal"/>
    <w:uiPriority w:val="99"/>
    <w:rsid w:val="00E41270"/>
    <w:pPr>
      <w:widowControl w:val="0"/>
      <w:autoSpaceDE w:val="0"/>
      <w:autoSpaceDN w:val="0"/>
      <w:adjustRightInd w:val="0"/>
    </w:pPr>
    <w:rPr>
      <w:rFonts w:ascii="Arial" w:eastAsiaTheme="minorEastAsia" w:hAnsi="Arial" w:cs="Arial"/>
      <w:sz w:val="24"/>
      <w:szCs w:val="24"/>
    </w:rPr>
  </w:style>
  <w:style w:type="paragraph" w:customStyle="1" w:styleId="rtf5Normal">
    <w:name w:val="rtf5 Normal"/>
    <w:next w:val="Normale"/>
    <w:uiPriority w:val="99"/>
    <w:rsid w:val="00ED78E0"/>
    <w:pPr>
      <w:widowControl w:val="0"/>
      <w:autoSpaceDE w:val="0"/>
      <w:autoSpaceDN w:val="0"/>
      <w:adjustRightInd w:val="0"/>
      <w:spacing w:after="200" w:line="276" w:lineRule="auto"/>
    </w:pPr>
    <w:rPr>
      <w:rFonts w:ascii="Calibri" w:eastAsiaTheme="minorEastAsia" w:hAnsi="Calibri" w:cs="Calibri"/>
      <w:sz w:val="22"/>
      <w:szCs w:val="22"/>
    </w:rPr>
  </w:style>
  <w:style w:type="paragraph" w:customStyle="1" w:styleId="rtf5Normal0">
    <w:name w:val="rtf5 [Normal]"/>
    <w:next w:val="rtf5Normal"/>
    <w:uiPriority w:val="99"/>
    <w:rsid w:val="00ED78E0"/>
    <w:pPr>
      <w:widowControl w:val="0"/>
      <w:autoSpaceDE w:val="0"/>
      <w:autoSpaceDN w:val="0"/>
      <w:adjustRightInd w:val="0"/>
    </w:pPr>
    <w:rPr>
      <w:rFonts w:ascii="Arial" w:eastAsiaTheme="minorEastAsia" w:hAnsi="Arial" w:cs="Arial"/>
      <w:sz w:val="24"/>
      <w:szCs w:val="24"/>
    </w:rPr>
  </w:style>
  <w:style w:type="character" w:styleId="Numeropagina">
    <w:name w:val="page number"/>
    <w:basedOn w:val="Carpredefinitoparagrafo"/>
    <w:uiPriority w:val="99"/>
    <w:semiHidden/>
    <w:unhideWhenUsed/>
    <w:rsid w:val="001947D7"/>
  </w:style>
  <w:style w:type="paragraph" w:customStyle="1" w:styleId="rtf41Normal">
    <w:name w:val="rtf41 Normal"/>
    <w:next w:val="Normale"/>
    <w:uiPriority w:val="99"/>
    <w:rsid w:val="00376387"/>
    <w:pPr>
      <w:widowControl w:val="0"/>
      <w:autoSpaceDE w:val="0"/>
      <w:autoSpaceDN w:val="0"/>
      <w:adjustRightInd w:val="0"/>
      <w:spacing w:after="200" w:line="276" w:lineRule="auto"/>
    </w:pPr>
    <w:rPr>
      <w:rFonts w:ascii="Calibri" w:eastAsiaTheme="minorEastAsia" w:hAnsi="Calibri" w:cs="Calibri"/>
      <w:sz w:val="22"/>
      <w:szCs w:val="22"/>
    </w:rPr>
  </w:style>
  <w:style w:type="paragraph" w:customStyle="1" w:styleId="rtf41Normal0">
    <w:name w:val="rtf41 [Normal]"/>
    <w:next w:val="rtf41Normal"/>
    <w:uiPriority w:val="99"/>
    <w:rsid w:val="00376387"/>
    <w:pPr>
      <w:widowControl w:val="0"/>
      <w:autoSpaceDE w:val="0"/>
      <w:autoSpaceDN w:val="0"/>
      <w:adjustRightInd w:val="0"/>
    </w:pPr>
    <w:rPr>
      <w:rFonts w:ascii="Arial" w:eastAsiaTheme="minorEastAsia" w:hAnsi="Arial" w:cs="Arial"/>
      <w:sz w:val="24"/>
      <w:szCs w:val="24"/>
    </w:rPr>
  </w:style>
  <w:style w:type="paragraph" w:customStyle="1" w:styleId="rtf17Normal">
    <w:name w:val="rtf17 Normal"/>
    <w:next w:val="Normale"/>
    <w:uiPriority w:val="99"/>
    <w:rsid w:val="00F05DE2"/>
    <w:pPr>
      <w:widowControl w:val="0"/>
      <w:autoSpaceDE w:val="0"/>
      <w:autoSpaceDN w:val="0"/>
      <w:adjustRightInd w:val="0"/>
    </w:pPr>
    <w:rPr>
      <w:rFonts w:ascii="Arial" w:eastAsiaTheme="minorEastAsia" w:hAnsi="Arial" w:cs="Arial"/>
      <w:sz w:val="24"/>
      <w:szCs w:val="24"/>
    </w:rPr>
  </w:style>
  <w:style w:type="paragraph" w:customStyle="1" w:styleId="rtf18Normal">
    <w:name w:val="rtf18 Normal"/>
    <w:next w:val="Normale"/>
    <w:uiPriority w:val="99"/>
    <w:rsid w:val="00804944"/>
    <w:pPr>
      <w:widowControl w:val="0"/>
      <w:autoSpaceDE w:val="0"/>
      <w:autoSpaceDN w:val="0"/>
      <w:adjustRightInd w:val="0"/>
    </w:pPr>
    <w:rPr>
      <w:rFonts w:ascii="Arial" w:eastAsiaTheme="minorEastAsia" w:hAnsi="Arial" w:cs="Arial"/>
      <w:sz w:val="24"/>
      <w:szCs w:val="24"/>
    </w:rPr>
  </w:style>
  <w:style w:type="paragraph" w:customStyle="1" w:styleId="rtf21Normal">
    <w:name w:val="rtf21 Normal"/>
    <w:next w:val="Normale"/>
    <w:uiPriority w:val="99"/>
    <w:rsid w:val="001F1680"/>
    <w:pPr>
      <w:widowControl w:val="0"/>
      <w:autoSpaceDE w:val="0"/>
      <w:autoSpaceDN w:val="0"/>
      <w:adjustRightInd w:val="0"/>
      <w:spacing w:after="200" w:line="276" w:lineRule="auto"/>
    </w:pPr>
    <w:rPr>
      <w:rFonts w:ascii="Arial" w:eastAsiaTheme="minorEastAsia" w:hAnsi="Arial" w:cs="Arial"/>
      <w:sz w:val="22"/>
      <w:szCs w:val="22"/>
    </w:rPr>
  </w:style>
  <w:style w:type="paragraph" w:customStyle="1" w:styleId="rtf23Normal">
    <w:name w:val="rtf23 Normal"/>
    <w:next w:val="Normale"/>
    <w:uiPriority w:val="99"/>
    <w:rsid w:val="00C938CC"/>
    <w:pPr>
      <w:widowControl w:val="0"/>
      <w:autoSpaceDE w:val="0"/>
      <w:autoSpaceDN w:val="0"/>
      <w:adjustRightInd w:val="0"/>
      <w:spacing w:after="200" w:line="276" w:lineRule="auto"/>
    </w:pPr>
    <w:rPr>
      <w:rFonts w:ascii="Arial" w:eastAsiaTheme="minorEastAsia" w:hAnsi="Arial" w:cs="Arial"/>
      <w:sz w:val="22"/>
      <w:szCs w:val="22"/>
    </w:rPr>
  </w:style>
  <w:style w:type="paragraph" w:customStyle="1" w:styleId="rtf19Normal">
    <w:name w:val="rtf19 Normal"/>
    <w:next w:val="Normale"/>
    <w:uiPriority w:val="99"/>
    <w:rsid w:val="00233A1F"/>
    <w:pPr>
      <w:widowControl w:val="0"/>
      <w:autoSpaceDE w:val="0"/>
      <w:autoSpaceDN w:val="0"/>
      <w:adjustRightInd w:val="0"/>
    </w:pPr>
    <w:rPr>
      <w:rFonts w:ascii="Arial" w:eastAsiaTheme="minorEastAsia" w:hAnsi="Arial" w:cs="Arial"/>
      <w:sz w:val="24"/>
      <w:szCs w:val="24"/>
    </w:rPr>
  </w:style>
  <w:style w:type="character" w:customStyle="1" w:styleId="Stiledidefault">
    <w:name w:val="Stile di default"/>
    <w:uiPriority w:val="99"/>
    <w:rsid w:val="00E33A26"/>
    <w:rPr>
      <w:shd w:val="clear" w:color="auto" w:fill="FFFFFF"/>
    </w:rPr>
  </w:style>
  <w:style w:type="paragraph" w:customStyle="1" w:styleId="Normale0">
    <w:name w:val="[Normale]"/>
    <w:next w:val="Normale"/>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paragraph" w:customStyle="1" w:styleId="rtf1Normal">
    <w:name w:val="rtf1 Normal"/>
    <w:next w:val="Normale"/>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1Stiledidefault">
    <w:name w:val="rtf1 Stile di default"/>
    <w:uiPriority w:val="99"/>
    <w:rsid w:val="00E33A26"/>
  </w:style>
  <w:style w:type="character" w:customStyle="1" w:styleId="rtf1DefaultParagraphFont">
    <w:name w:val="rtf1 Default Paragraph Font"/>
    <w:uiPriority w:val="99"/>
    <w:rsid w:val="00E33A26"/>
  </w:style>
  <w:style w:type="paragraph" w:customStyle="1" w:styleId="rtf1Normal0">
    <w:name w:val="rtf1 [Normal]"/>
    <w:next w:val="rtf1Normal"/>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1Strong">
    <w:name w:val="rtf1 Strong"/>
    <w:uiPriority w:val="99"/>
    <w:rsid w:val="00E33A26"/>
    <w:rPr>
      <w:b/>
      <w:bCs/>
    </w:rPr>
  </w:style>
  <w:style w:type="paragraph" w:customStyle="1" w:styleId="rtf1Normale">
    <w:name w:val="rtf1 [Normale]"/>
    <w:next w:val="rtf1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paragraph" w:customStyle="1" w:styleId="rtf1rtf1Normal">
    <w:name w:val="rtf1 rtf1 Normal"/>
    <w:next w:val="Normale"/>
    <w:uiPriority w:val="99"/>
    <w:rsid w:val="00E33A26"/>
    <w:pPr>
      <w:widowControl w:val="0"/>
      <w:autoSpaceDE w:val="0"/>
      <w:autoSpaceDN w:val="0"/>
      <w:adjustRightInd w:val="0"/>
      <w:spacing w:after="200" w:line="276" w:lineRule="auto"/>
    </w:pPr>
    <w:rPr>
      <w:rFonts w:ascii="Arial" w:eastAsiaTheme="minorEastAsia" w:hAnsi="Arial" w:cs="Arial"/>
      <w:sz w:val="22"/>
      <w:szCs w:val="22"/>
    </w:rPr>
  </w:style>
  <w:style w:type="character" w:customStyle="1" w:styleId="rtf1rtf1Stiledidefault">
    <w:name w:val="rtf1 rtf1 Stile di default"/>
    <w:uiPriority w:val="99"/>
    <w:rsid w:val="00E33A26"/>
  </w:style>
  <w:style w:type="paragraph" w:customStyle="1" w:styleId="rtf1rtf1heading1">
    <w:name w:val="rtf1 rtf1 heading 1"/>
    <w:next w:val="rtf1rtf1Normal"/>
    <w:uiPriority w:val="99"/>
    <w:rsid w:val="00E33A26"/>
    <w:pPr>
      <w:keepNext/>
      <w:keepLines/>
      <w:widowControl w:val="0"/>
      <w:autoSpaceDE w:val="0"/>
      <w:autoSpaceDN w:val="0"/>
      <w:adjustRightInd w:val="0"/>
      <w:spacing w:before="480" w:line="276" w:lineRule="auto"/>
      <w:outlineLvl w:val="0"/>
    </w:pPr>
    <w:rPr>
      <w:rFonts w:ascii="Cambria" w:eastAsiaTheme="minorEastAsia" w:hAnsi="Cambria" w:cs="Cambria"/>
      <w:b/>
      <w:bCs/>
      <w:color w:val="365F91"/>
      <w:sz w:val="28"/>
      <w:szCs w:val="28"/>
    </w:rPr>
  </w:style>
  <w:style w:type="character" w:customStyle="1" w:styleId="rtf1rtf1DefaultParagraphFont">
    <w:name w:val="rtf1 rtf1 Default Paragraph Font"/>
    <w:uiPriority w:val="99"/>
    <w:rsid w:val="00E33A26"/>
  </w:style>
  <w:style w:type="character" w:customStyle="1" w:styleId="rtf1rtf1Titolo1Carattere">
    <w:name w:val="rtf1 rtf1 Titolo 1 Carattere"/>
    <w:uiPriority w:val="99"/>
    <w:rsid w:val="00E33A26"/>
    <w:rPr>
      <w:rFonts w:ascii="Cambria" w:hAnsi="Cambria" w:cs="Cambria"/>
      <w:b/>
      <w:bCs/>
      <w:color w:val="365F91"/>
      <w:sz w:val="28"/>
      <w:szCs w:val="28"/>
    </w:rPr>
  </w:style>
  <w:style w:type="paragraph" w:customStyle="1" w:styleId="rtf1rtf1header">
    <w:name w:val="rtf1 rtf1 header"/>
    <w:uiPriority w:val="99"/>
    <w:rsid w:val="00E33A26"/>
    <w:pPr>
      <w:widowControl w:val="0"/>
      <w:tabs>
        <w:tab w:val="center" w:pos="4819"/>
        <w:tab w:val="right" w:pos="9638"/>
      </w:tabs>
      <w:autoSpaceDE w:val="0"/>
      <w:autoSpaceDN w:val="0"/>
      <w:adjustRightInd w:val="0"/>
    </w:pPr>
    <w:rPr>
      <w:rFonts w:ascii="Arial" w:eastAsiaTheme="minorEastAsia" w:hAnsi="Arial" w:cs="Arial"/>
      <w:sz w:val="22"/>
      <w:szCs w:val="22"/>
    </w:rPr>
  </w:style>
  <w:style w:type="character" w:customStyle="1" w:styleId="rtf1rtf1IntestazioneCarattere">
    <w:name w:val="rtf1 rtf1 Intestazione Carattere"/>
    <w:uiPriority w:val="99"/>
    <w:rsid w:val="00E33A26"/>
  </w:style>
  <w:style w:type="paragraph" w:customStyle="1" w:styleId="rtf1rtf1footer">
    <w:name w:val="rtf1 rtf1 footer"/>
    <w:uiPriority w:val="99"/>
    <w:rsid w:val="00E33A26"/>
    <w:pPr>
      <w:widowControl w:val="0"/>
      <w:tabs>
        <w:tab w:val="center" w:pos="4819"/>
        <w:tab w:val="right" w:pos="9638"/>
      </w:tabs>
      <w:autoSpaceDE w:val="0"/>
      <w:autoSpaceDN w:val="0"/>
      <w:adjustRightInd w:val="0"/>
    </w:pPr>
    <w:rPr>
      <w:rFonts w:ascii="Arial" w:eastAsiaTheme="minorEastAsia" w:hAnsi="Arial" w:cs="Arial"/>
      <w:sz w:val="22"/>
      <w:szCs w:val="22"/>
    </w:rPr>
  </w:style>
  <w:style w:type="character" w:customStyle="1" w:styleId="Pif1rtf1e8dipaginaCarattere">
    <w:name w:val="PiÍf1 rtf1 e8 di pagina Carattere"/>
    <w:uiPriority w:val="99"/>
    <w:rsid w:val="00E33A26"/>
  </w:style>
  <w:style w:type="paragraph" w:customStyle="1" w:styleId="rtf1rtf1NoSpacing">
    <w:name w:val="rtf1 rtf1 No Spacing"/>
    <w:uiPriority w:val="99"/>
    <w:rsid w:val="00E33A26"/>
    <w:pPr>
      <w:widowControl w:val="0"/>
      <w:autoSpaceDE w:val="0"/>
      <w:autoSpaceDN w:val="0"/>
      <w:adjustRightInd w:val="0"/>
    </w:pPr>
    <w:rPr>
      <w:rFonts w:ascii="Arial" w:eastAsiaTheme="minorEastAsia" w:hAnsi="Arial" w:cs="Arial"/>
      <w:sz w:val="22"/>
      <w:szCs w:val="22"/>
    </w:rPr>
  </w:style>
  <w:style w:type="paragraph" w:customStyle="1" w:styleId="rtf1rtf2Normal">
    <w:name w:val="rtf1 rtf2 Normal"/>
    <w:next w:val="Normale"/>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1rtf2Stiledidefault">
    <w:name w:val="rtf1 rtf2 Stile di default"/>
    <w:uiPriority w:val="99"/>
    <w:rsid w:val="00E33A26"/>
  </w:style>
  <w:style w:type="paragraph" w:customStyle="1" w:styleId="rtf1rtf2Normale">
    <w:name w:val="rtf1 rtf2 [Normale]"/>
    <w:next w:val="rtf1rtf2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character" w:customStyle="1" w:styleId="rtf1rtf2DefaultParagraphFont">
    <w:name w:val="rtf1 rtf2 Default Paragraph Font"/>
    <w:uiPriority w:val="99"/>
    <w:rsid w:val="00E33A26"/>
  </w:style>
  <w:style w:type="paragraph" w:customStyle="1" w:styleId="rtf2Normal">
    <w:name w:val="rtf2 Normal"/>
    <w:next w:val="Normale"/>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2Stiledidefault">
    <w:name w:val="rtf2 Stile di default"/>
    <w:uiPriority w:val="99"/>
    <w:rsid w:val="00E33A26"/>
  </w:style>
  <w:style w:type="character" w:customStyle="1" w:styleId="rtf2DefaultParagraphFont">
    <w:name w:val="rtf2 Default Paragraph Font"/>
    <w:uiPriority w:val="99"/>
    <w:rsid w:val="00E33A26"/>
  </w:style>
  <w:style w:type="paragraph" w:customStyle="1" w:styleId="rtf2Normal0">
    <w:name w:val="rtf2 [Normal]"/>
    <w:next w:val="rtf2Normal"/>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2Strong">
    <w:name w:val="rtf2 Strong"/>
    <w:uiPriority w:val="99"/>
    <w:rsid w:val="00E33A26"/>
    <w:rPr>
      <w:b/>
      <w:bCs/>
    </w:rPr>
  </w:style>
  <w:style w:type="paragraph" w:customStyle="1" w:styleId="rtf2Normale">
    <w:name w:val="rtf2 [Normale]"/>
    <w:next w:val="rtf2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paragraph" w:customStyle="1" w:styleId="rtf2rtf1Normal">
    <w:name w:val="rtf2 rtf1 Normal"/>
    <w:uiPriority w:val="99"/>
    <w:rsid w:val="00E33A26"/>
    <w:pPr>
      <w:widowControl w:val="0"/>
      <w:autoSpaceDE w:val="0"/>
      <w:autoSpaceDN w:val="0"/>
      <w:adjustRightInd w:val="0"/>
      <w:spacing w:after="200" w:line="276" w:lineRule="auto"/>
    </w:pPr>
    <w:rPr>
      <w:rFonts w:ascii="Arial" w:eastAsiaTheme="minorEastAsia" w:hAnsi="Arial" w:cs="Arial"/>
      <w:sz w:val="22"/>
      <w:szCs w:val="22"/>
    </w:rPr>
  </w:style>
  <w:style w:type="paragraph" w:customStyle="1" w:styleId="rtf2rtf1heading1">
    <w:name w:val="rtf2 rtf1 heading 1"/>
    <w:next w:val="rtf2rtf1Normal"/>
    <w:uiPriority w:val="99"/>
    <w:rsid w:val="00E33A26"/>
    <w:pPr>
      <w:keepNext/>
      <w:keepLines/>
      <w:widowControl w:val="0"/>
      <w:autoSpaceDE w:val="0"/>
      <w:autoSpaceDN w:val="0"/>
      <w:adjustRightInd w:val="0"/>
      <w:spacing w:before="480" w:line="276" w:lineRule="auto"/>
      <w:outlineLvl w:val="0"/>
    </w:pPr>
    <w:rPr>
      <w:rFonts w:ascii="Cambria" w:eastAsiaTheme="minorEastAsia" w:hAnsi="Cambria" w:cs="Cambria"/>
      <w:b/>
      <w:bCs/>
      <w:color w:val="365F91"/>
      <w:sz w:val="28"/>
      <w:szCs w:val="28"/>
    </w:rPr>
  </w:style>
  <w:style w:type="character" w:customStyle="1" w:styleId="rtf2rtf1DefaultParagraphFont">
    <w:name w:val="rtf2 rtf1 Default Paragraph Font"/>
    <w:uiPriority w:val="99"/>
    <w:rsid w:val="00E33A26"/>
  </w:style>
  <w:style w:type="character" w:customStyle="1" w:styleId="rtf2rtf1Titolo1Carattere">
    <w:name w:val="rtf2 rtf1 Titolo 1 Carattere"/>
    <w:uiPriority w:val="99"/>
    <w:rsid w:val="00E33A26"/>
    <w:rPr>
      <w:rFonts w:ascii="Cambria" w:hAnsi="Cambria" w:cs="Cambria"/>
      <w:b/>
      <w:bCs/>
      <w:color w:val="365F91"/>
      <w:sz w:val="28"/>
      <w:szCs w:val="28"/>
    </w:rPr>
  </w:style>
  <w:style w:type="paragraph" w:customStyle="1" w:styleId="rtf2rtf1NoSpacing">
    <w:name w:val="rtf2 rtf1 No Spacing"/>
    <w:uiPriority w:val="99"/>
    <w:rsid w:val="00E33A26"/>
    <w:pPr>
      <w:widowControl w:val="0"/>
      <w:autoSpaceDE w:val="0"/>
      <w:autoSpaceDN w:val="0"/>
      <w:adjustRightInd w:val="0"/>
    </w:pPr>
    <w:rPr>
      <w:rFonts w:ascii="Arial" w:eastAsiaTheme="minorEastAsia" w:hAnsi="Arial" w:cs="Arial"/>
      <w:sz w:val="22"/>
      <w:szCs w:val="22"/>
    </w:rPr>
  </w:style>
  <w:style w:type="paragraph" w:customStyle="1" w:styleId="rtf2rtf1header">
    <w:name w:val="rtf2 rtf1 header"/>
    <w:uiPriority w:val="99"/>
    <w:rsid w:val="00E33A26"/>
    <w:pPr>
      <w:widowControl w:val="0"/>
      <w:tabs>
        <w:tab w:val="center" w:pos="4819"/>
        <w:tab w:val="right" w:pos="9638"/>
      </w:tabs>
      <w:autoSpaceDE w:val="0"/>
      <w:autoSpaceDN w:val="0"/>
      <w:adjustRightInd w:val="0"/>
    </w:pPr>
    <w:rPr>
      <w:rFonts w:ascii="Arial" w:eastAsiaTheme="minorEastAsia" w:hAnsi="Arial" w:cs="Arial"/>
      <w:sz w:val="22"/>
      <w:szCs w:val="22"/>
    </w:rPr>
  </w:style>
  <w:style w:type="character" w:customStyle="1" w:styleId="rtf2rtf1IntestazioneCarattere">
    <w:name w:val="rtf2 rtf1 Intestazione Carattere"/>
    <w:uiPriority w:val="99"/>
    <w:rsid w:val="00E33A26"/>
  </w:style>
  <w:style w:type="paragraph" w:customStyle="1" w:styleId="rtf2rtf1footer">
    <w:name w:val="rtf2 rtf1 footer"/>
    <w:uiPriority w:val="99"/>
    <w:rsid w:val="00E33A26"/>
    <w:pPr>
      <w:widowControl w:val="0"/>
      <w:tabs>
        <w:tab w:val="center" w:pos="4819"/>
        <w:tab w:val="right" w:pos="9638"/>
      </w:tabs>
      <w:autoSpaceDE w:val="0"/>
      <w:autoSpaceDN w:val="0"/>
      <w:adjustRightInd w:val="0"/>
    </w:pPr>
    <w:rPr>
      <w:rFonts w:ascii="Arial" w:eastAsiaTheme="minorEastAsia" w:hAnsi="Arial" w:cs="Arial"/>
      <w:sz w:val="22"/>
      <w:szCs w:val="22"/>
    </w:rPr>
  </w:style>
  <w:style w:type="character" w:customStyle="1" w:styleId="Pif2rtf1e8dipaginaCarattere">
    <w:name w:val="PiÍf2 rtf1 e8 di pagina Carattere"/>
    <w:uiPriority w:val="99"/>
    <w:rsid w:val="00E33A26"/>
  </w:style>
  <w:style w:type="paragraph" w:customStyle="1" w:styleId="rtf3Normal">
    <w:name w:val="rtf3 Normal"/>
    <w:next w:val="Normale"/>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3Stiledidefault">
    <w:name w:val="rtf3 Stile di default"/>
    <w:uiPriority w:val="99"/>
    <w:rsid w:val="00E33A26"/>
  </w:style>
  <w:style w:type="character" w:customStyle="1" w:styleId="rtf3DefaultParagraphFont">
    <w:name w:val="rtf3 Default Paragraph Font"/>
    <w:uiPriority w:val="99"/>
    <w:rsid w:val="00E33A26"/>
  </w:style>
  <w:style w:type="paragraph" w:customStyle="1" w:styleId="rtf3Normal0">
    <w:name w:val="rtf3 [Normal]"/>
    <w:next w:val="rtf3Normal"/>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3Strong">
    <w:name w:val="rtf3 Strong"/>
    <w:uiPriority w:val="99"/>
    <w:rsid w:val="00E33A26"/>
    <w:rPr>
      <w:b/>
      <w:bCs/>
    </w:rPr>
  </w:style>
  <w:style w:type="paragraph" w:customStyle="1" w:styleId="rtf3Normale">
    <w:name w:val="rtf3 [Normale]"/>
    <w:next w:val="rtf3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paragraph" w:customStyle="1" w:styleId="rtf3rtf1Normal">
    <w:name w:val="rtf3 rtf1 Normal"/>
    <w:next w:val="Normale"/>
    <w:uiPriority w:val="99"/>
    <w:rsid w:val="00E33A26"/>
    <w:pPr>
      <w:widowControl w:val="0"/>
      <w:autoSpaceDE w:val="0"/>
      <w:autoSpaceDN w:val="0"/>
      <w:adjustRightInd w:val="0"/>
      <w:spacing w:after="200" w:line="276" w:lineRule="auto"/>
    </w:pPr>
    <w:rPr>
      <w:rFonts w:ascii="Arial" w:eastAsiaTheme="minorEastAsia" w:hAnsi="Arial" w:cs="Arial"/>
      <w:sz w:val="22"/>
      <w:szCs w:val="22"/>
    </w:rPr>
  </w:style>
  <w:style w:type="character" w:customStyle="1" w:styleId="rtf3rtf1Stiledidefault">
    <w:name w:val="rtf3 rtf1 Stile di default"/>
    <w:uiPriority w:val="99"/>
    <w:rsid w:val="00E33A26"/>
  </w:style>
  <w:style w:type="paragraph" w:customStyle="1" w:styleId="rtf3rtf1heading1">
    <w:name w:val="rtf3 rtf1 heading 1"/>
    <w:next w:val="rtf3rtf1Normal"/>
    <w:uiPriority w:val="99"/>
    <w:rsid w:val="00E33A26"/>
    <w:pPr>
      <w:keepNext/>
      <w:keepLines/>
      <w:widowControl w:val="0"/>
      <w:autoSpaceDE w:val="0"/>
      <w:autoSpaceDN w:val="0"/>
      <w:adjustRightInd w:val="0"/>
      <w:spacing w:before="480" w:line="276" w:lineRule="auto"/>
      <w:outlineLvl w:val="0"/>
    </w:pPr>
    <w:rPr>
      <w:rFonts w:ascii="Cambria" w:eastAsiaTheme="minorEastAsia" w:hAnsi="Cambria" w:cs="Cambria"/>
      <w:b/>
      <w:bCs/>
      <w:color w:val="365F91"/>
      <w:sz w:val="28"/>
      <w:szCs w:val="28"/>
    </w:rPr>
  </w:style>
  <w:style w:type="character" w:customStyle="1" w:styleId="rtf3rtf1DefaultParagraphFont">
    <w:name w:val="rtf3 rtf1 Default Paragraph Font"/>
    <w:uiPriority w:val="99"/>
    <w:rsid w:val="00E33A26"/>
  </w:style>
  <w:style w:type="character" w:customStyle="1" w:styleId="rtf3rtf1Titolo1Carattere">
    <w:name w:val="rtf3 rtf1 Titolo 1 Carattere"/>
    <w:uiPriority w:val="99"/>
    <w:rsid w:val="00E33A26"/>
    <w:rPr>
      <w:rFonts w:ascii="Cambria" w:hAnsi="Cambria" w:cs="Cambria"/>
      <w:b/>
      <w:bCs/>
      <w:color w:val="365F91"/>
      <w:sz w:val="28"/>
      <w:szCs w:val="28"/>
    </w:rPr>
  </w:style>
  <w:style w:type="paragraph" w:customStyle="1" w:styleId="rtf3rtf1ListParagraph">
    <w:name w:val="rtf3 rtf1 List Paragraph"/>
    <w:uiPriority w:val="99"/>
    <w:rsid w:val="00E33A26"/>
    <w:pPr>
      <w:widowControl w:val="0"/>
      <w:autoSpaceDE w:val="0"/>
      <w:autoSpaceDN w:val="0"/>
      <w:adjustRightInd w:val="0"/>
      <w:spacing w:after="200" w:line="276" w:lineRule="auto"/>
      <w:ind w:left="720"/>
      <w:contextualSpacing/>
    </w:pPr>
    <w:rPr>
      <w:rFonts w:ascii="Arial" w:eastAsiaTheme="minorEastAsia" w:hAnsi="Arial" w:cs="Arial"/>
      <w:sz w:val="22"/>
      <w:szCs w:val="22"/>
    </w:rPr>
  </w:style>
  <w:style w:type="paragraph" w:customStyle="1" w:styleId="rtf3rtf1header">
    <w:name w:val="rtf3 rtf1 header"/>
    <w:uiPriority w:val="99"/>
    <w:rsid w:val="00E33A26"/>
    <w:pPr>
      <w:widowControl w:val="0"/>
      <w:tabs>
        <w:tab w:val="center" w:pos="4819"/>
        <w:tab w:val="right" w:pos="9638"/>
      </w:tabs>
      <w:autoSpaceDE w:val="0"/>
      <w:autoSpaceDN w:val="0"/>
      <w:adjustRightInd w:val="0"/>
    </w:pPr>
    <w:rPr>
      <w:rFonts w:ascii="Arial" w:eastAsiaTheme="minorEastAsia" w:hAnsi="Arial" w:cs="Arial"/>
      <w:sz w:val="22"/>
      <w:szCs w:val="22"/>
    </w:rPr>
  </w:style>
  <w:style w:type="character" w:customStyle="1" w:styleId="rtf3rtf1IntestazioneCarattere">
    <w:name w:val="rtf3 rtf1 Intestazione Carattere"/>
    <w:uiPriority w:val="99"/>
    <w:rsid w:val="00E33A26"/>
  </w:style>
  <w:style w:type="paragraph" w:customStyle="1" w:styleId="rtf3rtf1footer">
    <w:name w:val="rtf3 rtf1 footer"/>
    <w:uiPriority w:val="99"/>
    <w:rsid w:val="00E33A26"/>
    <w:pPr>
      <w:widowControl w:val="0"/>
      <w:tabs>
        <w:tab w:val="center" w:pos="4819"/>
        <w:tab w:val="right" w:pos="9638"/>
      </w:tabs>
      <w:autoSpaceDE w:val="0"/>
      <w:autoSpaceDN w:val="0"/>
      <w:adjustRightInd w:val="0"/>
    </w:pPr>
    <w:rPr>
      <w:rFonts w:ascii="Arial" w:eastAsiaTheme="minorEastAsia" w:hAnsi="Arial" w:cs="Arial"/>
      <w:sz w:val="22"/>
      <w:szCs w:val="22"/>
    </w:rPr>
  </w:style>
  <w:style w:type="character" w:customStyle="1" w:styleId="Pif3rtf1e8dipaginaCarattere">
    <w:name w:val="PiÍf3 rtf1 e8 di pagina Carattere"/>
    <w:uiPriority w:val="99"/>
    <w:rsid w:val="00E33A26"/>
  </w:style>
  <w:style w:type="paragraph" w:customStyle="1" w:styleId="rtf3rtf1Normal0">
    <w:name w:val="rtf3 rtf1 [Normal]"/>
    <w:next w:val="rtf3rtf1Normal"/>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4Stiledidefault">
    <w:name w:val="rtf4 Stile di default"/>
    <w:uiPriority w:val="99"/>
    <w:rsid w:val="00E33A26"/>
  </w:style>
  <w:style w:type="character" w:customStyle="1" w:styleId="rtf4DefaultParagraphFont">
    <w:name w:val="rtf4 Default Paragraph Font"/>
    <w:uiPriority w:val="99"/>
    <w:rsid w:val="00E33A26"/>
  </w:style>
  <w:style w:type="paragraph" w:customStyle="1" w:styleId="rtf4header">
    <w:name w:val="rtf4 header"/>
    <w:next w:val="rtf4Normal"/>
    <w:uiPriority w:val="99"/>
    <w:rsid w:val="00E33A26"/>
    <w:pPr>
      <w:widowControl w:val="0"/>
      <w:tabs>
        <w:tab w:val="center" w:pos="4819"/>
        <w:tab w:val="right" w:pos="9638"/>
      </w:tabs>
      <w:autoSpaceDE w:val="0"/>
      <w:autoSpaceDN w:val="0"/>
      <w:adjustRightInd w:val="0"/>
      <w:spacing w:after="200" w:line="276" w:lineRule="auto"/>
    </w:pPr>
    <w:rPr>
      <w:rFonts w:ascii="Calibri" w:eastAsiaTheme="minorEastAsia" w:hAnsi="Calibri" w:cs="Calibri"/>
      <w:sz w:val="22"/>
      <w:szCs w:val="22"/>
    </w:rPr>
  </w:style>
  <w:style w:type="character" w:customStyle="1" w:styleId="rtf4IntestazioneCarattere">
    <w:name w:val="rtf4 Intestazione Carattere"/>
    <w:uiPriority w:val="99"/>
    <w:rsid w:val="00E33A26"/>
  </w:style>
  <w:style w:type="paragraph" w:customStyle="1" w:styleId="rtf4footer">
    <w:name w:val="rtf4 footer"/>
    <w:next w:val="rtf4Normal"/>
    <w:uiPriority w:val="99"/>
    <w:rsid w:val="00E33A26"/>
    <w:pPr>
      <w:widowControl w:val="0"/>
      <w:tabs>
        <w:tab w:val="center" w:pos="4819"/>
        <w:tab w:val="right" w:pos="9638"/>
      </w:tabs>
      <w:autoSpaceDE w:val="0"/>
      <w:autoSpaceDN w:val="0"/>
      <w:adjustRightInd w:val="0"/>
      <w:spacing w:after="200" w:line="276" w:lineRule="auto"/>
    </w:pPr>
    <w:rPr>
      <w:rFonts w:ascii="Calibri" w:eastAsiaTheme="minorEastAsia" w:hAnsi="Calibri" w:cs="Calibri"/>
      <w:sz w:val="22"/>
      <w:szCs w:val="22"/>
    </w:rPr>
  </w:style>
  <w:style w:type="character" w:customStyle="1" w:styleId="Pif4e8dipaginaCarattere">
    <w:name w:val="PiÍf4 e8 di pagina Carattere"/>
    <w:uiPriority w:val="99"/>
    <w:rsid w:val="00E33A26"/>
  </w:style>
  <w:style w:type="character" w:customStyle="1" w:styleId="rtf5Stiledidefault">
    <w:name w:val="rtf5 Stile di default"/>
    <w:uiPriority w:val="99"/>
    <w:rsid w:val="00E33A26"/>
  </w:style>
  <w:style w:type="character" w:customStyle="1" w:styleId="rtf5DefaultParagraphFont">
    <w:name w:val="rtf5 Default Paragraph Font"/>
    <w:uiPriority w:val="99"/>
    <w:rsid w:val="00E33A26"/>
  </w:style>
  <w:style w:type="paragraph" w:customStyle="1" w:styleId="rtf5header">
    <w:name w:val="rtf5 header"/>
    <w:next w:val="rtf5Normal"/>
    <w:uiPriority w:val="99"/>
    <w:rsid w:val="00E33A26"/>
    <w:pPr>
      <w:widowControl w:val="0"/>
      <w:tabs>
        <w:tab w:val="center" w:pos="4819"/>
        <w:tab w:val="right" w:pos="9638"/>
      </w:tabs>
      <w:autoSpaceDE w:val="0"/>
      <w:autoSpaceDN w:val="0"/>
      <w:adjustRightInd w:val="0"/>
      <w:spacing w:after="200" w:line="276" w:lineRule="auto"/>
    </w:pPr>
    <w:rPr>
      <w:rFonts w:ascii="Calibri" w:eastAsiaTheme="minorEastAsia" w:hAnsi="Calibri" w:cs="Calibri"/>
      <w:sz w:val="22"/>
      <w:szCs w:val="22"/>
    </w:rPr>
  </w:style>
  <w:style w:type="character" w:customStyle="1" w:styleId="rtf5IntestazioneCarattere">
    <w:name w:val="rtf5 Intestazione Carattere"/>
    <w:uiPriority w:val="99"/>
    <w:rsid w:val="00E33A26"/>
  </w:style>
  <w:style w:type="paragraph" w:customStyle="1" w:styleId="rtf5footer">
    <w:name w:val="rtf5 footer"/>
    <w:next w:val="rtf5Normal"/>
    <w:uiPriority w:val="99"/>
    <w:rsid w:val="00E33A26"/>
    <w:pPr>
      <w:widowControl w:val="0"/>
      <w:tabs>
        <w:tab w:val="center" w:pos="4819"/>
        <w:tab w:val="right" w:pos="9638"/>
      </w:tabs>
      <w:autoSpaceDE w:val="0"/>
      <w:autoSpaceDN w:val="0"/>
      <w:adjustRightInd w:val="0"/>
      <w:spacing w:after="200" w:line="276" w:lineRule="auto"/>
    </w:pPr>
    <w:rPr>
      <w:rFonts w:ascii="Calibri" w:eastAsiaTheme="minorEastAsia" w:hAnsi="Calibri" w:cs="Calibri"/>
      <w:sz w:val="22"/>
      <w:szCs w:val="22"/>
    </w:rPr>
  </w:style>
  <w:style w:type="character" w:customStyle="1" w:styleId="Pif5e8dipaginaCarattere">
    <w:name w:val="PiÍf5 e8 di pagina Carattere"/>
    <w:uiPriority w:val="99"/>
    <w:rsid w:val="00E33A26"/>
  </w:style>
  <w:style w:type="paragraph" w:customStyle="1" w:styleId="rtf6Normal">
    <w:name w:val="rtf6 Normal"/>
    <w:next w:val="Normale"/>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6Stiledidefault">
    <w:name w:val="rtf6 Stile di default"/>
    <w:uiPriority w:val="99"/>
    <w:rsid w:val="00E33A26"/>
  </w:style>
  <w:style w:type="character" w:customStyle="1" w:styleId="rtf6DefaultParagraphFont">
    <w:name w:val="rtf6 Default Paragraph Font"/>
    <w:uiPriority w:val="99"/>
    <w:rsid w:val="00E33A26"/>
  </w:style>
  <w:style w:type="paragraph" w:customStyle="1" w:styleId="rtf6Normal0">
    <w:name w:val="rtf6 [Normal]"/>
    <w:next w:val="rtf6Normal"/>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6Strong">
    <w:name w:val="rtf6 Strong"/>
    <w:uiPriority w:val="99"/>
    <w:rsid w:val="00E33A26"/>
    <w:rPr>
      <w:b/>
      <w:bCs/>
    </w:rPr>
  </w:style>
  <w:style w:type="paragraph" w:customStyle="1" w:styleId="rtf6Normale">
    <w:name w:val="rtf6 [Normale]"/>
    <w:next w:val="rtf6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paragraph" w:customStyle="1" w:styleId="rtf6rtf1Normal">
    <w:name w:val="rtf6 rtf1 Normal"/>
    <w:uiPriority w:val="99"/>
    <w:rsid w:val="00E33A26"/>
    <w:pPr>
      <w:widowControl w:val="0"/>
      <w:autoSpaceDE w:val="0"/>
      <w:autoSpaceDN w:val="0"/>
      <w:adjustRightInd w:val="0"/>
      <w:spacing w:after="200" w:line="276" w:lineRule="auto"/>
    </w:pPr>
    <w:rPr>
      <w:rFonts w:ascii="Arial" w:eastAsiaTheme="minorEastAsia" w:hAnsi="Arial" w:cs="Arial"/>
      <w:sz w:val="22"/>
      <w:szCs w:val="22"/>
    </w:rPr>
  </w:style>
  <w:style w:type="paragraph" w:customStyle="1" w:styleId="rtf6rtf1heading1">
    <w:name w:val="rtf6 rtf1 heading 1"/>
    <w:next w:val="rtf6rtf1Normal"/>
    <w:uiPriority w:val="99"/>
    <w:rsid w:val="00E33A26"/>
    <w:pPr>
      <w:keepNext/>
      <w:keepLines/>
      <w:widowControl w:val="0"/>
      <w:autoSpaceDE w:val="0"/>
      <w:autoSpaceDN w:val="0"/>
      <w:adjustRightInd w:val="0"/>
      <w:spacing w:before="480" w:line="276" w:lineRule="auto"/>
      <w:outlineLvl w:val="0"/>
    </w:pPr>
    <w:rPr>
      <w:rFonts w:ascii="Cambria" w:eastAsiaTheme="minorEastAsia" w:hAnsi="Cambria" w:cs="Cambria"/>
      <w:b/>
      <w:bCs/>
      <w:color w:val="365F91"/>
      <w:sz w:val="28"/>
      <w:szCs w:val="28"/>
    </w:rPr>
  </w:style>
  <w:style w:type="character" w:customStyle="1" w:styleId="rtf6rtf1DefaultParagraphFont">
    <w:name w:val="rtf6 rtf1 Default Paragraph Font"/>
    <w:uiPriority w:val="99"/>
    <w:rsid w:val="00E33A26"/>
  </w:style>
  <w:style w:type="character" w:customStyle="1" w:styleId="rtf6rtf1Titolo1Carattere">
    <w:name w:val="rtf6 rtf1 Titolo 1 Carattere"/>
    <w:uiPriority w:val="99"/>
    <w:rsid w:val="00E33A26"/>
    <w:rPr>
      <w:rFonts w:ascii="Cambria" w:hAnsi="Cambria" w:cs="Cambria"/>
      <w:b/>
      <w:bCs/>
      <w:color w:val="365F91"/>
      <w:sz w:val="28"/>
      <w:szCs w:val="28"/>
    </w:rPr>
  </w:style>
  <w:style w:type="paragraph" w:customStyle="1" w:styleId="rtf7Normal">
    <w:name w:val="rtf7 Normal"/>
    <w:next w:val="Normale"/>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7Stiledidefault">
    <w:name w:val="rtf7 Stile di default"/>
    <w:uiPriority w:val="99"/>
    <w:rsid w:val="00E33A26"/>
  </w:style>
  <w:style w:type="character" w:customStyle="1" w:styleId="rtf7DefaultParagraphFont">
    <w:name w:val="rtf7 Default Paragraph Font"/>
    <w:uiPriority w:val="99"/>
    <w:rsid w:val="00E33A26"/>
  </w:style>
  <w:style w:type="paragraph" w:customStyle="1" w:styleId="rtf7Normal0">
    <w:name w:val="rtf7 [Normal]"/>
    <w:next w:val="rtf7Normal"/>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7Strong">
    <w:name w:val="rtf7 Strong"/>
    <w:uiPriority w:val="99"/>
    <w:rsid w:val="00E33A26"/>
    <w:rPr>
      <w:b/>
      <w:bCs/>
    </w:rPr>
  </w:style>
  <w:style w:type="paragraph" w:customStyle="1" w:styleId="rtf7Normale">
    <w:name w:val="rtf7 [Normale]"/>
    <w:next w:val="rtf7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paragraph" w:customStyle="1" w:styleId="rtf7rtf1Normal">
    <w:name w:val="rtf7 rtf1 Normal"/>
    <w:uiPriority w:val="99"/>
    <w:rsid w:val="00E33A26"/>
    <w:pPr>
      <w:widowControl w:val="0"/>
      <w:autoSpaceDE w:val="0"/>
      <w:autoSpaceDN w:val="0"/>
      <w:adjustRightInd w:val="0"/>
      <w:spacing w:after="200" w:line="276" w:lineRule="auto"/>
    </w:pPr>
    <w:rPr>
      <w:rFonts w:ascii="Arial" w:eastAsiaTheme="minorEastAsia" w:hAnsi="Arial" w:cs="Arial"/>
      <w:sz w:val="22"/>
      <w:szCs w:val="22"/>
    </w:rPr>
  </w:style>
  <w:style w:type="paragraph" w:customStyle="1" w:styleId="rtf7rtf1heading1">
    <w:name w:val="rtf7 rtf1 heading 1"/>
    <w:next w:val="rtf7rtf1Normal"/>
    <w:uiPriority w:val="99"/>
    <w:rsid w:val="00E33A26"/>
    <w:pPr>
      <w:keepNext/>
      <w:keepLines/>
      <w:widowControl w:val="0"/>
      <w:autoSpaceDE w:val="0"/>
      <w:autoSpaceDN w:val="0"/>
      <w:adjustRightInd w:val="0"/>
      <w:spacing w:before="480" w:line="276" w:lineRule="auto"/>
      <w:outlineLvl w:val="0"/>
    </w:pPr>
    <w:rPr>
      <w:rFonts w:ascii="Cambria" w:eastAsiaTheme="minorEastAsia" w:hAnsi="Cambria" w:cs="Cambria"/>
      <w:b/>
      <w:bCs/>
      <w:color w:val="365F91"/>
      <w:sz w:val="28"/>
      <w:szCs w:val="28"/>
    </w:rPr>
  </w:style>
  <w:style w:type="character" w:customStyle="1" w:styleId="rtf7rtf1DefaultParagraphFont">
    <w:name w:val="rtf7 rtf1 Default Paragraph Font"/>
    <w:uiPriority w:val="99"/>
    <w:rsid w:val="00E33A26"/>
  </w:style>
  <w:style w:type="character" w:customStyle="1" w:styleId="rtf7rtf1Titolo1Carattere">
    <w:name w:val="rtf7 rtf1 Titolo 1 Carattere"/>
    <w:uiPriority w:val="99"/>
    <w:rsid w:val="00E33A26"/>
    <w:rPr>
      <w:rFonts w:ascii="Cambria" w:hAnsi="Cambria" w:cs="Cambria"/>
      <w:b/>
      <w:bCs/>
      <w:color w:val="365F91"/>
      <w:sz w:val="28"/>
      <w:szCs w:val="28"/>
    </w:rPr>
  </w:style>
  <w:style w:type="paragraph" w:customStyle="1" w:styleId="rtf8Normal">
    <w:name w:val="rtf8 Normal"/>
    <w:next w:val="Normale"/>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8Stiledidefault">
    <w:name w:val="rtf8 Stile di default"/>
    <w:uiPriority w:val="99"/>
    <w:rsid w:val="00E33A26"/>
  </w:style>
  <w:style w:type="character" w:customStyle="1" w:styleId="rtf8DefaultParagraphFont">
    <w:name w:val="rtf8 Default Paragraph Font"/>
    <w:uiPriority w:val="99"/>
    <w:rsid w:val="00E33A26"/>
  </w:style>
  <w:style w:type="paragraph" w:customStyle="1" w:styleId="rtf8Normal0">
    <w:name w:val="rtf8 [Normal]"/>
    <w:next w:val="rtf8Normal"/>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8Strong">
    <w:name w:val="rtf8 Strong"/>
    <w:uiPriority w:val="99"/>
    <w:rsid w:val="00E33A26"/>
    <w:rPr>
      <w:b/>
      <w:bCs/>
    </w:rPr>
  </w:style>
  <w:style w:type="paragraph" w:customStyle="1" w:styleId="rtf8Normale">
    <w:name w:val="rtf8 [Normale]"/>
    <w:next w:val="rtf8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paragraph" w:customStyle="1" w:styleId="rtf8rtf1Normal">
    <w:name w:val="rtf8 rtf1 Normal"/>
    <w:uiPriority w:val="99"/>
    <w:rsid w:val="00E33A26"/>
    <w:pPr>
      <w:widowControl w:val="0"/>
      <w:autoSpaceDE w:val="0"/>
      <w:autoSpaceDN w:val="0"/>
      <w:adjustRightInd w:val="0"/>
      <w:spacing w:after="200" w:line="276" w:lineRule="auto"/>
    </w:pPr>
    <w:rPr>
      <w:rFonts w:ascii="Arial" w:eastAsiaTheme="minorEastAsia" w:hAnsi="Arial" w:cs="Arial"/>
      <w:sz w:val="22"/>
      <w:szCs w:val="22"/>
    </w:rPr>
  </w:style>
  <w:style w:type="paragraph" w:customStyle="1" w:styleId="rtf8rtf1heading1">
    <w:name w:val="rtf8 rtf1 heading 1"/>
    <w:next w:val="rtf8rtf1Normal"/>
    <w:uiPriority w:val="99"/>
    <w:rsid w:val="00E33A26"/>
    <w:pPr>
      <w:keepNext/>
      <w:keepLines/>
      <w:widowControl w:val="0"/>
      <w:autoSpaceDE w:val="0"/>
      <w:autoSpaceDN w:val="0"/>
      <w:adjustRightInd w:val="0"/>
      <w:spacing w:before="480" w:line="276" w:lineRule="auto"/>
      <w:outlineLvl w:val="0"/>
    </w:pPr>
    <w:rPr>
      <w:rFonts w:ascii="Cambria" w:eastAsiaTheme="minorEastAsia" w:hAnsi="Cambria" w:cs="Cambria"/>
      <w:b/>
      <w:bCs/>
      <w:color w:val="365F91"/>
      <w:sz w:val="28"/>
      <w:szCs w:val="28"/>
    </w:rPr>
  </w:style>
  <w:style w:type="character" w:customStyle="1" w:styleId="rtf8rtf1DefaultParagraphFont">
    <w:name w:val="rtf8 rtf1 Default Paragraph Font"/>
    <w:uiPriority w:val="99"/>
    <w:rsid w:val="00E33A26"/>
  </w:style>
  <w:style w:type="character" w:customStyle="1" w:styleId="rtf8rtf1Titolo1Carattere">
    <w:name w:val="rtf8 rtf1 Titolo 1 Carattere"/>
    <w:uiPriority w:val="99"/>
    <w:rsid w:val="00E33A26"/>
    <w:rPr>
      <w:rFonts w:ascii="Cambria" w:hAnsi="Cambria" w:cs="Cambria"/>
      <w:b/>
      <w:bCs/>
      <w:color w:val="365F91"/>
      <w:sz w:val="28"/>
      <w:szCs w:val="28"/>
    </w:rPr>
  </w:style>
  <w:style w:type="paragraph" w:customStyle="1" w:styleId="rtf9Normal">
    <w:name w:val="rtf9 Normal"/>
    <w:uiPriority w:val="99"/>
    <w:rsid w:val="00E33A26"/>
    <w:pPr>
      <w:widowControl w:val="0"/>
      <w:autoSpaceDE w:val="0"/>
      <w:autoSpaceDN w:val="0"/>
      <w:adjustRightInd w:val="0"/>
    </w:pPr>
    <w:rPr>
      <w:rFonts w:ascii="Arial" w:eastAsiaTheme="minorEastAsia" w:hAnsi="Arial" w:cs="Arial"/>
      <w:sz w:val="24"/>
      <w:szCs w:val="24"/>
    </w:rPr>
  </w:style>
  <w:style w:type="paragraph" w:customStyle="1" w:styleId="rtf9heading1">
    <w:name w:val="rtf9 heading 1"/>
    <w:next w:val="rtf9Normal"/>
    <w:uiPriority w:val="99"/>
    <w:rsid w:val="00E33A26"/>
    <w:pPr>
      <w:widowControl w:val="0"/>
      <w:autoSpaceDE w:val="0"/>
      <w:autoSpaceDN w:val="0"/>
      <w:adjustRightInd w:val="0"/>
      <w:outlineLvl w:val="0"/>
    </w:pPr>
    <w:rPr>
      <w:rFonts w:ascii="Cambria" w:eastAsiaTheme="minorEastAsia" w:hAnsi="Cambria" w:cs="Cambria"/>
      <w:b/>
      <w:bCs/>
      <w:sz w:val="32"/>
      <w:szCs w:val="32"/>
    </w:rPr>
  </w:style>
  <w:style w:type="paragraph" w:customStyle="1" w:styleId="rtf9heading2">
    <w:name w:val="rtf9 heading 2"/>
    <w:next w:val="rtf9Normal"/>
    <w:uiPriority w:val="99"/>
    <w:rsid w:val="00E33A26"/>
    <w:pPr>
      <w:widowControl w:val="0"/>
      <w:autoSpaceDE w:val="0"/>
      <w:autoSpaceDN w:val="0"/>
      <w:adjustRightInd w:val="0"/>
      <w:outlineLvl w:val="1"/>
    </w:pPr>
    <w:rPr>
      <w:rFonts w:ascii="Cambria" w:eastAsiaTheme="minorEastAsia" w:hAnsi="Cambria" w:cs="Cambria"/>
      <w:b/>
      <w:bCs/>
      <w:i/>
      <w:iCs/>
      <w:sz w:val="28"/>
      <w:szCs w:val="28"/>
    </w:rPr>
  </w:style>
  <w:style w:type="paragraph" w:customStyle="1" w:styleId="rtf9heading3">
    <w:name w:val="rtf9 heading 3"/>
    <w:next w:val="rtf9Normal"/>
    <w:uiPriority w:val="99"/>
    <w:rsid w:val="00E33A26"/>
    <w:pPr>
      <w:widowControl w:val="0"/>
      <w:autoSpaceDE w:val="0"/>
      <w:autoSpaceDN w:val="0"/>
      <w:adjustRightInd w:val="0"/>
      <w:outlineLvl w:val="2"/>
    </w:pPr>
    <w:rPr>
      <w:rFonts w:ascii="Cambria" w:eastAsiaTheme="minorEastAsia" w:hAnsi="Cambria" w:cs="Cambria"/>
      <w:b/>
      <w:bCs/>
      <w:sz w:val="26"/>
      <w:szCs w:val="26"/>
    </w:rPr>
  </w:style>
  <w:style w:type="character" w:customStyle="1" w:styleId="rtf9DefaultParagraphFont">
    <w:name w:val="rtf9 Default Paragraph Font"/>
    <w:uiPriority w:val="99"/>
    <w:rsid w:val="00E33A26"/>
  </w:style>
  <w:style w:type="character" w:customStyle="1" w:styleId="rtf9Stiledidefault">
    <w:name w:val="rtf9 Stile di default"/>
    <w:uiPriority w:val="99"/>
    <w:rsid w:val="00E33A26"/>
  </w:style>
  <w:style w:type="character" w:customStyle="1" w:styleId="rtf9Titolo1Carattere">
    <w:name w:val="rtf9 Titolo 1 Carattere"/>
    <w:uiPriority w:val="99"/>
    <w:rsid w:val="00E33A26"/>
    <w:rPr>
      <w:rFonts w:ascii="Cambria" w:hAnsi="Cambria" w:cs="Cambria"/>
      <w:b/>
      <w:bCs/>
      <w:sz w:val="32"/>
      <w:szCs w:val="32"/>
    </w:rPr>
  </w:style>
  <w:style w:type="character" w:customStyle="1" w:styleId="rtf9Titolo2Carattere">
    <w:name w:val="rtf9 Titolo 2 Carattere"/>
    <w:uiPriority w:val="99"/>
    <w:rsid w:val="00E33A26"/>
    <w:rPr>
      <w:rFonts w:ascii="Cambria" w:hAnsi="Cambria" w:cs="Cambria"/>
      <w:b/>
      <w:bCs/>
      <w:i/>
      <w:iCs/>
      <w:sz w:val="28"/>
      <w:szCs w:val="28"/>
    </w:rPr>
  </w:style>
  <w:style w:type="character" w:customStyle="1" w:styleId="rtf9Titolo3Carattere">
    <w:name w:val="rtf9 Titolo 3 Carattere"/>
    <w:uiPriority w:val="99"/>
    <w:rsid w:val="00E33A26"/>
    <w:rPr>
      <w:rFonts w:ascii="Cambria" w:hAnsi="Cambria" w:cs="Cambria"/>
      <w:b/>
      <w:bCs/>
      <w:sz w:val="26"/>
      <w:szCs w:val="26"/>
    </w:rPr>
  </w:style>
  <w:style w:type="paragraph" w:customStyle="1" w:styleId="rtf9TableParagraph">
    <w:name w:val="rtf9 Table Paragraph"/>
    <w:uiPriority w:val="99"/>
    <w:rsid w:val="00E33A26"/>
    <w:pPr>
      <w:widowControl w:val="0"/>
      <w:autoSpaceDE w:val="0"/>
      <w:autoSpaceDN w:val="0"/>
      <w:adjustRightInd w:val="0"/>
    </w:pPr>
    <w:rPr>
      <w:rFonts w:ascii="Calibri" w:eastAsiaTheme="minorEastAsia" w:hAnsi="Calibri" w:cs="Calibri"/>
      <w:sz w:val="22"/>
      <w:szCs w:val="22"/>
    </w:rPr>
  </w:style>
  <w:style w:type="paragraph" w:customStyle="1" w:styleId="rtf9Default">
    <w:name w:val="rtf9 Default"/>
    <w:uiPriority w:val="99"/>
    <w:rsid w:val="00E33A26"/>
    <w:pPr>
      <w:widowControl w:val="0"/>
      <w:autoSpaceDE w:val="0"/>
      <w:autoSpaceDN w:val="0"/>
      <w:adjustRightInd w:val="0"/>
    </w:pPr>
    <w:rPr>
      <w:rFonts w:ascii="Arial" w:eastAsiaTheme="minorEastAsia" w:hAnsi="Arial" w:cs="Arial"/>
      <w:color w:val="000000"/>
      <w:sz w:val="24"/>
      <w:szCs w:val="24"/>
    </w:rPr>
  </w:style>
  <w:style w:type="paragraph" w:customStyle="1" w:styleId="rtf9BodyText">
    <w:name w:val="rtf9 Body Text"/>
    <w:uiPriority w:val="99"/>
    <w:rsid w:val="00E33A26"/>
    <w:pPr>
      <w:widowControl w:val="0"/>
      <w:autoSpaceDE w:val="0"/>
      <w:autoSpaceDN w:val="0"/>
      <w:adjustRightInd w:val="0"/>
      <w:ind w:left="316"/>
    </w:pPr>
    <w:rPr>
      <w:rFonts w:ascii="Arial" w:eastAsiaTheme="minorEastAsia" w:hAnsi="Arial" w:cs="Arial"/>
    </w:rPr>
  </w:style>
  <w:style w:type="character" w:customStyle="1" w:styleId="rtf9CorpotestoCarattere">
    <w:name w:val="rtf9 Corpo testo Carattere"/>
    <w:uiPriority w:val="99"/>
    <w:rsid w:val="00E33A26"/>
    <w:rPr>
      <w:rFonts w:ascii="Arial" w:hAnsi="Arial" w:cs="Arial"/>
    </w:rPr>
  </w:style>
  <w:style w:type="character" w:customStyle="1" w:styleId="rtf9CorpodeltestoCarattere">
    <w:name w:val="rtf9 Corpo del testo Carattere"/>
    <w:uiPriority w:val="99"/>
    <w:rsid w:val="00E33A26"/>
  </w:style>
  <w:style w:type="paragraph" w:customStyle="1" w:styleId="rtf9header">
    <w:name w:val="rtf9 header"/>
    <w:uiPriority w:val="99"/>
    <w:rsid w:val="00E33A26"/>
    <w:pPr>
      <w:widowControl w:val="0"/>
      <w:tabs>
        <w:tab w:val="center" w:pos="4819"/>
        <w:tab w:val="right" w:pos="9638"/>
      </w:tabs>
      <w:autoSpaceDE w:val="0"/>
      <w:autoSpaceDN w:val="0"/>
      <w:adjustRightInd w:val="0"/>
    </w:pPr>
    <w:rPr>
      <w:rFonts w:ascii="Arial" w:eastAsiaTheme="minorEastAsia" w:hAnsi="Arial" w:cs="Arial"/>
      <w:sz w:val="24"/>
      <w:szCs w:val="24"/>
    </w:rPr>
  </w:style>
  <w:style w:type="character" w:customStyle="1" w:styleId="rtf9IntestazioneCarattere">
    <w:name w:val="rtf9 Intestazione Carattere"/>
    <w:uiPriority w:val="99"/>
    <w:rsid w:val="00E33A26"/>
    <w:rPr>
      <w:rFonts w:ascii="Arial" w:hAnsi="Arial" w:cs="Arial"/>
    </w:rPr>
  </w:style>
  <w:style w:type="paragraph" w:customStyle="1" w:styleId="rtf9footer">
    <w:name w:val="rtf9 footer"/>
    <w:uiPriority w:val="99"/>
    <w:rsid w:val="00E33A26"/>
    <w:pPr>
      <w:widowControl w:val="0"/>
      <w:tabs>
        <w:tab w:val="center" w:pos="4819"/>
        <w:tab w:val="right" w:pos="9638"/>
      </w:tabs>
      <w:autoSpaceDE w:val="0"/>
      <w:autoSpaceDN w:val="0"/>
      <w:adjustRightInd w:val="0"/>
    </w:pPr>
    <w:rPr>
      <w:rFonts w:ascii="Arial" w:eastAsiaTheme="minorEastAsia" w:hAnsi="Arial" w:cs="Arial"/>
      <w:sz w:val="24"/>
      <w:szCs w:val="24"/>
    </w:rPr>
  </w:style>
  <w:style w:type="character" w:customStyle="1" w:styleId="Pif9e8dipaginaCarattere">
    <w:name w:val="PiÍf9 e8 di pagina Carattere"/>
    <w:uiPriority w:val="99"/>
    <w:rsid w:val="00E33A26"/>
    <w:rPr>
      <w:rFonts w:ascii="Arial" w:hAnsi="Arial" w:cs="Arial"/>
    </w:rPr>
  </w:style>
  <w:style w:type="paragraph" w:customStyle="1" w:styleId="rtf10Normal">
    <w:name w:val="rtf10 Normal"/>
    <w:uiPriority w:val="99"/>
    <w:rsid w:val="00E33A26"/>
    <w:pPr>
      <w:widowControl w:val="0"/>
      <w:autoSpaceDE w:val="0"/>
      <w:autoSpaceDN w:val="0"/>
      <w:adjustRightInd w:val="0"/>
    </w:pPr>
    <w:rPr>
      <w:rFonts w:ascii="Arial" w:eastAsiaTheme="minorEastAsia" w:hAnsi="Arial" w:cs="Arial"/>
      <w:sz w:val="24"/>
      <w:szCs w:val="24"/>
    </w:rPr>
  </w:style>
  <w:style w:type="paragraph" w:customStyle="1" w:styleId="rtf10heading1">
    <w:name w:val="rtf10 heading 1"/>
    <w:next w:val="rtf10Normal"/>
    <w:uiPriority w:val="99"/>
    <w:rsid w:val="00E33A26"/>
    <w:pPr>
      <w:widowControl w:val="0"/>
      <w:autoSpaceDE w:val="0"/>
      <w:autoSpaceDN w:val="0"/>
      <w:adjustRightInd w:val="0"/>
      <w:outlineLvl w:val="0"/>
    </w:pPr>
    <w:rPr>
      <w:rFonts w:ascii="Cambria" w:eastAsiaTheme="minorEastAsia" w:hAnsi="Cambria" w:cs="Cambria"/>
      <w:b/>
      <w:bCs/>
      <w:sz w:val="32"/>
      <w:szCs w:val="32"/>
    </w:rPr>
  </w:style>
  <w:style w:type="paragraph" w:customStyle="1" w:styleId="rtf10heading2">
    <w:name w:val="rtf10 heading 2"/>
    <w:next w:val="rtf10Normal"/>
    <w:uiPriority w:val="99"/>
    <w:rsid w:val="00E33A26"/>
    <w:pPr>
      <w:widowControl w:val="0"/>
      <w:autoSpaceDE w:val="0"/>
      <w:autoSpaceDN w:val="0"/>
      <w:adjustRightInd w:val="0"/>
      <w:outlineLvl w:val="1"/>
    </w:pPr>
    <w:rPr>
      <w:rFonts w:ascii="Cambria" w:eastAsiaTheme="minorEastAsia" w:hAnsi="Cambria" w:cs="Cambria"/>
      <w:b/>
      <w:bCs/>
      <w:i/>
      <w:iCs/>
      <w:sz w:val="28"/>
      <w:szCs w:val="28"/>
    </w:rPr>
  </w:style>
  <w:style w:type="paragraph" w:customStyle="1" w:styleId="rtf10heading3">
    <w:name w:val="rtf10 heading 3"/>
    <w:next w:val="rtf10Normal"/>
    <w:uiPriority w:val="99"/>
    <w:rsid w:val="00E33A26"/>
    <w:pPr>
      <w:widowControl w:val="0"/>
      <w:autoSpaceDE w:val="0"/>
      <w:autoSpaceDN w:val="0"/>
      <w:adjustRightInd w:val="0"/>
      <w:outlineLvl w:val="2"/>
    </w:pPr>
    <w:rPr>
      <w:rFonts w:ascii="Cambria" w:eastAsiaTheme="minorEastAsia" w:hAnsi="Cambria" w:cs="Cambria"/>
      <w:b/>
      <w:bCs/>
      <w:sz w:val="26"/>
      <w:szCs w:val="26"/>
    </w:rPr>
  </w:style>
  <w:style w:type="character" w:customStyle="1" w:styleId="rtf10DefaultParagraphFont">
    <w:name w:val="rtf10 Default Paragraph Font"/>
    <w:uiPriority w:val="99"/>
    <w:rsid w:val="00E33A26"/>
  </w:style>
  <w:style w:type="character" w:customStyle="1" w:styleId="rtf10Stiledidefault">
    <w:name w:val="rtf10 Stile di default"/>
    <w:uiPriority w:val="99"/>
    <w:rsid w:val="00E33A26"/>
  </w:style>
  <w:style w:type="character" w:customStyle="1" w:styleId="rtf10Titolo1Carattere">
    <w:name w:val="rtf10 Titolo 1 Carattere"/>
    <w:uiPriority w:val="99"/>
    <w:rsid w:val="00E33A26"/>
    <w:rPr>
      <w:rFonts w:ascii="Cambria" w:hAnsi="Cambria" w:cs="Cambria"/>
      <w:b/>
      <w:bCs/>
      <w:sz w:val="32"/>
      <w:szCs w:val="32"/>
    </w:rPr>
  </w:style>
  <w:style w:type="character" w:customStyle="1" w:styleId="rtf10Titolo2Carattere">
    <w:name w:val="rtf10 Titolo 2 Carattere"/>
    <w:uiPriority w:val="99"/>
    <w:rsid w:val="00E33A26"/>
    <w:rPr>
      <w:rFonts w:ascii="Cambria" w:hAnsi="Cambria" w:cs="Cambria"/>
      <w:b/>
      <w:bCs/>
      <w:i/>
      <w:iCs/>
      <w:sz w:val="28"/>
      <w:szCs w:val="28"/>
    </w:rPr>
  </w:style>
  <w:style w:type="character" w:customStyle="1" w:styleId="rtf10Titolo3Carattere">
    <w:name w:val="rtf10 Titolo 3 Carattere"/>
    <w:uiPriority w:val="99"/>
    <w:rsid w:val="00E33A26"/>
    <w:rPr>
      <w:rFonts w:ascii="Cambria" w:hAnsi="Cambria" w:cs="Cambria"/>
      <w:b/>
      <w:bCs/>
      <w:sz w:val="26"/>
      <w:szCs w:val="26"/>
    </w:rPr>
  </w:style>
  <w:style w:type="paragraph" w:customStyle="1" w:styleId="rtf10TableParagraph">
    <w:name w:val="rtf10 Table Paragraph"/>
    <w:uiPriority w:val="99"/>
    <w:rsid w:val="00E33A26"/>
    <w:pPr>
      <w:widowControl w:val="0"/>
      <w:autoSpaceDE w:val="0"/>
      <w:autoSpaceDN w:val="0"/>
      <w:adjustRightInd w:val="0"/>
    </w:pPr>
    <w:rPr>
      <w:rFonts w:ascii="Calibri" w:eastAsiaTheme="minorEastAsia" w:hAnsi="Calibri" w:cs="Calibri"/>
      <w:sz w:val="22"/>
      <w:szCs w:val="22"/>
    </w:rPr>
  </w:style>
  <w:style w:type="paragraph" w:customStyle="1" w:styleId="rtf10Default">
    <w:name w:val="rtf10 Default"/>
    <w:uiPriority w:val="99"/>
    <w:rsid w:val="00E33A26"/>
    <w:pPr>
      <w:widowControl w:val="0"/>
      <w:autoSpaceDE w:val="0"/>
      <w:autoSpaceDN w:val="0"/>
      <w:adjustRightInd w:val="0"/>
    </w:pPr>
    <w:rPr>
      <w:rFonts w:ascii="Arial" w:eastAsiaTheme="minorEastAsia" w:hAnsi="Arial" w:cs="Arial"/>
      <w:color w:val="000000"/>
      <w:sz w:val="24"/>
      <w:szCs w:val="24"/>
    </w:rPr>
  </w:style>
  <w:style w:type="paragraph" w:customStyle="1" w:styleId="rtf10BodyText">
    <w:name w:val="rtf10 Body Text"/>
    <w:uiPriority w:val="99"/>
    <w:rsid w:val="00E33A26"/>
    <w:pPr>
      <w:widowControl w:val="0"/>
      <w:autoSpaceDE w:val="0"/>
      <w:autoSpaceDN w:val="0"/>
      <w:adjustRightInd w:val="0"/>
      <w:ind w:left="316"/>
    </w:pPr>
    <w:rPr>
      <w:rFonts w:ascii="Arial" w:eastAsiaTheme="minorEastAsia" w:hAnsi="Arial" w:cs="Arial"/>
    </w:rPr>
  </w:style>
  <w:style w:type="character" w:customStyle="1" w:styleId="rtf10CorpotestoCarattere">
    <w:name w:val="rtf10 Corpo testo Carattere"/>
    <w:uiPriority w:val="99"/>
    <w:rsid w:val="00E33A26"/>
    <w:rPr>
      <w:rFonts w:ascii="Arial" w:hAnsi="Arial" w:cs="Arial"/>
    </w:rPr>
  </w:style>
  <w:style w:type="character" w:customStyle="1" w:styleId="rtf10CorpodeltestoCarattere">
    <w:name w:val="rtf10 Corpo del testo Carattere"/>
    <w:uiPriority w:val="99"/>
    <w:rsid w:val="00E33A26"/>
  </w:style>
  <w:style w:type="paragraph" w:customStyle="1" w:styleId="rtf10header">
    <w:name w:val="rtf10 header"/>
    <w:uiPriority w:val="99"/>
    <w:rsid w:val="00E33A26"/>
    <w:pPr>
      <w:widowControl w:val="0"/>
      <w:tabs>
        <w:tab w:val="center" w:pos="4819"/>
        <w:tab w:val="right" w:pos="9638"/>
      </w:tabs>
      <w:autoSpaceDE w:val="0"/>
      <w:autoSpaceDN w:val="0"/>
      <w:adjustRightInd w:val="0"/>
    </w:pPr>
    <w:rPr>
      <w:rFonts w:ascii="Arial" w:eastAsiaTheme="minorEastAsia" w:hAnsi="Arial" w:cs="Arial"/>
      <w:sz w:val="24"/>
      <w:szCs w:val="24"/>
    </w:rPr>
  </w:style>
  <w:style w:type="character" w:customStyle="1" w:styleId="rtf10IntestazioneCarattere">
    <w:name w:val="rtf10 Intestazione Carattere"/>
    <w:uiPriority w:val="99"/>
    <w:rsid w:val="00E33A26"/>
    <w:rPr>
      <w:rFonts w:ascii="Arial" w:hAnsi="Arial" w:cs="Arial"/>
    </w:rPr>
  </w:style>
  <w:style w:type="paragraph" w:customStyle="1" w:styleId="rtf10footer">
    <w:name w:val="rtf10 footer"/>
    <w:uiPriority w:val="99"/>
    <w:rsid w:val="00E33A26"/>
    <w:pPr>
      <w:widowControl w:val="0"/>
      <w:tabs>
        <w:tab w:val="center" w:pos="4819"/>
        <w:tab w:val="right" w:pos="9638"/>
      </w:tabs>
      <w:autoSpaceDE w:val="0"/>
      <w:autoSpaceDN w:val="0"/>
      <w:adjustRightInd w:val="0"/>
    </w:pPr>
    <w:rPr>
      <w:rFonts w:ascii="Arial" w:eastAsiaTheme="minorEastAsia" w:hAnsi="Arial" w:cs="Arial"/>
      <w:sz w:val="24"/>
      <w:szCs w:val="24"/>
    </w:rPr>
  </w:style>
  <w:style w:type="character" w:customStyle="1" w:styleId="Pif10e8dipaginaCarattere">
    <w:name w:val="PiÍf10 e8 di pagina Carattere"/>
    <w:uiPriority w:val="99"/>
    <w:rsid w:val="00E33A26"/>
    <w:rPr>
      <w:rFonts w:ascii="Arial" w:hAnsi="Arial" w:cs="Arial"/>
    </w:rPr>
  </w:style>
  <w:style w:type="paragraph" w:customStyle="1" w:styleId="rtf11Normal">
    <w:name w:val="rtf11 Normal"/>
    <w:next w:val="Normale"/>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11Stiledidefault">
    <w:name w:val="rtf11 Stile di default"/>
    <w:uiPriority w:val="99"/>
    <w:rsid w:val="00E33A26"/>
  </w:style>
  <w:style w:type="character" w:customStyle="1" w:styleId="rtf11DefaultParagraphFont">
    <w:name w:val="rtf11 Default Paragraph Font"/>
    <w:uiPriority w:val="99"/>
    <w:rsid w:val="00E33A26"/>
  </w:style>
  <w:style w:type="paragraph" w:customStyle="1" w:styleId="rtf11Normal0">
    <w:name w:val="rtf11 [Normal]"/>
    <w:next w:val="rtf11Normal"/>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11Strong">
    <w:name w:val="rtf11 Strong"/>
    <w:uiPriority w:val="99"/>
    <w:rsid w:val="00E33A26"/>
    <w:rPr>
      <w:b/>
      <w:bCs/>
    </w:rPr>
  </w:style>
  <w:style w:type="paragraph" w:customStyle="1" w:styleId="rtf11Normale">
    <w:name w:val="rtf11 [Normale]"/>
    <w:next w:val="rtf11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paragraph" w:customStyle="1" w:styleId="rtf11rtf1Normal">
    <w:name w:val="rtf11 rtf1 Normal"/>
    <w:uiPriority w:val="99"/>
    <w:rsid w:val="00E33A26"/>
    <w:pPr>
      <w:widowControl w:val="0"/>
      <w:autoSpaceDE w:val="0"/>
      <w:autoSpaceDN w:val="0"/>
      <w:adjustRightInd w:val="0"/>
      <w:spacing w:after="200" w:line="276" w:lineRule="auto"/>
    </w:pPr>
    <w:rPr>
      <w:rFonts w:ascii="Arial" w:eastAsiaTheme="minorEastAsia" w:hAnsi="Arial" w:cs="Arial"/>
      <w:sz w:val="22"/>
      <w:szCs w:val="22"/>
    </w:rPr>
  </w:style>
  <w:style w:type="paragraph" w:customStyle="1" w:styleId="rtf11rtf1heading1">
    <w:name w:val="rtf11 rtf1 heading 1"/>
    <w:next w:val="rtf11rtf1Normal"/>
    <w:uiPriority w:val="99"/>
    <w:rsid w:val="00E33A26"/>
    <w:pPr>
      <w:keepNext/>
      <w:keepLines/>
      <w:widowControl w:val="0"/>
      <w:autoSpaceDE w:val="0"/>
      <w:autoSpaceDN w:val="0"/>
      <w:adjustRightInd w:val="0"/>
      <w:spacing w:before="480" w:line="276" w:lineRule="auto"/>
      <w:outlineLvl w:val="0"/>
    </w:pPr>
    <w:rPr>
      <w:rFonts w:ascii="Cambria" w:eastAsiaTheme="minorEastAsia" w:hAnsi="Cambria" w:cs="Cambria"/>
      <w:b/>
      <w:bCs/>
      <w:color w:val="365F91"/>
      <w:sz w:val="28"/>
      <w:szCs w:val="28"/>
    </w:rPr>
  </w:style>
  <w:style w:type="character" w:customStyle="1" w:styleId="rtf11rtf1DefaultParagraphFont">
    <w:name w:val="rtf11 rtf1 Default Paragraph Font"/>
    <w:uiPriority w:val="99"/>
    <w:rsid w:val="00E33A26"/>
  </w:style>
  <w:style w:type="character" w:customStyle="1" w:styleId="rtf11rtf1Titolo1Carattere">
    <w:name w:val="rtf11 rtf1 Titolo 1 Carattere"/>
    <w:uiPriority w:val="99"/>
    <w:rsid w:val="00E33A26"/>
    <w:rPr>
      <w:rFonts w:ascii="Cambria" w:hAnsi="Cambria" w:cs="Cambria"/>
      <w:b/>
      <w:bCs/>
      <w:color w:val="365F91"/>
      <w:sz w:val="28"/>
      <w:szCs w:val="28"/>
    </w:rPr>
  </w:style>
  <w:style w:type="paragraph" w:customStyle="1" w:styleId="rtf12Normal">
    <w:name w:val="rtf12 Normal"/>
    <w:uiPriority w:val="99"/>
    <w:rsid w:val="00E33A26"/>
    <w:pPr>
      <w:widowControl w:val="0"/>
      <w:autoSpaceDE w:val="0"/>
      <w:autoSpaceDN w:val="0"/>
      <w:adjustRightInd w:val="0"/>
    </w:pPr>
    <w:rPr>
      <w:rFonts w:ascii="Arial" w:eastAsiaTheme="minorEastAsia" w:hAnsi="Arial" w:cs="Arial"/>
      <w:sz w:val="24"/>
      <w:szCs w:val="24"/>
    </w:rPr>
  </w:style>
  <w:style w:type="paragraph" w:customStyle="1" w:styleId="rtf12heading1">
    <w:name w:val="rtf12 heading 1"/>
    <w:next w:val="rtf12Normal"/>
    <w:uiPriority w:val="99"/>
    <w:rsid w:val="00E33A26"/>
    <w:pPr>
      <w:widowControl w:val="0"/>
      <w:autoSpaceDE w:val="0"/>
      <w:autoSpaceDN w:val="0"/>
      <w:adjustRightInd w:val="0"/>
      <w:outlineLvl w:val="0"/>
    </w:pPr>
    <w:rPr>
      <w:rFonts w:ascii="Cambria" w:eastAsiaTheme="minorEastAsia" w:hAnsi="Cambria" w:cs="Cambria"/>
      <w:b/>
      <w:bCs/>
      <w:sz w:val="32"/>
      <w:szCs w:val="32"/>
    </w:rPr>
  </w:style>
  <w:style w:type="paragraph" w:customStyle="1" w:styleId="rtf12heading2">
    <w:name w:val="rtf12 heading 2"/>
    <w:next w:val="rtf12Normal"/>
    <w:uiPriority w:val="99"/>
    <w:rsid w:val="00E33A26"/>
    <w:pPr>
      <w:widowControl w:val="0"/>
      <w:autoSpaceDE w:val="0"/>
      <w:autoSpaceDN w:val="0"/>
      <w:adjustRightInd w:val="0"/>
      <w:outlineLvl w:val="1"/>
    </w:pPr>
    <w:rPr>
      <w:rFonts w:ascii="Cambria" w:eastAsiaTheme="minorEastAsia" w:hAnsi="Cambria" w:cs="Cambria"/>
      <w:b/>
      <w:bCs/>
      <w:i/>
      <w:iCs/>
      <w:sz w:val="28"/>
      <w:szCs w:val="28"/>
    </w:rPr>
  </w:style>
  <w:style w:type="paragraph" w:customStyle="1" w:styleId="rtf12heading3">
    <w:name w:val="rtf12 heading 3"/>
    <w:next w:val="rtf12Normal"/>
    <w:uiPriority w:val="99"/>
    <w:rsid w:val="00E33A26"/>
    <w:pPr>
      <w:widowControl w:val="0"/>
      <w:autoSpaceDE w:val="0"/>
      <w:autoSpaceDN w:val="0"/>
      <w:adjustRightInd w:val="0"/>
      <w:outlineLvl w:val="2"/>
    </w:pPr>
    <w:rPr>
      <w:rFonts w:ascii="Cambria" w:eastAsiaTheme="minorEastAsia" w:hAnsi="Cambria" w:cs="Cambria"/>
      <w:b/>
      <w:bCs/>
      <w:sz w:val="26"/>
      <w:szCs w:val="26"/>
    </w:rPr>
  </w:style>
  <w:style w:type="character" w:customStyle="1" w:styleId="rtf12DefaultParagraphFont">
    <w:name w:val="rtf12 Default Paragraph Font"/>
    <w:uiPriority w:val="99"/>
    <w:rsid w:val="00E33A26"/>
  </w:style>
  <w:style w:type="character" w:customStyle="1" w:styleId="rtf12Stiledidefault">
    <w:name w:val="rtf12 Stile di default"/>
    <w:uiPriority w:val="99"/>
    <w:rsid w:val="00E33A26"/>
  </w:style>
  <w:style w:type="character" w:customStyle="1" w:styleId="rtf12Titolo1Carattere">
    <w:name w:val="rtf12 Titolo 1 Carattere"/>
    <w:uiPriority w:val="99"/>
    <w:rsid w:val="00E33A26"/>
    <w:rPr>
      <w:rFonts w:ascii="Cambria" w:hAnsi="Cambria" w:cs="Cambria"/>
      <w:b/>
      <w:bCs/>
      <w:sz w:val="32"/>
      <w:szCs w:val="32"/>
    </w:rPr>
  </w:style>
  <w:style w:type="character" w:customStyle="1" w:styleId="rtf12Titolo2Carattere">
    <w:name w:val="rtf12 Titolo 2 Carattere"/>
    <w:uiPriority w:val="99"/>
    <w:rsid w:val="00E33A26"/>
    <w:rPr>
      <w:rFonts w:ascii="Cambria" w:hAnsi="Cambria" w:cs="Cambria"/>
      <w:b/>
      <w:bCs/>
      <w:i/>
      <w:iCs/>
      <w:sz w:val="28"/>
      <w:szCs w:val="28"/>
    </w:rPr>
  </w:style>
  <w:style w:type="character" w:customStyle="1" w:styleId="rtf12Titolo3Carattere">
    <w:name w:val="rtf12 Titolo 3 Carattere"/>
    <w:uiPriority w:val="99"/>
    <w:rsid w:val="00E33A26"/>
    <w:rPr>
      <w:rFonts w:ascii="Cambria" w:hAnsi="Cambria" w:cs="Cambria"/>
      <w:b/>
      <w:bCs/>
      <w:sz w:val="26"/>
      <w:szCs w:val="26"/>
    </w:rPr>
  </w:style>
  <w:style w:type="paragraph" w:customStyle="1" w:styleId="rtf12TableParagraph">
    <w:name w:val="rtf12 Table Paragraph"/>
    <w:uiPriority w:val="99"/>
    <w:rsid w:val="00E33A26"/>
    <w:pPr>
      <w:widowControl w:val="0"/>
      <w:autoSpaceDE w:val="0"/>
      <w:autoSpaceDN w:val="0"/>
      <w:adjustRightInd w:val="0"/>
    </w:pPr>
    <w:rPr>
      <w:rFonts w:ascii="Calibri" w:eastAsiaTheme="minorEastAsia" w:hAnsi="Calibri" w:cs="Calibri"/>
      <w:sz w:val="22"/>
      <w:szCs w:val="22"/>
    </w:rPr>
  </w:style>
  <w:style w:type="paragraph" w:customStyle="1" w:styleId="rtf12Default">
    <w:name w:val="rtf12 Default"/>
    <w:uiPriority w:val="99"/>
    <w:rsid w:val="00E33A26"/>
    <w:pPr>
      <w:widowControl w:val="0"/>
      <w:autoSpaceDE w:val="0"/>
      <w:autoSpaceDN w:val="0"/>
      <w:adjustRightInd w:val="0"/>
    </w:pPr>
    <w:rPr>
      <w:rFonts w:ascii="Arial" w:eastAsiaTheme="minorEastAsia" w:hAnsi="Arial" w:cs="Arial"/>
      <w:color w:val="000000"/>
      <w:sz w:val="24"/>
      <w:szCs w:val="24"/>
    </w:rPr>
  </w:style>
  <w:style w:type="paragraph" w:customStyle="1" w:styleId="rtf12BodyText">
    <w:name w:val="rtf12 Body Text"/>
    <w:uiPriority w:val="99"/>
    <w:rsid w:val="00E33A26"/>
    <w:pPr>
      <w:widowControl w:val="0"/>
      <w:autoSpaceDE w:val="0"/>
      <w:autoSpaceDN w:val="0"/>
      <w:adjustRightInd w:val="0"/>
      <w:ind w:left="316"/>
    </w:pPr>
    <w:rPr>
      <w:rFonts w:ascii="Arial" w:eastAsiaTheme="minorEastAsia" w:hAnsi="Arial" w:cs="Arial"/>
    </w:rPr>
  </w:style>
  <w:style w:type="character" w:customStyle="1" w:styleId="rtf12CorpotestoCarattere">
    <w:name w:val="rtf12 Corpo testo Carattere"/>
    <w:uiPriority w:val="99"/>
    <w:rsid w:val="00E33A26"/>
    <w:rPr>
      <w:rFonts w:ascii="Arial" w:hAnsi="Arial" w:cs="Arial"/>
    </w:rPr>
  </w:style>
  <w:style w:type="character" w:customStyle="1" w:styleId="rtf12CorpodeltestoCarattere">
    <w:name w:val="rtf12 Corpo del testo Carattere"/>
    <w:uiPriority w:val="99"/>
    <w:rsid w:val="00E33A26"/>
  </w:style>
  <w:style w:type="paragraph" w:customStyle="1" w:styleId="rtf12header">
    <w:name w:val="rtf12 header"/>
    <w:uiPriority w:val="99"/>
    <w:rsid w:val="00E33A26"/>
    <w:pPr>
      <w:widowControl w:val="0"/>
      <w:tabs>
        <w:tab w:val="center" w:pos="4819"/>
        <w:tab w:val="right" w:pos="9638"/>
      </w:tabs>
      <w:autoSpaceDE w:val="0"/>
      <w:autoSpaceDN w:val="0"/>
      <w:adjustRightInd w:val="0"/>
    </w:pPr>
    <w:rPr>
      <w:rFonts w:ascii="Arial" w:eastAsiaTheme="minorEastAsia" w:hAnsi="Arial" w:cs="Arial"/>
      <w:sz w:val="24"/>
      <w:szCs w:val="24"/>
    </w:rPr>
  </w:style>
  <w:style w:type="character" w:customStyle="1" w:styleId="rtf12IntestazioneCarattere">
    <w:name w:val="rtf12 Intestazione Carattere"/>
    <w:uiPriority w:val="99"/>
    <w:rsid w:val="00E33A26"/>
    <w:rPr>
      <w:rFonts w:ascii="Arial" w:hAnsi="Arial" w:cs="Arial"/>
    </w:rPr>
  </w:style>
  <w:style w:type="paragraph" w:customStyle="1" w:styleId="rtf12footer">
    <w:name w:val="rtf12 footer"/>
    <w:uiPriority w:val="99"/>
    <w:rsid w:val="00E33A26"/>
    <w:pPr>
      <w:widowControl w:val="0"/>
      <w:tabs>
        <w:tab w:val="center" w:pos="4819"/>
        <w:tab w:val="right" w:pos="9638"/>
      </w:tabs>
      <w:autoSpaceDE w:val="0"/>
      <w:autoSpaceDN w:val="0"/>
      <w:adjustRightInd w:val="0"/>
    </w:pPr>
    <w:rPr>
      <w:rFonts w:ascii="Arial" w:eastAsiaTheme="minorEastAsia" w:hAnsi="Arial" w:cs="Arial"/>
      <w:sz w:val="24"/>
      <w:szCs w:val="24"/>
    </w:rPr>
  </w:style>
  <w:style w:type="character" w:customStyle="1" w:styleId="Pif12e8dipaginaCarattere">
    <w:name w:val="PiÍf12 e8 di pagina Carattere"/>
    <w:uiPriority w:val="99"/>
    <w:rsid w:val="00E33A26"/>
    <w:rPr>
      <w:rFonts w:ascii="Arial" w:hAnsi="Arial" w:cs="Arial"/>
    </w:rPr>
  </w:style>
  <w:style w:type="paragraph" w:customStyle="1" w:styleId="rtf13Normal">
    <w:name w:val="rtf13 Normal"/>
    <w:uiPriority w:val="99"/>
    <w:rsid w:val="00E33A26"/>
    <w:pPr>
      <w:widowControl w:val="0"/>
      <w:autoSpaceDE w:val="0"/>
      <w:autoSpaceDN w:val="0"/>
      <w:adjustRightInd w:val="0"/>
    </w:pPr>
    <w:rPr>
      <w:rFonts w:ascii="Arial" w:eastAsiaTheme="minorEastAsia" w:hAnsi="Arial" w:cs="Arial"/>
      <w:sz w:val="24"/>
      <w:szCs w:val="24"/>
    </w:rPr>
  </w:style>
  <w:style w:type="paragraph" w:customStyle="1" w:styleId="rtf13heading1">
    <w:name w:val="rtf13 heading 1"/>
    <w:next w:val="rtf13Normal"/>
    <w:uiPriority w:val="99"/>
    <w:rsid w:val="00E33A26"/>
    <w:pPr>
      <w:widowControl w:val="0"/>
      <w:autoSpaceDE w:val="0"/>
      <w:autoSpaceDN w:val="0"/>
      <w:adjustRightInd w:val="0"/>
      <w:outlineLvl w:val="0"/>
    </w:pPr>
    <w:rPr>
      <w:rFonts w:ascii="Cambria" w:eastAsiaTheme="minorEastAsia" w:hAnsi="Cambria" w:cs="Cambria"/>
      <w:b/>
      <w:bCs/>
      <w:sz w:val="32"/>
      <w:szCs w:val="32"/>
    </w:rPr>
  </w:style>
  <w:style w:type="paragraph" w:customStyle="1" w:styleId="rtf13heading2">
    <w:name w:val="rtf13 heading 2"/>
    <w:next w:val="rtf13Normal"/>
    <w:uiPriority w:val="99"/>
    <w:rsid w:val="00E33A26"/>
    <w:pPr>
      <w:widowControl w:val="0"/>
      <w:autoSpaceDE w:val="0"/>
      <w:autoSpaceDN w:val="0"/>
      <w:adjustRightInd w:val="0"/>
      <w:outlineLvl w:val="1"/>
    </w:pPr>
    <w:rPr>
      <w:rFonts w:ascii="Cambria" w:eastAsiaTheme="minorEastAsia" w:hAnsi="Cambria" w:cs="Cambria"/>
      <w:b/>
      <w:bCs/>
      <w:i/>
      <w:iCs/>
      <w:sz w:val="28"/>
      <w:szCs w:val="28"/>
    </w:rPr>
  </w:style>
  <w:style w:type="paragraph" w:customStyle="1" w:styleId="rtf13heading3">
    <w:name w:val="rtf13 heading 3"/>
    <w:next w:val="rtf13Normal"/>
    <w:uiPriority w:val="99"/>
    <w:rsid w:val="00E33A26"/>
    <w:pPr>
      <w:widowControl w:val="0"/>
      <w:autoSpaceDE w:val="0"/>
      <w:autoSpaceDN w:val="0"/>
      <w:adjustRightInd w:val="0"/>
      <w:outlineLvl w:val="2"/>
    </w:pPr>
    <w:rPr>
      <w:rFonts w:ascii="Cambria" w:eastAsiaTheme="minorEastAsia" w:hAnsi="Cambria" w:cs="Cambria"/>
      <w:b/>
      <w:bCs/>
      <w:sz w:val="26"/>
      <w:szCs w:val="26"/>
    </w:rPr>
  </w:style>
  <w:style w:type="character" w:customStyle="1" w:styleId="rtf13DefaultParagraphFont">
    <w:name w:val="rtf13 Default Paragraph Font"/>
    <w:uiPriority w:val="99"/>
    <w:rsid w:val="00E33A26"/>
  </w:style>
  <w:style w:type="character" w:customStyle="1" w:styleId="rtf13Stiledidefault">
    <w:name w:val="rtf13 Stile di default"/>
    <w:uiPriority w:val="99"/>
    <w:rsid w:val="00E33A26"/>
  </w:style>
  <w:style w:type="character" w:customStyle="1" w:styleId="rtf13Titolo1Carattere">
    <w:name w:val="rtf13 Titolo 1 Carattere"/>
    <w:uiPriority w:val="99"/>
    <w:rsid w:val="00E33A26"/>
    <w:rPr>
      <w:rFonts w:ascii="Cambria" w:hAnsi="Cambria" w:cs="Cambria"/>
      <w:b/>
      <w:bCs/>
      <w:sz w:val="32"/>
      <w:szCs w:val="32"/>
    </w:rPr>
  </w:style>
  <w:style w:type="character" w:customStyle="1" w:styleId="rtf13Titolo2Carattere">
    <w:name w:val="rtf13 Titolo 2 Carattere"/>
    <w:uiPriority w:val="99"/>
    <w:rsid w:val="00E33A26"/>
    <w:rPr>
      <w:rFonts w:ascii="Cambria" w:hAnsi="Cambria" w:cs="Cambria"/>
      <w:b/>
      <w:bCs/>
      <w:i/>
      <w:iCs/>
      <w:sz w:val="28"/>
      <w:szCs w:val="28"/>
    </w:rPr>
  </w:style>
  <w:style w:type="character" w:customStyle="1" w:styleId="rtf13Titolo3Carattere">
    <w:name w:val="rtf13 Titolo 3 Carattere"/>
    <w:uiPriority w:val="99"/>
    <w:rsid w:val="00E33A26"/>
    <w:rPr>
      <w:rFonts w:ascii="Cambria" w:hAnsi="Cambria" w:cs="Cambria"/>
      <w:b/>
      <w:bCs/>
      <w:sz w:val="26"/>
      <w:szCs w:val="26"/>
    </w:rPr>
  </w:style>
  <w:style w:type="paragraph" w:customStyle="1" w:styleId="rtf13TableParagraph">
    <w:name w:val="rtf13 Table Paragraph"/>
    <w:uiPriority w:val="99"/>
    <w:rsid w:val="00E33A26"/>
    <w:pPr>
      <w:widowControl w:val="0"/>
      <w:autoSpaceDE w:val="0"/>
      <w:autoSpaceDN w:val="0"/>
      <w:adjustRightInd w:val="0"/>
    </w:pPr>
    <w:rPr>
      <w:rFonts w:ascii="Calibri" w:eastAsiaTheme="minorEastAsia" w:hAnsi="Calibri" w:cs="Calibri"/>
      <w:sz w:val="22"/>
      <w:szCs w:val="22"/>
    </w:rPr>
  </w:style>
  <w:style w:type="paragraph" w:customStyle="1" w:styleId="rtf13Default">
    <w:name w:val="rtf13 Default"/>
    <w:uiPriority w:val="99"/>
    <w:rsid w:val="00E33A26"/>
    <w:pPr>
      <w:widowControl w:val="0"/>
      <w:autoSpaceDE w:val="0"/>
      <w:autoSpaceDN w:val="0"/>
      <w:adjustRightInd w:val="0"/>
    </w:pPr>
    <w:rPr>
      <w:rFonts w:ascii="Arial" w:eastAsiaTheme="minorEastAsia" w:hAnsi="Arial" w:cs="Arial"/>
      <w:color w:val="000000"/>
      <w:sz w:val="24"/>
      <w:szCs w:val="24"/>
    </w:rPr>
  </w:style>
  <w:style w:type="paragraph" w:customStyle="1" w:styleId="rtf13BodyText">
    <w:name w:val="rtf13 Body Text"/>
    <w:uiPriority w:val="99"/>
    <w:rsid w:val="00E33A26"/>
    <w:pPr>
      <w:widowControl w:val="0"/>
      <w:autoSpaceDE w:val="0"/>
      <w:autoSpaceDN w:val="0"/>
      <w:adjustRightInd w:val="0"/>
      <w:ind w:left="316"/>
    </w:pPr>
    <w:rPr>
      <w:rFonts w:ascii="Arial" w:eastAsiaTheme="minorEastAsia" w:hAnsi="Arial" w:cs="Arial"/>
    </w:rPr>
  </w:style>
  <w:style w:type="character" w:customStyle="1" w:styleId="rtf13CorpotestoCarattere">
    <w:name w:val="rtf13 Corpo testo Carattere"/>
    <w:uiPriority w:val="99"/>
    <w:rsid w:val="00E33A26"/>
    <w:rPr>
      <w:rFonts w:ascii="Arial" w:hAnsi="Arial" w:cs="Arial"/>
    </w:rPr>
  </w:style>
  <w:style w:type="character" w:customStyle="1" w:styleId="rtf13CorpodeltestoCarattere">
    <w:name w:val="rtf13 Corpo del testo Carattere"/>
    <w:uiPriority w:val="99"/>
    <w:rsid w:val="00E33A26"/>
  </w:style>
  <w:style w:type="paragraph" w:customStyle="1" w:styleId="rtf13header">
    <w:name w:val="rtf13 header"/>
    <w:uiPriority w:val="99"/>
    <w:rsid w:val="00E33A26"/>
    <w:pPr>
      <w:widowControl w:val="0"/>
      <w:tabs>
        <w:tab w:val="center" w:pos="4819"/>
        <w:tab w:val="right" w:pos="9638"/>
      </w:tabs>
      <w:autoSpaceDE w:val="0"/>
      <w:autoSpaceDN w:val="0"/>
      <w:adjustRightInd w:val="0"/>
    </w:pPr>
    <w:rPr>
      <w:rFonts w:ascii="Arial" w:eastAsiaTheme="minorEastAsia" w:hAnsi="Arial" w:cs="Arial"/>
      <w:sz w:val="24"/>
      <w:szCs w:val="24"/>
    </w:rPr>
  </w:style>
  <w:style w:type="character" w:customStyle="1" w:styleId="rtf13IntestazioneCarattere">
    <w:name w:val="rtf13 Intestazione Carattere"/>
    <w:uiPriority w:val="99"/>
    <w:rsid w:val="00E33A26"/>
    <w:rPr>
      <w:rFonts w:ascii="Arial" w:hAnsi="Arial" w:cs="Arial"/>
    </w:rPr>
  </w:style>
  <w:style w:type="paragraph" w:customStyle="1" w:styleId="rtf13footer">
    <w:name w:val="rtf13 footer"/>
    <w:uiPriority w:val="99"/>
    <w:rsid w:val="00E33A26"/>
    <w:pPr>
      <w:widowControl w:val="0"/>
      <w:tabs>
        <w:tab w:val="center" w:pos="4819"/>
        <w:tab w:val="right" w:pos="9638"/>
      </w:tabs>
      <w:autoSpaceDE w:val="0"/>
      <w:autoSpaceDN w:val="0"/>
      <w:adjustRightInd w:val="0"/>
    </w:pPr>
    <w:rPr>
      <w:rFonts w:ascii="Arial" w:eastAsiaTheme="minorEastAsia" w:hAnsi="Arial" w:cs="Arial"/>
      <w:sz w:val="24"/>
      <w:szCs w:val="24"/>
    </w:rPr>
  </w:style>
  <w:style w:type="character" w:customStyle="1" w:styleId="Pif13e8dipaginaCarattere">
    <w:name w:val="PiÍf13 e8 di pagina Carattere"/>
    <w:uiPriority w:val="99"/>
    <w:rsid w:val="00E33A26"/>
    <w:rPr>
      <w:rFonts w:ascii="Arial" w:hAnsi="Arial" w:cs="Arial"/>
    </w:rPr>
  </w:style>
  <w:style w:type="paragraph" w:customStyle="1" w:styleId="rtf14Normal">
    <w:name w:val="rtf14 Normal"/>
    <w:uiPriority w:val="99"/>
    <w:rsid w:val="00E33A26"/>
    <w:pPr>
      <w:widowControl w:val="0"/>
      <w:autoSpaceDE w:val="0"/>
      <w:autoSpaceDN w:val="0"/>
      <w:adjustRightInd w:val="0"/>
      <w:spacing w:after="200" w:line="276" w:lineRule="auto"/>
    </w:pPr>
    <w:rPr>
      <w:rFonts w:ascii="Arial" w:eastAsiaTheme="minorEastAsia" w:hAnsi="Arial" w:cs="Arial"/>
      <w:sz w:val="22"/>
      <w:szCs w:val="22"/>
    </w:rPr>
  </w:style>
  <w:style w:type="paragraph" w:customStyle="1" w:styleId="rtf14heading1">
    <w:name w:val="rtf14 heading 1"/>
    <w:next w:val="rtf14Normal"/>
    <w:uiPriority w:val="99"/>
    <w:rsid w:val="00E33A26"/>
    <w:pPr>
      <w:keepNext/>
      <w:keepLines/>
      <w:widowControl w:val="0"/>
      <w:autoSpaceDE w:val="0"/>
      <w:autoSpaceDN w:val="0"/>
      <w:adjustRightInd w:val="0"/>
      <w:spacing w:before="480" w:line="276" w:lineRule="auto"/>
      <w:outlineLvl w:val="0"/>
    </w:pPr>
    <w:rPr>
      <w:rFonts w:ascii="Cambria" w:eastAsiaTheme="minorEastAsia" w:hAnsi="Cambria" w:cs="Cambria"/>
      <w:b/>
      <w:bCs/>
      <w:color w:val="365F91"/>
      <w:sz w:val="28"/>
      <w:szCs w:val="28"/>
    </w:rPr>
  </w:style>
  <w:style w:type="character" w:customStyle="1" w:styleId="rtf14DefaultParagraphFont">
    <w:name w:val="rtf14 Default Paragraph Font"/>
    <w:uiPriority w:val="99"/>
    <w:rsid w:val="00E33A26"/>
  </w:style>
  <w:style w:type="character" w:customStyle="1" w:styleId="rtf14Titolo1Carattere">
    <w:name w:val="rtf14 Titolo 1 Carattere"/>
    <w:uiPriority w:val="99"/>
    <w:rsid w:val="00E33A26"/>
    <w:rPr>
      <w:rFonts w:ascii="Cambria" w:hAnsi="Cambria" w:cs="Cambria"/>
      <w:b/>
      <w:bCs/>
      <w:color w:val="365F91"/>
      <w:sz w:val="28"/>
      <w:szCs w:val="28"/>
    </w:rPr>
  </w:style>
  <w:style w:type="paragraph" w:customStyle="1" w:styleId="rtf15Normal">
    <w:name w:val="rtf15 Normal"/>
    <w:next w:val="Normale"/>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15Stiledidefault">
    <w:name w:val="rtf15 Stile di default"/>
    <w:uiPriority w:val="99"/>
    <w:rsid w:val="00E33A26"/>
  </w:style>
  <w:style w:type="character" w:customStyle="1" w:styleId="rtf15DefaultParagraphFont">
    <w:name w:val="rtf15 Default Paragraph Font"/>
    <w:uiPriority w:val="99"/>
    <w:rsid w:val="00E33A26"/>
  </w:style>
  <w:style w:type="paragraph" w:customStyle="1" w:styleId="rtf15Normal0">
    <w:name w:val="rtf15 [Normal]"/>
    <w:next w:val="rtf15Normal"/>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15Strong">
    <w:name w:val="rtf15 Strong"/>
    <w:uiPriority w:val="99"/>
    <w:rsid w:val="00E33A26"/>
    <w:rPr>
      <w:b/>
      <w:bCs/>
    </w:rPr>
  </w:style>
  <w:style w:type="paragraph" w:customStyle="1" w:styleId="rtf15Normale">
    <w:name w:val="rtf15 [Normale]"/>
    <w:next w:val="rtf15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paragraph" w:customStyle="1" w:styleId="rtf15rtf1Normal">
    <w:name w:val="rtf15 rtf1 Normal"/>
    <w:uiPriority w:val="99"/>
    <w:rsid w:val="00E33A26"/>
    <w:pPr>
      <w:widowControl w:val="0"/>
      <w:autoSpaceDE w:val="0"/>
      <w:autoSpaceDN w:val="0"/>
      <w:adjustRightInd w:val="0"/>
      <w:spacing w:after="200" w:line="276" w:lineRule="auto"/>
    </w:pPr>
    <w:rPr>
      <w:rFonts w:ascii="Arial" w:eastAsiaTheme="minorEastAsia" w:hAnsi="Arial" w:cs="Arial"/>
      <w:sz w:val="22"/>
      <w:szCs w:val="22"/>
    </w:rPr>
  </w:style>
  <w:style w:type="paragraph" w:customStyle="1" w:styleId="rtf15rtf1heading1">
    <w:name w:val="rtf15 rtf1 heading 1"/>
    <w:next w:val="rtf15rtf1Normal"/>
    <w:uiPriority w:val="99"/>
    <w:rsid w:val="00E33A26"/>
    <w:pPr>
      <w:keepNext/>
      <w:keepLines/>
      <w:widowControl w:val="0"/>
      <w:autoSpaceDE w:val="0"/>
      <w:autoSpaceDN w:val="0"/>
      <w:adjustRightInd w:val="0"/>
      <w:spacing w:before="480" w:line="276" w:lineRule="auto"/>
      <w:outlineLvl w:val="0"/>
    </w:pPr>
    <w:rPr>
      <w:rFonts w:ascii="Cambria" w:eastAsiaTheme="minorEastAsia" w:hAnsi="Cambria" w:cs="Cambria"/>
      <w:b/>
      <w:bCs/>
      <w:color w:val="365F91"/>
      <w:sz w:val="28"/>
      <w:szCs w:val="28"/>
    </w:rPr>
  </w:style>
  <w:style w:type="character" w:customStyle="1" w:styleId="rtf15rtf1DefaultParagraphFont">
    <w:name w:val="rtf15 rtf1 Default Paragraph Font"/>
    <w:uiPriority w:val="99"/>
    <w:rsid w:val="00E33A26"/>
  </w:style>
  <w:style w:type="character" w:customStyle="1" w:styleId="rtf15rtf1Titolo1Carattere">
    <w:name w:val="rtf15 rtf1 Titolo 1 Carattere"/>
    <w:uiPriority w:val="99"/>
    <w:rsid w:val="00E33A26"/>
    <w:rPr>
      <w:rFonts w:ascii="Cambria" w:hAnsi="Cambria" w:cs="Cambria"/>
      <w:b/>
      <w:bCs/>
      <w:color w:val="365F91"/>
      <w:sz w:val="28"/>
      <w:szCs w:val="28"/>
    </w:rPr>
  </w:style>
  <w:style w:type="paragraph" w:customStyle="1" w:styleId="rtf16heading1">
    <w:name w:val="rtf16 heading 1"/>
    <w:uiPriority w:val="99"/>
    <w:rsid w:val="00E33A26"/>
    <w:pPr>
      <w:widowControl w:val="0"/>
      <w:autoSpaceDE w:val="0"/>
      <w:autoSpaceDN w:val="0"/>
      <w:adjustRightInd w:val="0"/>
      <w:ind w:left="253" w:hanging="3"/>
      <w:outlineLvl w:val="0"/>
    </w:pPr>
    <w:rPr>
      <w:rFonts w:ascii="Calibri" w:eastAsiaTheme="minorEastAsia" w:hAnsi="Calibri" w:cs="Calibri"/>
      <w:b/>
      <w:bCs/>
      <w:sz w:val="14"/>
      <w:szCs w:val="14"/>
    </w:rPr>
  </w:style>
  <w:style w:type="paragraph" w:customStyle="1" w:styleId="rtf16heading2">
    <w:name w:val="rtf16 heading 2"/>
    <w:uiPriority w:val="99"/>
    <w:rsid w:val="00E33A26"/>
    <w:pPr>
      <w:widowControl w:val="0"/>
      <w:autoSpaceDE w:val="0"/>
      <w:autoSpaceDN w:val="0"/>
      <w:adjustRightInd w:val="0"/>
      <w:spacing w:before="5"/>
      <w:ind w:left="221"/>
      <w:outlineLvl w:val="1"/>
    </w:pPr>
    <w:rPr>
      <w:rFonts w:ascii="Calibri" w:eastAsiaTheme="minorEastAsia" w:hAnsi="Calibri" w:cs="Calibri"/>
      <w:sz w:val="14"/>
      <w:szCs w:val="14"/>
    </w:rPr>
  </w:style>
  <w:style w:type="character" w:customStyle="1" w:styleId="rtf16DefaultParagraphFont">
    <w:name w:val="rtf16 Default Paragraph Font"/>
    <w:uiPriority w:val="99"/>
    <w:rsid w:val="00E33A26"/>
  </w:style>
  <w:style w:type="character" w:customStyle="1" w:styleId="rtf16Stiledidefault">
    <w:name w:val="rtf16 Stile di default"/>
    <w:uiPriority w:val="99"/>
    <w:rsid w:val="00E33A26"/>
  </w:style>
  <w:style w:type="character" w:customStyle="1" w:styleId="rtf16Titolo1Carattere">
    <w:name w:val="rtf16 Titolo 1 Carattere"/>
    <w:uiPriority w:val="99"/>
    <w:rsid w:val="00E33A26"/>
    <w:rPr>
      <w:b/>
      <w:bCs/>
      <w:sz w:val="14"/>
      <w:szCs w:val="14"/>
    </w:rPr>
  </w:style>
  <w:style w:type="character" w:customStyle="1" w:styleId="rtf16Titolo2Carattere">
    <w:name w:val="rtf16 Titolo 2 Carattere"/>
    <w:uiPriority w:val="99"/>
    <w:rsid w:val="00E33A26"/>
    <w:rPr>
      <w:sz w:val="14"/>
      <w:szCs w:val="14"/>
    </w:rPr>
  </w:style>
  <w:style w:type="paragraph" w:customStyle="1" w:styleId="rtf16BodyText">
    <w:name w:val="rtf16 Body Text"/>
    <w:uiPriority w:val="99"/>
    <w:rsid w:val="00E33A26"/>
    <w:pPr>
      <w:widowControl w:val="0"/>
      <w:autoSpaceDE w:val="0"/>
      <w:autoSpaceDN w:val="0"/>
      <w:adjustRightInd w:val="0"/>
      <w:ind w:left="221"/>
    </w:pPr>
    <w:rPr>
      <w:rFonts w:ascii="Arial" w:eastAsiaTheme="minorEastAsia" w:hAnsi="Arial" w:cs="Arial"/>
      <w:sz w:val="13"/>
      <w:szCs w:val="13"/>
    </w:rPr>
  </w:style>
  <w:style w:type="character" w:customStyle="1" w:styleId="rtf16CorpodeltestoCarattere">
    <w:name w:val="rtf16 Corpo del testo Carattere"/>
    <w:uiPriority w:val="99"/>
    <w:rsid w:val="00E33A26"/>
    <w:rPr>
      <w:rFonts w:ascii="Calibri" w:hAnsi="Calibri" w:cs="Calibri"/>
    </w:rPr>
  </w:style>
  <w:style w:type="character" w:customStyle="1" w:styleId="rtf16CorpotestoCarattere">
    <w:name w:val="rtf16 Corpo testo Carattere"/>
    <w:uiPriority w:val="99"/>
    <w:rsid w:val="00E33A26"/>
    <w:rPr>
      <w:rFonts w:ascii="Calibri" w:hAnsi="Calibri" w:cs="Calibri"/>
    </w:rPr>
  </w:style>
  <w:style w:type="character" w:customStyle="1" w:styleId="rtf16CorpotestoCarattere1">
    <w:name w:val="rtf16 Corpo testo Carattere1"/>
    <w:uiPriority w:val="99"/>
    <w:rsid w:val="00E33A26"/>
    <w:rPr>
      <w:rFonts w:ascii="Arial" w:hAnsi="Arial" w:cs="Arial"/>
      <w:sz w:val="13"/>
      <w:szCs w:val="13"/>
    </w:rPr>
  </w:style>
  <w:style w:type="paragraph" w:customStyle="1" w:styleId="rtf16header">
    <w:name w:val="rtf16 header"/>
    <w:uiPriority w:val="99"/>
    <w:rsid w:val="00E33A26"/>
    <w:pPr>
      <w:widowControl w:val="0"/>
      <w:tabs>
        <w:tab w:val="center" w:pos="4819"/>
        <w:tab w:val="right" w:pos="9638"/>
      </w:tabs>
      <w:autoSpaceDE w:val="0"/>
      <w:autoSpaceDN w:val="0"/>
      <w:adjustRightInd w:val="0"/>
      <w:spacing w:after="200" w:line="276" w:lineRule="auto"/>
    </w:pPr>
    <w:rPr>
      <w:rFonts w:ascii="Calibri" w:eastAsiaTheme="minorEastAsia" w:hAnsi="Calibri" w:cs="Calibri"/>
      <w:sz w:val="22"/>
      <w:szCs w:val="22"/>
    </w:rPr>
  </w:style>
  <w:style w:type="character" w:customStyle="1" w:styleId="rtf16IntestazioneCarattere">
    <w:name w:val="rtf16 Intestazione Carattere"/>
    <w:uiPriority w:val="99"/>
    <w:rsid w:val="00E33A26"/>
    <w:rPr>
      <w:rFonts w:ascii="Calibri" w:hAnsi="Calibri" w:cs="Calibri"/>
    </w:rPr>
  </w:style>
  <w:style w:type="paragraph" w:customStyle="1" w:styleId="rtf16footer">
    <w:name w:val="rtf16 footer"/>
    <w:uiPriority w:val="99"/>
    <w:rsid w:val="00E33A26"/>
    <w:pPr>
      <w:widowControl w:val="0"/>
      <w:tabs>
        <w:tab w:val="center" w:pos="4819"/>
        <w:tab w:val="right" w:pos="9638"/>
      </w:tabs>
      <w:autoSpaceDE w:val="0"/>
      <w:autoSpaceDN w:val="0"/>
      <w:adjustRightInd w:val="0"/>
      <w:spacing w:after="200" w:line="276" w:lineRule="auto"/>
    </w:pPr>
    <w:rPr>
      <w:rFonts w:ascii="Calibri" w:eastAsiaTheme="minorEastAsia" w:hAnsi="Calibri" w:cs="Calibri"/>
      <w:sz w:val="22"/>
      <w:szCs w:val="22"/>
    </w:rPr>
  </w:style>
  <w:style w:type="character" w:customStyle="1" w:styleId="Pif16e8dipaginaCarattere">
    <w:name w:val="PiÍf16 e8 di pagina Carattere"/>
    <w:uiPriority w:val="99"/>
    <w:rsid w:val="00E33A26"/>
    <w:rPr>
      <w:rFonts w:ascii="Calibri" w:hAnsi="Calibri" w:cs="Calibri"/>
    </w:rPr>
  </w:style>
  <w:style w:type="character" w:customStyle="1" w:styleId="rtf17Stiledidefault">
    <w:name w:val="rtf17 Stile di default"/>
    <w:uiPriority w:val="99"/>
    <w:rsid w:val="00E33A26"/>
  </w:style>
  <w:style w:type="paragraph" w:customStyle="1" w:styleId="rtf17heading1">
    <w:name w:val="rtf17 heading 1"/>
    <w:next w:val="rtf17Normal"/>
    <w:uiPriority w:val="99"/>
    <w:rsid w:val="00E33A26"/>
    <w:pPr>
      <w:widowControl w:val="0"/>
      <w:autoSpaceDE w:val="0"/>
      <w:autoSpaceDN w:val="0"/>
      <w:adjustRightInd w:val="0"/>
      <w:outlineLvl w:val="0"/>
    </w:pPr>
    <w:rPr>
      <w:rFonts w:ascii="Cambria" w:eastAsiaTheme="minorEastAsia" w:hAnsi="Cambria" w:cs="Cambria"/>
      <w:b/>
      <w:bCs/>
      <w:sz w:val="32"/>
      <w:szCs w:val="32"/>
    </w:rPr>
  </w:style>
  <w:style w:type="paragraph" w:customStyle="1" w:styleId="rtf17heading2">
    <w:name w:val="rtf17 heading 2"/>
    <w:next w:val="rtf17Normal"/>
    <w:uiPriority w:val="99"/>
    <w:rsid w:val="00E33A26"/>
    <w:pPr>
      <w:widowControl w:val="0"/>
      <w:autoSpaceDE w:val="0"/>
      <w:autoSpaceDN w:val="0"/>
      <w:adjustRightInd w:val="0"/>
      <w:outlineLvl w:val="1"/>
    </w:pPr>
    <w:rPr>
      <w:rFonts w:ascii="Cambria" w:eastAsiaTheme="minorEastAsia" w:hAnsi="Cambria" w:cs="Cambria"/>
      <w:b/>
      <w:bCs/>
      <w:i/>
      <w:iCs/>
      <w:sz w:val="28"/>
      <w:szCs w:val="28"/>
    </w:rPr>
  </w:style>
  <w:style w:type="paragraph" w:customStyle="1" w:styleId="rtf17heading3">
    <w:name w:val="rtf17 heading 3"/>
    <w:next w:val="rtf17Normal"/>
    <w:uiPriority w:val="99"/>
    <w:rsid w:val="00E33A26"/>
    <w:pPr>
      <w:widowControl w:val="0"/>
      <w:autoSpaceDE w:val="0"/>
      <w:autoSpaceDN w:val="0"/>
      <w:adjustRightInd w:val="0"/>
      <w:outlineLvl w:val="2"/>
    </w:pPr>
    <w:rPr>
      <w:rFonts w:ascii="Cambria" w:eastAsiaTheme="minorEastAsia" w:hAnsi="Cambria" w:cs="Cambria"/>
      <w:b/>
      <w:bCs/>
      <w:sz w:val="26"/>
      <w:szCs w:val="26"/>
    </w:rPr>
  </w:style>
  <w:style w:type="character" w:customStyle="1" w:styleId="rtf17DefaultParagraphFont">
    <w:name w:val="rtf17 Default Paragraph Font"/>
    <w:uiPriority w:val="99"/>
    <w:rsid w:val="00E33A26"/>
  </w:style>
  <w:style w:type="character" w:customStyle="1" w:styleId="rtf17Titolo1Carattere">
    <w:name w:val="rtf17 Titolo 1 Carattere"/>
    <w:uiPriority w:val="99"/>
    <w:rsid w:val="00E33A26"/>
    <w:rPr>
      <w:rFonts w:ascii="Cambria" w:hAnsi="Cambria" w:cs="Cambria"/>
      <w:b/>
      <w:bCs/>
      <w:sz w:val="32"/>
      <w:szCs w:val="32"/>
    </w:rPr>
  </w:style>
  <w:style w:type="character" w:customStyle="1" w:styleId="rtf17Titolo2Carattere">
    <w:name w:val="rtf17 Titolo 2 Carattere"/>
    <w:uiPriority w:val="99"/>
    <w:rsid w:val="00E33A26"/>
    <w:rPr>
      <w:rFonts w:ascii="Cambria" w:hAnsi="Cambria" w:cs="Cambria"/>
      <w:b/>
      <w:bCs/>
      <w:i/>
      <w:iCs/>
      <w:sz w:val="28"/>
      <w:szCs w:val="28"/>
    </w:rPr>
  </w:style>
  <w:style w:type="character" w:customStyle="1" w:styleId="rtf17Titolo3Carattere">
    <w:name w:val="rtf17 Titolo 3 Carattere"/>
    <w:uiPriority w:val="99"/>
    <w:rsid w:val="00E33A26"/>
    <w:rPr>
      <w:rFonts w:ascii="Cambria" w:hAnsi="Cambria" w:cs="Cambria"/>
      <w:b/>
      <w:bCs/>
      <w:sz w:val="26"/>
      <w:szCs w:val="26"/>
    </w:rPr>
  </w:style>
  <w:style w:type="paragraph" w:customStyle="1" w:styleId="rtf17header">
    <w:name w:val="rtf17 header"/>
    <w:uiPriority w:val="99"/>
    <w:rsid w:val="00E33A26"/>
    <w:pPr>
      <w:widowControl w:val="0"/>
      <w:tabs>
        <w:tab w:val="center" w:pos="4819"/>
        <w:tab w:val="right" w:pos="9638"/>
      </w:tabs>
      <w:autoSpaceDE w:val="0"/>
      <w:autoSpaceDN w:val="0"/>
      <w:adjustRightInd w:val="0"/>
    </w:pPr>
    <w:rPr>
      <w:rFonts w:ascii="Arial" w:eastAsiaTheme="minorEastAsia" w:hAnsi="Arial" w:cs="Arial"/>
      <w:sz w:val="24"/>
      <w:szCs w:val="24"/>
    </w:rPr>
  </w:style>
  <w:style w:type="character" w:customStyle="1" w:styleId="rtf17IntestazioneCarattere">
    <w:name w:val="rtf17 Intestazione Carattere"/>
    <w:uiPriority w:val="99"/>
    <w:rsid w:val="00E33A26"/>
    <w:rPr>
      <w:rFonts w:ascii="Arial" w:hAnsi="Arial" w:cs="Arial"/>
    </w:rPr>
  </w:style>
  <w:style w:type="paragraph" w:customStyle="1" w:styleId="rtf17footer">
    <w:name w:val="rtf17 footer"/>
    <w:uiPriority w:val="99"/>
    <w:rsid w:val="00E33A26"/>
    <w:pPr>
      <w:widowControl w:val="0"/>
      <w:tabs>
        <w:tab w:val="center" w:pos="4819"/>
        <w:tab w:val="right" w:pos="9638"/>
      </w:tabs>
      <w:autoSpaceDE w:val="0"/>
      <w:autoSpaceDN w:val="0"/>
      <w:adjustRightInd w:val="0"/>
    </w:pPr>
    <w:rPr>
      <w:rFonts w:ascii="Arial" w:eastAsiaTheme="minorEastAsia" w:hAnsi="Arial" w:cs="Arial"/>
      <w:sz w:val="24"/>
      <w:szCs w:val="24"/>
    </w:rPr>
  </w:style>
  <w:style w:type="character" w:customStyle="1" w:styleId="Pif17e8dipaginaCarattere">
    <w:name w:val="PiÍf17 e8 di pagina Carattere"/>
    <w:uiPriority w:val="99"/>
    <w:rsid w:val="00E33A26"/>
    <w:rPr>
      <w:rFonts w:ascii="Arial" w:hAnsi="Arial" w:cs="Arial"/>
    </w:rPr>
  </w:style>
  <w:style w:type="character" w:customStyle="1" w:styleId="rtf18Stiledidefault">
    <w:name w:val="rtf18 Stile di default"/>
    <w:uiPriority w:val="99"/>
    <w:rsid w:val="00E33A26"/>
  </w:style>
  <w:style w:type="paragraph" w:customStyle="1" w:styleId="rtf18heading1">
    <w:name w:val="rtf18 heading 1"/>
    <w:next w:val="rtf18Normal"/>
    <w:uiPriority w:val="99"/>
    <w:rsid w:val="00E33A26"/>
    <w:pPr>
      <w:widowControl w:val="0"/>
      <w:autoSpaceDE w:val="0"/>
      <w:autoSpaceDN w:val="0"/>
      <w:adjustRightInd w:val="0"/>
      <w:outlineLvl w:val="0"/>
    </w:pPr>
    <w:rPr>
      <w:rFonts w:ascii="Cambria" w:eastAsiaTheme="minorEastAsia" w:hAnsi="Cambria" w:cs="Cambria"/>
      <w:b/>
      <w:bCs/>
      <w:sz w:val="32"/>
      <w:szCs w:val="32"/>
    </w:rPr>
  </w:style>
  <w:style w:type="paragraph" w:customStyle="1" w:styleId="rtf18heading2">
    <w:name w:val="rtf18 heading 2"/>
    <w:next w:val="rtf18Normal"/>
    <w:uiPriority w:val="99"/>
    <w:rsid w:val="00E33A26"/>
    <w:pPr>
      <w:widowControl w:val="0"/>
      <w:autoSpaceDE w:val="0"/>
      <w:autoSpaceDN w:val="0"/>
      <w:adjustRightInd w:val="0"/>
      <w:outlineLvl w:val="1"/>
    </w:pPr>
    <w:rPr>
      <w:rFonts w:ascii="Cambria" w:eastAsiaTheme="minorEastAsia" w:hAnsi="Cambria" w:cs="Cambria"/>
      <w:b/>
      <w:bCs/>
      <w:i/>
      <w:iCs/>
      <w:sz w:val="28"/>
      <w:szCs w:val="28"/>
    </w:rPr>
  </w:style>
  <w:style w:type="paragraph" w:customStyle="1" w:styleId="rtf18heading3">
    <w:name w:val="rtf18 heading 3"/>
    <w:next w:val="rtf18Normal"/>
    <w:uiPriority w:val="99"/>
    <w:rsid w:val="00E33A26"/>
    <w:pPr>
      <w:widowControl w:val="0"/>
      <w:autoSpaceDE w:val="0"/>
      <w:autoSpaceDN w:val="0"/>
      <w:adjustRightInd w:val="0"/>
      <w:outlineLvl w:val="2"/>
    </w:pPr>
    <w:rPr>
      <w:rFonts w:ascii="Cambria" w:eastAsiaTheme="minorEastAsia" w:hAnsi="Cambria" w:cs="Cambria"/>
      <w:b/>
      <w:bCs/>
      <w:sz w:val="26"/>
      <w:szCs w:val="26"/>
    </w:rPr>
  </w:style>
  <w:style w:type="character" w:customStyle="1" w:styleId="rtf18DefaultParagraphFont">
    <w:name w:val="rtf18 Default Paragraph Font"/>
    <w:uiPriority w:val="99"/>
    <w:rsid w:val="00E33A26"/>
  </w:style>
  <w:style w:type="character" w:customStyle="1" w:styleId="rtf18Titolo1Carattere">
    <w:name w:val="rtf18 Titolo 1 Carattere"/>
    <w:uiPriority w:val="99"/>
    <w:rsid w:val="00E33A26"/>
    <w:rPr>
      <w:rFonts w:ascii="Cambria" w:hAnsi="Cambria" w:cs="Cambria"/>
      <w:b/>
      <w:bCs/>
      <w:sz w:val="32"/>
      <w:szCs w:val="32"/>
    </w:rPr>
  </w:style>
  <w:style w:type="character" w:customStyle="1" w:styleId="rtf18Titolo2Carattere">
    <w:name w:val="rtf18 Titolo 2 Carattere"/>
    <w:uiPriority w:val="99"/>
    <w:rsid w:val="00E33A26"/>
    <w:rPr>
      <w:rFonts w:ascii="Cambria" w:hAnsi="Cambria" w:cs="Cambria"/>
      <w:b/>
      <w:bCs/>
      <w:i/>
      <w:iCs/>
      <w:sz w:val="28"/>
      <w:szCs w:val="28"/>
    </w:rPr>
  </w:style>
  <w:style w:type="character" w:customStyle="1" w:styleId="rtf18Titolo3Carattere">
    <w:name w:val="rtf18 Titolo 3 Carattere"/>
    <w:uiPriority w:val="99"/>
    <w:rsid w:val="00E33A26"/>
    <w:rPr>
      <w:rFonts w:ascii="Cambria" w:hAnsi="Cambria" w:cs="Cambria"/>
      <w:b/>
      <w:bCs/>
      <w:sz w:val="26"/>
      <w:szCs w:val="26"/>
    </w:rPr>
  </w:style>
  <w:style w:type="character" w:customStyle="1" w:styleId="rtf18IntestazioneCarattere">
    <w:name w:val="rtf18 Intestazione Carattere"/>
    <w:uiPriority w:val="99"/>
    <w:rsid w:val="00E33A26"/>
    <w:rPr>
      <w:rFonts w:ascii="Arial" w:hAnsi="Arial" w:cs="Arial"/>
    </w:rPr>
  </w:style>
  <w:style w:type="paragraph" w:customStyle="1" w:styleId="rtf18footer">
    <w:name w:val="rtf18 footer"/>
    <w:uiPriority w:val="99"/>
    <w:rsid w:val="00E33A26"/>
    <w:pPr>
      <w:widowControl w:val="0"/>
      <w:tabs>
        <w:tab w:val="center" w:pos="4819"/>
        <w:tab w:val="right" w:pos="9638"/>
      </w:tabs>
      <w:autoSpaceDE w:val="0"/>
      <w:autoSpaceDN w:val="0"/>
      <w:adjustRightInd w:val="0"/>
    </w:pPr>
    <w:rPr>
      <w:rFonts w:ascii="Arial" w:eastAsiaTheme="minorEastAsia" w:hAnsi="Arial" w:cs="Arial"/>
      <w:sz w:val="24"/>
      <w:szCs w:val="24"/>
    </w:rPr>
  </w:style>
  <w:style w:type="character" w:customStyle="1" w:styleId="Pif18e8dipaginaCarattere">
    <w:name w:val="PiÍf18 e8 di pagina Carattere"/>
    <w:uiPriority w:val="99"/>
    <w:rsid w:val="00E33A26"/>
    <w:rPr>
      <w:rFonts w:ascii="Arial" w:hAnsi="Arial" w:cs="Arial"/>
    </w:rPr>
  </w:style>
  <w:style w:type="character" w:customStyle="1" w:styleId="rtf19Stiledidefault">
    <w:name w:val="rtf19 Stile di default"/>
    <w:uiPriority w:val="99"/>
    <w:rsid w:val="00E33A26"/>
  </w:style>
  <w:style w:type="paragraph" w:customStyle="1" w:styleId="rtf19heading1">
    <w:name w:val="rtf19 heading 1"/>
    <w:next w:val="rtf19Normal"/>
    <w:uiPriority w:val="99"/>
    <w:rsid w:val="00E33A26"/>
    <w:pPr>
      <w:widowControl w:val="0"/>
      <w:autoSpaceDE w:val="0"/>
      <w:autoSpaceDN w:val="0"/>
      <w:adjustRightInd w:val="0"/>
      <w:outlineLvl w:val="0"/>
    </w:pPr>
    <w:rPr>
      <w:rFonts w:ascii="Cambria" w:eastAsiaTheme="minorEastAsia" w:hAnsi="Cambria" w:cs="Cambria"/>
      <w:b/>
      <w:bCs/>
      <w:sz w:val="32"/>
      <w:szCs w:val="32"/>
    </w:rPr>
  </w:style>
  <w:style w:type="paragraph" w:customStyle="1" w:styleId="rtf19heading2">
    <w:name w:val="rtf19 heading 2"/>
    <w:next w:val="rtf19Normal"/>
    <w:uiPriority w:val="99"/>
    <w:rsid w:val="00E33A26"/>
    <w:pPr>
      <w:widowControl w:val="0"/>
      <w:autoSpaceDE w:val="0"/>
      <w:autoSpaceDN w:val="0"/>
      <w:adjustRightInd w:val="0"/>
      <w:outlineLvl w:val="1"/>
    </w:pPr>
    <w:rPr>
      <w:rFonts w:ascii="Cambria" w:eastAsiaTheme="minorEastAsia" w:hAnsi="Cambria" w:cs="Cambria"/>
      <w:b/>
      <w:bCs/>
      <w:i/>
      <w:iCs/>
      <w:sz w:val="28"/>
      <w:szCs w:val="28"/>
    </w:rPr>
  </w:style>
  <w:style w:type="paragraph" w:customStyle="1" w:styleId="rtf19heading3">
    <w:name w:val="rtf19 heading 3"/>
    <w:next w:val="rtf19Normal"/>
    <w:uiPriority w:val="99"/>
    <w:rsid w:val="00E33A26"/>
    <w:pPr>
      <w:widowControl w:val="0"/>
      <w:autoSpaceDE w:val="0"/>
      <w:autoSpaceDN w:val="0"/>
      <w:adjustRightInd w:val="0"/>
      <w:outlineLvl w:val="2"/>
    </w:pPr>
    <w:rPr>
      <w:rFonts w:ascii="Cambria" w:eastAsiaTheme="minorEastAsia" w:hAnsi="Cambria" w:cs="Cambria"/>
      <w:b/>
      <w:bCs/>
      <w:sz w:val="26"/>
      <w:szCs w:val="26"/>
    </w:rPr>
  </w:style>
  <w:style w:type="character" w:customStyle="1" w:styleId="rtf19DefaultParagraphFont">
    <w:name w:val="rtf19 Default Paragraph Font"/>
    <w:uiPriority w:val="99"/>
    <w:rsid w:val="00E33A26"/>
  </w:style>
  <w:style w:type="character" w:customStyle="1" w:styleId="rtf19Titolo1Carattere">
    <w:name w:val="rtf19 Titolo 1 Carattere"/>
    <w:uiPriority w:val="99"/>
    <w:rsid w:val="00E33A26"/>
    <w:rPr>
      <w:rFonts w:ascii="Cambria" w:hAnsi="Cambria" w:cs="Cambria"/>
      <w:b/>
      <w:bCs/>
      <w:sz w:val="32"/>
      <w:szCs w:val="32"/>
    </w:rPr>
  </w:style>
  <w:style w:type="character" w:customStyle="1" w:styleId="rtf19Titolo2Carattere">
    <w:name w:val="rtf19 Titolo 2 Carattere"/>
    <w:uiPriority w:val="99"/>
    <w:rsid w:val="00E33A26"/>
    <w:rPr>
      <w:rFonts w:ascii="Cambria" w:hAnsi="Cambria" w:cs="Cambria"/>
      <w:b/>
      <w:bCs/>
      <w:i/>
      <w:iCs/>
      <w:sz w:val="28"/>
      <w:szCs w:val="28"/>
    </w:rPr>
  </w:style>
  <w:style w:type="character" w:customStyle="1" w:styleId="rtf19Titolo3Carattere">
    <w:name w:val="rtf19 Titolo 3 Carattere"/>
    <w:uiPriority w:val="99"/>
    <w:rsid w:val="00E33A26"/>
    <w:rPr>
      <w:rFonts w:ascii="Cambria" w:hAnsi="Cambria" w:cs="Cambria"/>
      <w:b/>
      <w:bCs/>
      <w:sz w:val="26"/>
      <w:szCs w:val="26"/>
    </w:rPr>
  </w:style>
  <w:style w:type="paragraph" w:customStyle="1" w:styleId="rtf19header">
    <w:name w:val="rtf19 header"/>
    <w:uiPriority w:val="99"/>
    <w:rsid w:val="00E33A26"/>
    <w:pPr>
      <w:widowControl w:val="0"/>
      <w:tabs>
        <w:tab w:val="center" w:pos="4819"/>
        <w:tab w:val="right" w:pos="9638"/>
      </w:tabs>
      <w:autoSpaceDE w:val="0"/>
      <w:autoSpaceDN w:val="0"/>
      <w:adjustRightInd w:val="0"/>
    </w:pPr>
    <w:rPr>
      <w:rFonts w:ascii="Arial" w:eastAsiaTheme="minorEastAsia" w:hAnsi="Arial" w:cs="Arial"/>
      <w:sz w:val="24"/>
      <w:szCs w:val="24"/>
    </w:rPr>
  </w:style>
  <w:style w:type="character" w:customStyle="1" w:styleId="rtf19IntestazioneCarattere">
    <w:name w:val="rtf19 Intestazione Carattere"/>
    <w:uiPriority w:val="99"/>
    <w:rsid w:val="00E33A26"/>
    <w:rPr>
      <w:rFonts w:ascii="Arial" w:hAnsi="Arial" w:cs="Arial"/>
    </w:rPr>
  </w:style>
  <w:style w:type="paragraph" w:customStyle="1" w:styleId="rtf19footer">
    <w:name w:val="rtf19 footer"/>
    <w:uiPriority w:val="99"/>
    <w:rsid w:val="00E33A26"/>
    <w:pPr>
      <w:widowControl w:val="0"/>
      <w:tabs>
        <w:tab w:val="center" w:pos="4819"/>
        <w:tab w:val="right" w:pos="9638"/>
      </w:tabs>
      <w:autoSpaceDE w:val="0"/>
      <w:autoSpaceDN w:val="0"/>
      <w:adjustRightInd w:val="0"/>
    </w:pPr>
    <w:rPr>
      <w:rFonts w:ascii="Arial" w:eastAsiaTheme="minorEastAsia" w:hAnsi="Arial" w:cs="Arial"/>
      <w:sz w:val="24"/>
      <w:szCs w:val="24"/>
    </w:rPr>
  </w:style>
  <w:style w:type="character" w:customStyle="1" w:styleId="Pif19e8dipaginaCarattere">
    <w:name w:val="PiÍf19 e8 di pagina Carattere"/>
    <w:uiPriority w:val="99"/>
    <w:rsid w:val="00E33A26"/>
    <w:rPr>
      <w:rFonts w:ascii="Arial" w:hAnsi="Arial" w:cs="Arial"/>
    </w:rPr>
  </w:style>
  <w:style w:type="paragraph" w:customStyle="1" w:styleId="rtf20Normal">
    <w:name w:val="rtf20 Normal"/>
    <w:uiPriority w:val="99"/>
    <w:rsid w:val="00E33A26"/>
    <w:pPr>
      <w:widowControl w:val="0"/>
      <w:autoSpaceDE w:val="0"/>
      <w:autoSpaceDN w:val="0"/>
      <w:adjustRightInd w:val="0"/>
    </w:pPr>
    <w:rPr>
      <w:rFonts w:ascii="Arial" w:eastAsiaTheme="minorEastAsia" w:hAnsi="Arial" w:cs="Arial"/>
      <w:sz w:val="24"/>
      <w:szCs w:val="24"/>
    </w:rPr>
  </w:style>
  <w:style w:type="paragraph" w:customStyle="1" w:styleId="rtf20heading1">
    <w:name w:val="rtf20 heading 1"/>
    <w:next w:val="rtf20Normal"/>
    <w:uiPriority w:val="99"/>
    <w:rsid w:val="00E33A26"/>
    <w:pPr>
      <w:widowControl w:val="0"/>
      <w:autoSpaceDE w:val="0"/>
      <w:autoSpaceDN w:val="0"/>
      <w:adjustRightInd w:val="0"/>
      <w:outlineLvl w:val="0"/>
    </w:pPr>
    <w:rPr>
      <w:rFonts w:ascii="Cambria" w:eastAsiaTheme="minorEastAsia" w:hAnsi="Cambria" w:cs="Cambria"/>
      <w:b/>
      <w:bCs/>
      <w:sz w:val="32"/>
      <w:szCs w:val="32"/>
    </w:rPr>
  </w:style>
  <w:style w:type="paragraph" w:customStyle="1" w:styleId="rtf20heading2">
    <w:name w:val="rtf20 heading 2"/>
    <w:next w:val="rtf20Normal"/>
    <w:uiPriority w:val="99"/>
    <w:rsid w:val="00E33A26"/>
    <w:pPr>
      <w:widowControl w:val="0"/>
      <w:autoSpaceDE w:val="0"/>
      <w:autoSpaceDN w:val="0"/>
      <w:adjustRightInd w:val="0"/>
      <w:outlineLvl w:val="1"/>
    </w:pPr>
    <w:rPr>
      <w:rFonts w:ascii="Cambria" w:eastAsiaTheme="minorEastAsia" w:hAnsi="Cambria" w:cs="Cambria"/>
      <w:b/>
      <w:bCs/>
      <w:i/>
      <w:iCs/>
      <w:sz w:val="28"/>
      <w:szCs w:val="28"/>
    </w:rPr>
  </w:style>
  <w:style w:type="paragraph" w:customStyle="1" w:styleId="rtf20heading3">
    <w:name w:val="rtf20 heading 3"/>
    <w:next w:val="rtf20Normal"/>
    <w:uiPriority w:val="99"/>
    <w:rsid w:val="00E33A26"/>
    <w:pPr>
      <w:widowControl w:val="0"/>
      <w:autoSpaceDE w:val="0"/>
      <w:autoSpaceDN w:val="0"/>
      <w:adjustRightInd w:val="0"/>
      <w:outlineLvl w:val="2"/>
    </w:pPr>
    <w:rPr>
      <w:rFonts w:ascii="Cambria" w:eastAsiaTheme="minorEastAsia" w:hAnsi="Cambria" w:cs="Cambria"/>
      <w:b/>
      <w:bCs/>
      <w:sz w:val="26"/>
      <w:szCs w:val="26"/>
    </w:rPr>
  </w:style>
  <w:style w:type="character" w:customStyle="1" w:styleId="rtf20DefaultParagraphFont">
    <w:name w:val="rtf20 Default Paragraph Font"/>
    <w:uiPriority w:val="99"/>
    <w:rsid w:val="00E33A26"/>
  </w:style>
  <w:style w:type="character" w:customStyle="1" w:styleId="rtf20Titolo1Carattere">
    <w:name w:val="rtf20 Titolo 1 Carattere"/>
    <w:uiPriority w:val="99"/>
    <w:rsid w:val="00E33A26"/>
    <w:rPr>
      <w:rFonts w:ascii="Cambria" w:hAnsi="Cambria" w:cs="Cambria"/>
      <w:b/>
      <w:bCs/>
      <w:sz w:val="32"/>
      <w:szCs w:val="32"/>
    </w:rPr>
  </w:style>
  <w:style w:type="character" w:customStyle="1" w:styleId="rtf20Titolo2Carattere">
    <w:name w:val="rtf20 Titolo 2 Carattere"/>
    <w:uiPriority w:val="99"/>
    <w:rsid w:val="00E33A26"/>
    <w:rPr>
      <w:rFonts w:ascii="Cambria" w:hAnsi="Cambria" w:cs="Cambria"/>
      <w:b/>
      <w:bCs/>
      <w:i/>
      <w:iCs/>
      <w:sz w:val="28"/>
      <w:szCs w:val="28"/>
    </w:rPr>
  </w:style>
  <w:style w:type="character" w:customStyle="1" w:styleId="rtf20Titolo3Carattere">
    <w:name w:val="rtf20 Titolo 3 Carattere"/>
    <w:uiPriority w:val="99"/>
    <w:rsid w:val="00E33A26"/>
    <w:rPr>
      <w:rFonts w:ascii="Cambria" w:hAnsi="Cambria" w:cs="Cambria"/>
      <w:b/>
      <w:bCs/>
      <w:sz w:val="26"/>
      <w:szCs w:val="26"/>
    </w:rPr>
  </w:style>
  <w:style w:type="character" w:customStyle="1" w:styleId="rtf20Stiledidefault">
    <w:name w:val="rtf20 Stile di default"/>
    <w:uiPriority w:val="99"/>
    <w:rsid w:val="00E33A26"/>
  </w:style>
  <w:style w:type="paragraph" w:customStyle="1" w:styleId="rtf20header">
    <w:name w:val="rtf20 header"/>
    <w:uiPriority w:val="99"/>
    <w:rsid w:val="00E33A26"/>
    <w:pPr>
      <w:widowControl w:val="0"/>
      <w:tabs>
        <w:tab w:val="center" w:pos="4819"/>
        <w:tab w:val="right" w:pos="9638"/>
      </w:tabs>
      <w:autoSpaceDE w:val="0"/>
      <w:autoSpaceDN w:val="0"/>
      <w:adjustRightInd w:val="0"/>
    </w:pPr>
    <w:rPr>
      <w:rFonts w:ascii="Arial" w:eastAsiaTheme="minorEastAsia" w:hAnsi="Arial" w:cs="Arial"/>
      <w:sz w:val="24"/>
      <w:szCs w:val="24"/>
    </w:rPr>
  </w:style>
  <w:style w:type="character" w:customStyle="1" w:styleId="rtf20IntestazioneCarattere">
    <w:name w:val="rtf20 Intestazione Carattere"/>
    <w:uiPriority w:val="99"/>
    <w:rsid w:val="00E33A26"/>
    <w:rPr>
      <w:rFonts w:ascii="Arial" w:hAnsi="Arial" w:cs="Arial"/>
    </w:rPr>
  </w:style>
  <w:style w:type="paragraph" w:customStyle="1" w:styleId="rtf20footer">
    <w:name w:val="rtf20 footer"/>
    <w:uiPriority w:val="99"/>
    <w:rsid w:val="00E33A26"/>
    <w:pPr>
      <w:widowControl w:val="0"/>
      <w:tabs>
        <w:tab w:val="center" w:pos="4819"/>
        <w:tab w:val="right" w:pos="9638"/>
      </w:tabs>
      <w:autoSpaceDE w:val="0"/>
      <w:autoSpaceDN w:val="0"/>
      <w:adjustRightInd w:val="0"/>
    </w:pPr>
    <w:rPr>
      <w:rFonts w:ascii="Arial" w:eastAsiaTheme="minorEastAsia" w:hAnsi="Arial" w:cs="Arial"/>
      <w:sz w:val="24"/>
      <w:szCs w:val="24"/>
    </w:rPr>
  </w:style>
  <w:style w:type="character" w:customStyle="1" w:styleId="Pif20e8dipaginaCarattere">
    <w:name w:val="PiÍf20 e8 di pagina Carattere"/>
    <w:uiPriority w:val="99"/>
    <w:rsid w:val="00E33A26"/>
    <w:rPr>
      <w:rFonts w:ascii="Arial" w:hAnsi="Arial" w:cs="Arial"/>
    </w:rPr>
  </w:style>
  <w:style w:type="character" w:customStyle="1" w:styleId="rtf21Stiledidefault">
    <w:name w:val="rtf21 Stile di default"/>
    <w:uiPriority w:val="99"/>
    <w:rsid w:val="00E33A26"/>
  </w:style>
  <w:style w:type="paragraph" w:customStyle="1" w:styleId="rtf21heading1">
    <w:name w:val="rtf21 heading 1"/>
    <w:next w:val="rtf21Normal"/>
    <w:uiPriority w:val="99"/>
    <w:rsid w:val="00E33A26"/>
    <w:pPr>
      <w:keepNext/>
      <w:keepLines/>
      <w:widowControl w:val="0"/>
      <w:autoSpaceDE w:val="0"/>
      <w:autoSpaceDN w:val="0"/>
      <w:adjustRightInd w:val="0"/>
      <w:spacing w:before="480" w:line="276" w:lineRule="auto"/>
      <w:outlineLvl w:val="0"/>
    </w:pPr>
    <w:rPr>
      <w:rFonts w:ascii="Cambria" w:eastAsiaTheme="minorEastAsia" w:hAnsi="Cambria" w:cs="Cambria"/>
      <w:b/>
      <w:bCs/>
      <w:color w:val="365F91"/>
      <w:sz w:val="28"/>
      <w:szCs w:val="28"/>
    </w:rPr>
  </w:style>
  <w:style w:type="character" w:customStyle="1" w:styleId="rtf21DefaultParagraphFont">
    <w:name w:val="rtf21 Default Paragraph Font"/>
    <w:uiPriority w:val="99"/>
    <w:rsid w:val="00E33A26"/>
  </w:style>
  <w:style w:type="character" w:customStyle="1" w:styleId="rtf21Titolo1Carattere">
    <w:name w:val="rtf21 Titolo 1 Carattere"/>
    <w:uiPriority w:val="99"/>
    <w:rsid w:val="00E33A26"/>
    <w:rPr>
      <w:rFonts w:ascii="Cambria" w:hAnsi="Cambria" w:cs="Cambria"/>
      <w:b/>
      <w:bCs/>
      <w:color w:val="365F91"/>
      <w:sz w:val="28"/>
      <w:szCs w:val="28"/>
    </w:rPr>
  </w:style>
  <w:style w:type="paragraph" w:customStyle="1" w:styleId="rtf22Normal">
    <w:name w:val="rtf22 Normal"/>
    <w:next w:val="Normale"/>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22Stiledidefault">
    <w:name w:val="rtf22 Stile di default"/>
    <w:uiPriority w:val="99"/>
    <w:rsid w:val="00E33A26"/>
  </w:style>
  <w:style w:type="character" w:customStyle="1" w:styleId="rtf22DefaultParagraphFont">
    <w:name w:val="rtf22 Default Paragraph Font"/>
    <w:uiPriority w:val="99"/>
    <w:rsid w:val="00E33A26"/>
  </w:style>
  <w:style w:type="paragraph" w:customStyle="1" w:styleId="rtf22Normal0">
    <w:name w:val="rtf22 [Normal]"/>
    <w:next w:val="rtf22Normal"/>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22Strong">
    <w:name w:val="rtf22 Strong"/>
    <w:uiPriority w:val="99"/>
    <w:rsid w:val="00E33A26"/>
    <w:rPr>
      <w:b/>
      <w:bCs/>
    </w:rPr>
  </w:style>
  <w:style w:type="paragraph" w:customStyle="1" w:styleId="rtf22Normale">
    <w:name w:val="rtf22 [Normale]"/>
    <w:next w:val="rtf22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paragraph" w:customStyle="1" w:styleId="rtf22rtf1Normal">
    <w:name w:val="rtf22 rtf1 Normal"/>
    <w:uiPriority w:val="99"/>
    <w:rsid w:val="00E33A26"/>
    <w:pPr>
      <w:widowControl w:val="0"/>
      <w:autoSpaceDE w:val="0"/>
      <w:autoSpaceDN w:val="0"/>
      <w:adjustRightInd w:val="0"/>
      <w:spacing w:after="200" w:line="276" w:lineRule="auto"/>
    </w:pPr>
    <w:rPr>
      <w:rFonts w:ascii="Arial" w:eastAsiaTheme="minorEastAsia" w:hAnsi="Arial" w:cs="Arial"/>
      <w:sz w:val="22"/>
      <w:szCs w:val="22"/>
    </w:rPr>
  </w:style>
  <w:style w:type="paragraph" w:customStyle="1" w:styleId="rtf22rtf1heading1">
    <w:name w:val="rtf22 rtf1 heading 1"/>
    <w:next w:val="rtf22rtf1Normal"/>
    <w:uiPriority w:val="99"/>
    <w:rsid w:val="00E33A26"/>
    <w:pPr>
      <w:keepNext/>
      <w:keepLines/>
      <w:widowControl w:val="0"/>
      <w:autoSpaceDE w:val="0"/>
      <w:autoSpaceDN w:val="0"/>
      <w:adjustRightInd w:val="0"/>
      <w:spacing w:before="480" w:line="276" w:lineRule="auto"/>
      <w:outlineLvl w:val="0"/>
    </w:pPr>
    <w:rPr>
      <w:rFonts w:ascii="Cambria" w:eastAsiaTheme="minorEastAsia" w:hAnsi="Cambria" w:cs="Cambria"/>
      <w:b/>
      <w:bCs/>
      <w:color w:val="365F91"/>
      <w:sz w:val="28"/>
      <w:szCs w:val="28"/>
    </w:rPr>
  </w:style>
  <w:style w:type="character" w:customStyle="1" w:styleId="rtf22rtf1DefaultParagraphFont">
    <w:name w:val="rtf22 rtf1 Default Paragraph Font"/>
    <w:uiPriority w:val="99"/>
    <w:rsid w:val="00E33A26"/>
  </w:style>
  <w:style w:type="character" w:customStyle="1" w:styleId="rtf22rtf1Titolo1Carattere">
    <w:name w:val="rtf22 rtf1 Titolo 1 Carattere"/>
    <w:uiPriority w:val="99"/>
    <w:rsid w:val="00E33A26"/>
    <w:rPr>
      <w:rFonts w:ascii="Cambria" w:hAnsi="Cambria" w:cs="Cambria"/>
      <w:b/>
      <w:bCs/>
      <w:color w:val="365F91"/>
      <w:sz w:val="28"/>
      <w:szCs w:val="28"/>
    </w:rPr>
  </w:style>
  <w:style w:type="character" w:customStyle="1" w:styleId="rtf23Stiledidefault">
    <w:name w:val="rtf23 Stile di default"/>
    <w:uiPriority w:val="99"/>
    <w:rsid w:val="00E33A26"/>
  </w:style>
  <w:style w:type="paragraph" w:customStyle="1" w:styleId="rtf23heading1">
    <w:name w:val="rtf23 heading 1"/>
    <w:next w:val="rtf23Normal"/>
    <w:uiPriority w:val="99"/>
    <w:rsid w:val="00E33A26"/>
    <w:pPr>
      <w:keepNext/>
      <w:keepLines/>
      <w:widowControl w:val="0"/>
      <w:autoSpaceDE w:val="0"/>
      <w:autoSpaceDN w:val="0"/>
      <w:adjustRightInd w:val="0"/>
      <w:spacing w:before="480" w:line="276" w:lineRule="auto"/>
      <w:outlineLvl w:val="0"/>
    </w:pPr>
    <w:rPr>
      <w:rFonts w:ascii="Cambria" w:eastAsiaTheme="minorEastAsia" w:hAnsi="Cambria" w:cs="Cambria"/>
      <w:b/>
      <w:bCs/>
      <w:color w:val="365F91"/>
      <w:sz w:val="28"/>
      <w:szCs w:val="28"/>
    </w:rPr>
  </w:style>
  <w:style w:type="character" w:customStyle="1" w:styleId="rtf23DefaultParagraphFont">
    <w:name w:val="rtf23 Default Paragraph Font"/>
    <w:uiPriority w:val="99"/>
    <w:rsid w:val="00E33A26"/>
  </w:style>
  <w:style w:type="character" w:customStyle="1" w:styleId="rtf23Titolo1Carattere">
    <w:name w:val="rtf23 Titolo 1 Carattere"/>
    <w:uiPriority w:val="99"/>
    <w:rsid w:val="00E33A26"/>
    <w:rPr>
      <w:rFonts w:ascii="Cambria" w:hAnsi="Cambria" w:cs="Cambria"/>
      <w:b/>
      <w:bCs/>
      <w:color w:val="365F91"/>
      <w:sz w:val="28"/>
      <w:szCs w:val="28"/>
    </w:rPr>
  </w:style>
  <w:style w:type="paragraph" w:customStyle="1" w:styleId="rtf24Normal">
    <w:name w:val="rtf24 Normal"/>
    <w:next w:val="Normale"/>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24Stiledidefault">
    <w:name w:val="rtf24 Stile di default"/>
    <w:uiPriority w:val="99"/>
    <w:rsid w:val="00E33A26"/>
  </w:style>
  <w:style w:type="character" w:customStyle="1" w:styleId="rtf24DefaultParagraphFont">
    <w:name w:val="rtf24 Default Paragraph Font"/>
    <w:uiPriority w:val="99"/>
    <w:rsid w:val="00E33A26"/>
  </w:style>
  <w:style w:type="paragraph" w:customStyle="1" w:styleId="rtf24Normal0">
    <w:name w:val="rtf24 [Normal]"/>
    <w:next w:val="rtf24Normal"/>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24Strong">
    <w:name w:val="rtf24 Strong"/>
    <w:uiPriority w:val="99"/>
    <w:rsid w:val="00E33A26"/>
    <w:rPr>
      <w:b/>
      <w:bCs/>
    </w:rPr>
  </w:style>
  <w:style w:type="paragraph" w:customStyle="1" w:styleId="rtf24Normale">
    <w:name w:val="rtf24 [Normale]"/>
    <w:next w:val="rtf24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paragraph" w:customStyle="1" w:styleId="rtf24rtf1Normal">
    <w:name w:val="rtf24 rtf1 Normal"/>
    <w:uiPriority w:val="99"/>
    <w:rsid w:val="00E33A26"/>
    <w:pPr>
      <w:widowControl w:val="0"/>
      <w:autoSpaceDE w:val="0"/>
      <w:autoSpaceDN w:val="0"/>
      <w:adjustRightInd w:val="0"/>
      <w:spacing w:after="200" w:line="276" w:lineRule="auto"/>
    </w:pPr>
    <w:rPr>
      <w:rFonts w:ascii="Arial" w:eastAsiaTheme="minorEastAsia" w:hAnsi="Arial" w:cs="Arial"/>
      <w:sz w:val="22"/>
      <w:szCs w:val="22"/>
    </w:rPr>
  </w:style>
  <w:style w:type="paragraph" w:customStyle="1" w:styleId="rtf24rtf1heading1">
    <w:name w:val="rtf24 rtf1 heading 1"/>
    <w:next w:val="rtf24rtf1Normal"/>
    <w:uiPriority w:val="99"/>
    <w:rsid w:val="00E33A26"/>
    <w:pPr>
      <w:keepNext/>
      <w:keepLines/>
      <w:widowControl w:val="0"/>
      <w:autoSpaceDE w:val="0"/>
      <w:autoSpaceDN w:val="0"/>
      <w:adjustRightInd w:val="0"/>
      <w:spacing w:before="480" w:line="276" w:lineRule="auto"/>
      <w:outlineLvl w:val="0"/>
    </w:pPr>
    <w:rPr>
      <w:rFonts w:ascii="Cambria" w:eastAsiaTheme="minorEastAsia" w:hAnsi="Cambria" w:cs="Cambria"/>
      <w:b/>
      <w:bCs/>
      <w:color w:val="365F91"/>
      <w:sz w:val="28"/>
      <w:szCs w:val="28"/>
    </w:rPr>
  </w:style>
  <w:style w:type="character" w:customStyle="1" w:styleId="rtf24rtf1DefaultParagraphFont">
    <w:name w:val="rtf24 rtf1 Default Paragraph Font"/>
    <w:uiPriority w:val="99"/>
    <w:rsid w:val="00E33A26"/>
  </w:style>
  <w:style w:type="character" w:customStyle="1" w:styleId="rtf24rtf1Titolo1Carattere">
    <w:name w:val="rtf24 rtf1 Titolo 1 Carattere"/>
    <w:uiPriority w:val="99"/>
    <w:rsid w:val="00E33A26"/>
    <w:rPr>
      <w:rFonts w:ascii="Cambria" w:hAnsi="Cambria" w:cs="Cambria"/>
      <w:b/>
      <w:bCs/>
      <w:color w:val="365F91"/>
      <w:sz w:val="28"/>
      <w:szCs w:val="28"/>
    </w:rPr>
  </w:style>
  <w:style w:type="paragraph" w:customStyle="1" w:styleId="rtf25Normal">
    <w:name w:val="rtf25 Normal"/>
    <w:next w:val="Normale"/>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25Stiledidefault">
    <w:name w:val="rtf25 Stile di default"/>
    <w:uiPriority w:val="99"/>
    <w:rsid w:val="00E33A26"/>
  </w:style>
  <w:style w:type="character" w:customStyle="1" w:styleId="rtf25DefaultParagraphFont">
    <w:name w:val="rtf25 Default Paragraph Font"/>
    <w:uiPriority w:val="99"/>
    <w:rsid w:val="00E33A26"/>
  </w:style>
  <w:style w:type="paragraph" w:customStyle="1" w:styleId="rtf25Normal0">
    <w:name w:val="rtf25 [Normal]"/>
    <w:next w:val="rtf25Normal"/>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25Strong">
    <w:name w:val="rtf25 Strong"/>
    <w:uiPriority w:val="99"/>
    <w:rsid w:val="00E33A26"/>
    <w:rPr>
      <w:b/>
      <w:bCs/>
    </w:rPr>
  </w:style>
  <w:style w:type="paragraph" w:customStyle="1" w:styleId="rtf25Normale">
    <w:name w:val="rtf25 [Normale]"/>
    <w:next w:val="rtf25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paragraph" w:customStyle="1" w:styleId="rtf25rtf1Normal">
    <w:name w:val="rtf25 rtf1 Normal"/>
    <w:uiPriority w:val="99"/>
    <w:rsid w:val="00E33A26"/>
    <w:pPr>
      <w:widowControl w:val="0"/>
      <w:autoSpaceDE w:val="0"/>
      <w:autoSpaceDN w:val="0"/>
      <w:adjustRightInd w:val="0"/>
      <w:spacing w:after="200" w:line="276" w:lineRule="auto"/>
    </w:pPr>
    <w:rPr>
      <w:rFonts w:ascii="Arial" w:eastAsiaTheme="minorEastAsia" w:hAnsi="Arial" w:cs="Arial"/>
      <w:sz w:val="22"/>
      <w:szCs w:val="22"/>
    </w:rPr>
  </w:style>
  <w:style w:type="paragraph" w:customStyle="1" w:styleId="rtf25rtf1heading1">
    <w:name w:val="rtf25 rtf1 heading 1"/>
    <w:next w:val="rtf25rtf1Normal"/>
    <w:uiPriority w:val="99"/>
    <w:rsid w:val="00E33A26"/>
    <w:pPr>
      <w:keepNext/>
      <w:keepLines/>
      <w:widowControl w:val="0"/>
      <w:autoSpaceDE w:val="0"/>
      <w:autoSpaceDN w:val="0"/>
      <w:adjustRightInd w:val="0"/>
      <w:spacing w:before="480" w:line="276" w:lineRule="auto"/>
      <w:outlineLvl w:val="0"/>
    </w:pPr>
    <w:rPr>
      <w:rFonts w:ascii="Cambria" w:eastAsiaTheme="minorEastAsia" w:hAnsi="Cambria" w:cs="Cambria"/>
      <w:b/>
      <w:bCs/>
      <w:color w:val="365F91"/>
      <w:sz w:val="28"/>
      <w:szCs w:val="28"/>
    </w:rPr>
  </w:style>
  <w:style w:type="character" w:customStyle="1" w:styleId="rtf25rtf1DefaultParagraphFont">
    <w:name w:val="rtf25 rtf1 Default Paragraph Font"/>
    <w:uiPriority w:val="99"/>
    <w:rsid w:val="00E33A26"/>
  </w:style>
  <w:style w:type="character" w:customStyle="1" w:styleId="rtf25rtf1Titolo1Carattere">
    <w:name w:val="rtf25 rtf1 Titolo 1 Carattere"/>
    <w:uiPriority w:val="99"/>
    <w:rsid w:val="00E33A26"/>
    <w:rPr>
      <w:rFonts w:ascii="Cambria" w:hAnsi="Cambria" w:cs="Cambria"/>
      <w:b/>
      <w:bCs/>
      <w:color w:val="365F91"/>
      <w:sz w:val="28"/>
      <w:szCs w:val="28"/>
    </w:rPr>
  </w:style>
  <w:style w:type="paragraph" w:customStyle="1" w:styleId="rtf26Normal">
    <w:name w:val="rtf26 Normal"/>
    <w:next w:val="Normale"/>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26Stiledidefault">
    <w:name w:val="rtf26 Stile di default"/>
    <w:uiPriority w:val="99"/>
    <w:rsid w:val="00E33A26"/>
  </w:style>
  <w:style w:type="character" w:customStyle="1" w:styleId="rtf26DefaultParagraphFont">
    <w:name w:val="rtf26 Default Paragraph Font"/>
    <w:uiPriority w:val="99"/>
    <w:rsid w:val="00E33A26"/>
  </w:style>
  <w:style w:type="paragraph" w:customStyle="1" w:styleId="rtf26Normal0">
    <w:name w:val="rtf26 [Normal]"/>
    <w:next w:val="rtf26Normal"/>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26Strong">
    <w:name w:val="rtf26 Strong"/>
    <w:uiPriority w:val="99"/>
    <w:rsid w:val="00E33A26"/>
    <w:rPr>
      <w:b/>
      <w:bCs/>
    </w:rPr>
  </w:style>
  <w:style w:type="paragraph" w:customStyle="1" w:styleId="rtf26Normale">
    <w:name w:val="rtf26 [Normale]"/>
    <w:next w:val="rtf26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paragraph" w:customStyle="1" w:styleId="rtf26rtf1Normal">
    <w:name w:val="rtf26 rtf1 Normal"/>
    <w:uiPriority w:val="99"/>
    <w:rsid w:val="00E33A26"/>
    <w:pPr>
      <w:widowControl w:val="0"/>
      <w:autoSpaceDE w:val="0"/>
      <w:autoSpaceDN w:val="0"/>
      <w:adjustRightInd w:val="0"/>
      <w:spacing w:after="200" w:line="276" w:lineRule="auto"/>
    </w:pPr>
    <w:rPr>
      <w:rFonts w:ascii="Arial" w:eastAsiaTheme="minorEastAsia" w:hAnsi="Arial" w:cs="Arial"/>
      <w:sz w:val="22"/>
      <w:szCs w:val="22"/>
    </w:rPr>
  </w:style>
  <w:style w:type="paragraph" w:customStyle="1" w:styleId="rtf26rtf1heading1">
    <w:name w:val="rtf26 rtf1 heading 1"/>
    <w:next w:val="rtf26rtf1Normal"/>
    <w:uiPriority w:val="99"/>
    <w:rsid w:val="00E33A26"/>
    <w:pPr>
      <w:keepNext/>
      <w:keepLines/>
      <w:widowControl w:val="0"/>
      <w:autoSpaceDE w:val="0"/>
      <w:autoSpaceDN w:val="0"/>
      <w:adjustRightInd w:val="0"/>
      <w:spacing w:before="480" w:line="276" w:lineRule="auto"/>
      <w:outlineLvl w:val="0"/>
    </w:pPr>
    <w:rPr>
      <w:rFonts w:ascii="Cambria" w:eastAsiaTheme="minorEastAsia" w:hAnsi="Cambria" w:cs="Cambria"/>
      <w:b/>
      <w:bCs/>
      <w:color w:val="365F91"/>
      <w:sz w:val="28"/>
      <w:szCs w:val="28"/>
    </w:rPr>
  </w:style>
  <w:style w:type="character" w:customStyle="1" w:styleId="rtf26rtf1DefaultParagraphFont">
    <w:name w:val="rtf26 rtf1 Default Paragraph Font"/>
    <w:uiPriority w:val="99"/>
    <w:rsid w:val="00E33A26"/>
  </w:style>
  <w:style w:type="character" w:customStyle="1" w:styleId="rtf26rtf1Titolo1Carattere">
    <w:name w:val="rtf26 rtf1 Titolo 1 Carattere"/>
    <w:uiPriority w:val="99"/>
    <w:rsid w:val="00E33A26"/>
    <w:rPr>
      <w:rFonts w:ascii="Cambria" w:hAnsi="Cambria" w:cs="Cambria"/>
      <w:b/>
      <w:bCs/>
      <w:color w:val="365F91"/>
      <w:sz w:val="28"/>
      <w:szCs w:val="28"/>
    </w:rPr>
  </w:style>
  <w:style w:type="paragraph" w:customStyle="1" w:styleId="rtf27Normal">
    <w:name w:val="rtf27 Normal"/>
    <w:next w:val="Normale"/>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27Stiledidefault">
    <w:name w:val="rtf27 Stile di default"/>
    <w:uiPriority w:val="99"/>
    <w:rsid w:val="00E33A26"/>
  </w:style>
  <w:style w:type="character" w:customStyle="1" w:styleId="rtf27DefaultParagraphFont">
    <w:name w:val="rtf27 Default Paragraph Font"/>
    <w:uiPriority w:val="99"/>
    <w:rsid w:val="00E33A26"/>
  </w:style>
  <w:style w:type="paragraph" w:customStyle="1" w:styleId="rtf27Normal0">
    <w:name w:val="rtf27 [Normal]"/>
    <w:next w:val="rtf27Normal"/>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27Strong">
    <w:name w:val="rtf27 Strong"/>
    <w:uiPriority w:val="99"/>
    <w:rsid w:val="00E33A26"/>
    <w:rPr>
      <w:b/>
      <w:bCs/>
    </w:rPr>
  </w:style>
  <w:style w:type="paragraph" w:customStyle="1" w:styleId="rtf27Normale">
    <w:name w:val="rtf27 [Normale]"/>
    <w:next w:val="rtf27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character" w:customStyle="1" w:styleId="rtf27rtf1DefaultParagraphFont">
    <w:name w:val="rtf27 rtf1 Default Paragraph Font"/>
    <w:uiPriority w:val="99"/>
    <w:rsid w:val="00E33A26"/>
  </w:style>
  <w:style w:type="paragraph" w:customStyle="1" w:styleId="rtf27rtf1header">
    <w:name w:val="rtf27 rtf1 header"/>
    <w:uiPriority w:val="99"/>
    <w:rsid w:val="00E33A26"/>
    <w:pPr>
      <w:widowControl w:val="0"/>
      <w:tabs>
        <w:tab w:val="center" w:pos="4819"/>
        <w:tab w:val="right" w:pos="9638"/>
      </w:tabs>
      <w:autoSpaceDE w:val="0"/>
      <w:autoSpaceDN w:val="0"/>
      <w:adjustRightInd w:val="0"/>
    </w:pPr>
    <w:rPr>
      <w:rFonts w:ascii="Calibri" w:eastAsiaTheme="minorEastAsia" w:hAnsi="Calibri" w:cs="Calibri"/>
      <w:sz w:val="22"/>
      <w:szCs w:val="22"/>
    </w:rPr>
  </w:style>
  <w:style w:type="character" w:customStyle="1" w:styleId="rtf27rtf1IntestazioneCarattere">
    <w:name w:val="rtf27 rtf1 Intestazione Carattere"/>
    <w:uiPriority w:val="99"/>
    <w:rsid w:val="00E33A26"/>
  </w:style>
  <w:style w:type="paragraph" w:customStyle="1" w:styleId="rtf27rtf1footer">
    <w:name w:val="rtf27 rtf1 footer"/>
    <w:uiPriority w:val="99"/>
    <w:rsid w:val="00E33A26"/>
    <w:pPr>
      <w:widowControl w:val="0"/>
      <w:tabs>
        <w:tab w:val="center" w:pos="4819"/>
        <w:tab w:val="right" w:pos="9638"/>
      </w:tabs>
      <w:autoSpaceDE w:val="0"/>
      <w:autoSpaceDN w:val="0"/>
      <w:adjustRightInd w:val="0"/>
    </w:pPr>
    <w:rPr>
      <w:rFonts w:ascii="Calibri" w:eastAsiaTheme="minorEastAsia" w:hAnsi="Calibri" w:cs="Calibri"/>
      <w:sz w:val="22"/>
      <w:szCs w:val="22"/>
    </w:rPr>
  </w:style>
  <w:style w:type="character" w:customStyle="1" w:styleId="Pif27rtf1e8dipaginaCarattere">
    <w:name w:val="PiÍf27 rtf1 e8 di pagina Carattere"/>
    <w:uiPriority w:val="99"/>
    <w:rsid w:val="00E33A26"/>
  </w:style>
  <w:style w:type="paragraph" w:customStyle="1" w:styleId="rtf28Normal">
    <w:name w:val="rtf28 Normal"/>
    <w:next w:val="Normale"/>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28Stiledidefault">
    <w:name w:val="rtf28 Stile di default"/>
    <w:uiPriority w:val="99"/>
    <w:rsid w:val="00E33A26"/>
  </w:style>
  <w:style w:type="character" w:customStyle="1" w:styleId="rtf28DefaultParagraphFont">
    <w:name w:val="rtf28 Default Paragraph Font"/>
    <w:uiPriority w:val="99"/>
    <w:rsid w:val="00E33A26"/>
  </w:style>
  <w:style w:type="paragraph" w:customStyle="1" w:styleId="rtf28Normal0">
    <w:name w:val="rtf28 [Normal]"/>
    <w:next w:val="rtf28Normal"/>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28Strong">
    <w:name w:val="rtf28 Strong"/>
    <w:uiPriority w:val="99"/>
    <w:rsid w:val="00E33A26"/>
    <w:rPr>
      <w:b/>
      <w:bCs/>
    </w:rPr>
  </w:style>
  <w:style w:type="paragraph" w:customStyle="1" w:styleId="rtf28Normale">
    <w:name w:val="rtf28 [Normale]"/>
    <w:next w:val="rtf28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paragraph" w:customStyle="1" w:styleId="rtf28rtf1Normal">
    <w:name w:val="rtf28 rtf1 Normal"/>
    <w:uiPriority w:val="99"/>
    <w:rsid w:val="00E33A26"/>
    <w:pPr>
      <w:widowControl w:val="0"/>
      <w:autoSpaceDE w:val="0"/>
      <w:autoSpaceDN w:val="0"/>
      <w:adjustRightInd w:val="0"/>
      <w:spacing w:after="120"/>
      <w:jc w:val="both"/>
    </w:pPr>
    <w:rPr>
      <w:rFonts w:ascii="Arial" w:eastAsiaTheme="minorEastAsia" w:hAnsi="Arial" w:cs="Arial"/>
      <w:sz w:val="22"/>
      <w:szCs w:val="22"/>
    </w:rPr>
  </w:style>
  <w:style w:type="character" w:customStyle="1" w:styleId="rtf28rtf1DefaultParagraphFont">
    <w:name w:val="rtf28 rtf1 Default Paragraph Font"/>
    <w:uiPriority w:val="99"/>
    <w:rsid w:val="00E33A26"/>
  </w:style>
  <w:style w:type="paragraph" w:customStyle="1" w:styleId="rtf29Normal">
    <w:name w:val="rtf29 Normal"/>
    <w:next w:val="Normale"/>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29Stiledidefault">
    <w:name w:val="rtf29 Stile di default"/>
    <w:uiPriority w:val="99"/>
    <w:rsid w:val="00E33A26"/>
  </w:style>
  <w:style w:type="character" w:customStyle="1" w:styleId="rtf29DefaultParagraphFont">
    <w:name w:val="rtf29 Default Paragraph Font"/>
    <w:uiPriority w:val="99"/>
    <w:rsid w:val="00E33A26"/>
  </w:style>
  <w:style w:type="paragraph" w:customStyle="1" w:styleId="rtf29Normal0">
    <w:name w:val="rtf29 [Normal]"/>
    <w:next w:val="rtf29Normal"/>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29Strong">
    <w:name w:val="rtf29 Strong"/>
    <w:uiPriority w:val="99"/>
    <w:rsid w:val="00E33A26"/>
    <w:rPr>
      <w:b/>
      <w:bCs/>
    </w:rPr>
  </w:style>
  <w:style w:type="paragraph" w:customStyle="1" w:styleId="rtf29Normale">
    <w:name w:val="rtf29 [Normale]"/>
    <w:next w:val="rtf29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paragraph" w:customStyle="1" w:styleId="rtf29rtf1Normal">
    <w:name w:val="rtf29 rtf1 Normal"/>
    <w:uiPriority w:val="99"/>
    <w:rsid w:val="00E33A26"/>
    <w:pPr>
      <w:widowControl w:val="0"/>
      <w:autoSpaceDE w:val="0"/>
      <w:autoSpaceDN w:val="0"/>
      <w:adjustRightInd w:val="0"/>
      <w:spacing w:after="120"/>
      <w:jc w:val="both"/>
    </w:pPr>
    <w:rPr>
      <w:rFonts w:ascii="Arial" w:eastAsiaTheme="minorEastAsia" w:hAnsi="Arial" w:cs="Arial"/>
      <w:sz w:val="22"/>
      <w:szCs w:val="22"/>
    </w:rPr>
  </w:style>
  <w:style w:type="character" w:customStyle="1" w:styleId="rtf29rtf1DefaultParagraphFont">
    <w:name w:val="rtf29 rtf1 Default Paragraph Font"/>
    <w:uiPriority w:val="99"/>
    <w:rsid w:val="00E33A26"/>
  </w:style>
  <w:style w:type="character" w:customStyle="1" w:styleId="rtf30Stiledidefault">
    <w:name w:val="rtf30 Stile di default"/>
    <w:uiPriority w:val="99"/>
    <w:rsid w:val="00E33A26"/>
  </w:style>
  <w:style w:type="character" w:customStyle="1" w:styleId="rtf30DefaultParagraphFont">
    <w:name w:val="rtf30 Default Paragraph Font"/>
    <w:uiPriority w:val="99"/>
    <w:rsid w:val="00E33A26"/>
  </w:style>
  <w:style w:type="paragraph" w:customStyle="1" w:styleId="rtf30Normal0">
    <w:name w:val="rtf30 [Normal]"/>
    <w:next w:val="rtf30Normal"/>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30Strong">
    <w:name w:val="rtf30 Strong"/>
    <w:uiPriority w:val="99"/>
    <w:rsid w:val="00E33A26"/>
    <w:rPr>
      <w:b/>
      <w:bCs/>
    </w:rPr>
  </w:style>
  <w:style w:type="paragraph" w:customStyle="1" w:styleId="rtf30Normale">
    <w:name w:val="rtf30 [Normale]"/>
    <w:next w:val="rtf30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paragraph" w:customStyle="1" w:styleId="rtf30rtf1Normal">
    <w:name w:val="rtf30 rtf1 Normal"/>
    <w:uiPriority w:val="99"/>
    <w:rsid w:val="00E33A26"/>
    <w:pPr>
      <w:widowControl w:val="0"/>
      <w:autoSpaceDE w:val="0"/>
      <w:autoSpaceDN w:val="0"/>
      <w:adjustRightInd w:val="0"/>
      <w:spacing w:after="120"/>
      <w:jc w:val="both"/>
    </w:pPr>
    <w:rPr>
      <w:rFonts w:ascii="Arial" w:eastAsiaTheme="minorEastAsia" w:hAnsi="Arial" w:cs="Arial"/>
      <w:sz w:val="22"/>
      <w:szCs w:val="22"/>
    </w:rPr>
  </w:style>
  <w:style w:type="character" w:customStyle="1" w:styleId="rtf30rtf1DefaultParagraphFont">
    <w:name w:val="rtf30 rtf1 Default Paragraph Font"/>
    <w:uiPriority w:val="99"/>
    <w:rsid w:val="00E33A26"/>
  </w:style>
  <w:style w:type="paragraph" w:customStyle="1" w:styleId="rtf31Normal">
    <w:name w:val="rtf31 Normal"/>
    <w:next w:val="Normale"/>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31Stiledidefault">
    <w:name w:val="rtf31 Stile di default"/>
    <w:uiPriority w:val="99"/>
    <w:rsid w:val="00E33A26"/>
  </w:style>
  <w:style w:type="character" w:customStyle="1" w:styleId="rtf31DefaultParagraphFont">
    <w:name w:val="rtf31 Default Paragraph Font"/>
    <w:uiPriority w:val="99"/>
    <w:rsid w:val="00E33A26"/>
  </w:style>
  <w:style w:type="paragraph" w:customStyle="1" w:styleId="rtf31Normal0">
    <w:name w:val="rtf31 [Normal]"/>
    <w:next w:val="rtf31Normal"/>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31Strong">
    <w:name w:val="rtf31 Strong"/>
    <w:uiPriority w:val="99"/>
    <w:rsid w:val="00E33A26"/>
    <w:rPr>
      <w:b/>
      <w:bCs/>
    </w:rPr>
  </w:style>
  <w:style w:type="paragraph" w:customStyle="1" w:styleId="rtf31Normale">
    <w:name w:val="rtf31 [Normale]"/>
    <w:next w:val="rtf31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paragraph" w:customStyle="1" w:styleId="rtf31rtf1Normal">
    <w:name w:val="rtf31 rtf1 Normal"/>
    <w:uiPriority w:val="99"/>
    <w:rsid w:val="00E33A26"/>
    <w:pPr>
      <w:widowControl w:val="0"/>
      <w:autoSpaceDE w:val="0"/>
      <w:autoSpaceDN w:val="0"/>
      <w:adjustRightInd w:val="0"/>
      <w:spacing w:after="120"/>
      <w:jc w:val="both"/>
    </w:pPr>
    <w:rPr>
      <w:rFonts w:ascii="Arial" w:eastAsiaTheme="minorEastAsia" w:hAnsi="Arial" w:cs="Arial"/>
      <w:sz w:val="22"/>
      <w:szCs w:val="22"/>
    </w:rPr>
  </w:style>
  <w:style w:type="character" w:customStyle="1" w:styleId="rtf31rtf1DefaultParagraphFont">
    <w:name w:val="rtf31 rtf1 Default Paragraph Font"/>
    <w:uiPriority w:val="99"/>
    <w:rsid w:val="00E33A26"/>
  </w:style>
  <w:style w:type="character" w:customStyle="1" w:styleId="rtf32Stiledidefault">
    <w:name w:val="rtf32 Stile di default"/>
    <w:uiPriority w:val="99"/>
    <w:rsid w:val="00E33A26"/>
  </w:style>
  <w:style w:type="character" w:customStyle="1" w:styleId="rtf32DefaultParagraphFont">
    <w:name w:val="rtf32 Default Paragraph Font"/>
    <w:uiPriority w:val="99"/>
    <w:rsid w:val="00E33A26"/>
  </w:style>
  <w:style w:type="paragraph" w:customStyle="1" w:styleId="rtf32Normal0">
    <w:name w:val="rtf32 [Normal]"/>
    <w:next w:val="rtf32Normal"/>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32Strong">
    <w:name w:val="rtf32 Strong"/>
    <w:uiPriority w:val="99"/>
    <w:rsid w:val="00E33A26"/>
    <w:rPr>
      <w:b/>
      <w:bCs/>
    </w:rPr>
  </w:style>
  <w:style w:type="paragraph" w:customStyle="1" w:styleId="rtf32Normale">
    <w:name w:val="rtf32 [Normale]"/>
    <w:next w:val="rtf32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paragraph" w:customStyle="1" w:styleId="rtf32rtf1Normal">
    <w:name w:val="rtf32 rtf1 Normal"/>
    <w:uiPriority w:val="99"/>
    <w:rsid w:val="00E33A26"/>
    <w:pPr>
      <w:widowControl w:val="0"/>
      <w:autoSpaceDE w:val="0"/>
      <w:autoSpaceDN w:val="0"/>
      <w:adjustRightInd w:val="0"/>
      <w:spacing w:after="120"/>
      <w:jc w:val="both"/>
    </w:pPr>
    <w:rPr>
      <w:rFonts w:ascii="Arial" w:eastAsiaTheme="minorEastAsia" w:hAnsi="Arial" w:cs="Arial"/>
      <w:sz w:val="22"/>
      <w:szCs w:val="22"/>
    </w:rPr>
  </w:style>
  <w:style w:type="character" w:customStyle="1" w:styleId="rtf32rtf1DefaultParagraphFont">
    <w:name w:val="rtf32 rtf1 Default Paragraph Font"/>
    <w:uiPriority w:val="99"/>
    <w:rsid w:val="00E33A26"/>
  </w:style>
  <w:style w:type="paragraph" w:customStyle="1" w:styleId="rtf33Normal">
    <w:name w:val="rtf33 Normal"/>
    <w:uiPriority w:val="99"/>
    <w:rsid w:val="00E33A26"/>
    <w:pPr>
      <w:widowControl w:val="0"/>
      <w:autoSpaceDE w:val="0"/>
      <w:autoSpaceDN w:val="0"/>
      <w:adjustRightInd w:val="0"/>
    </w:pPr>
    <w:rPr>
      <w:rFonts w:ascii="Arial" w:eastAsiaTheme="minorEastAsia" w:hAnsi="Arial" w:cs="Arial"/>
      <w:sz w:val="24"/>
      <w:szCs w:val="24"/>
    </w:rPr>
  </w:style>
  <w:style w:type="paragraph" w:customStyle="1" w:styleId="rtf33heading1">
    <w:name w:val="rtf33 heading 1"/>
    <w:next w:val="rtf33Normal"/>
    <w:uiPriority w:val="99"/>
    <w:rsid w:val="00E33A26"/>
    <w:pPr>
      <w:widowControl w:val="0"/>
      <w:autoSpaceDE w:val="0"/>
      <w:autoSpaceDN w:val="0"/>
      <w:adjustRightInd w:val="0"/>
      <w:outlineLvl w:val="0"/>
    </w:pPr>
    <w:rPr>
      <w:rFonts w:ascii="Cambria" w:eastAsiaTheme="minorEastAsia" w:hAnsi="Cambria" w:cs="Cambria"/>
      <w:b/>
      <w:bCs/>
      <w:sz w:val="32"/>
      <w:szCs w:val="32"/>
    </w:rPr>
  </w:style>
  <w:style w:type="paragraph" w:customStyle="1" w:styleId="rtf33heading2">
    <w:name w:val="rtf33 heading 2"/>
    <w:next w:val="rtf33Normal"/>
    <w:uiPriority w:val="99"/>
    <w:rsid w:val="00E33A26"/>
    <w:pPr>
      <w:widowControl w:val="0"/>
      <w:autoSpaceDE w:val="0"/>
      <w:autoSpaceDN w:val="0"/>
      <w:adjustRightInd w:val="0"/>
      <w:outlineLvl w:val="1"/>
    </w:pPr>
    <w:rPr>
      <w:rFonts w:ascii="Cambria" w:eastAsiaTheme="minorEastAsia" w:hAnsi="Cambria" w:cs="Cambria"/>
      <w:b/>
      <w:bCs/>
      <w:i/>
      <w:iCs/>
      <w:sz w:val="28"/>
      <w:szCs w:val="28"/>
    </w:rPr>
  </w:style>
  <w:style w:type="paragraph" w:customStyle="1" w:styleId="rtf33heading3">
    <w:name w:val="rtf33 heading 3"/>
    <w:next w:val="rtf33Normal"/>
    <w:uiPriority w:val="99"/>
    <w:rsid w:val="00E33A26"/>
    <w:pPr>
      <w:widowControl w:val="0"/>
      <w:autoSpaceDE w:val="0"/>
      <w:autoSpaceDN w:val="0"/>
      <w:adjustRightInd w:val="0"/>
      <w:outlineLvl w:val="2"/>
    </w:pPr>
    <w:rPr>
      <w:rFonts w:ascii="Cambria" w:eastAsiaTheme="minorEastAsia" w:hAnsi="Cambria" w:cs="Cambria"/>
      <w:b/>
      <w:bCs/>
      <w:sz w:val="26"/>
      <w:szCs w:val="26"/>
    </w:rPr>
  </w:style>
  <w:style w:type="character" w:customStyle="1" w:styleId="rtf33DefaultParagraphFont">
    <w:name w:val="rtf33 Default Paragraph Font"/>
    <w:uiPriority w:val="99"/>
    <w:rsid w:val="00E33A26"/>
  </w:style>
  <w:style w:type="character" w:customStyle="1" w:styleId="rtf33Stiledidefault">
    <w:name w:val="rtf33 Stile di default"/>
    <w:uiPriority w:val="99"/>
    <w:rsid w:val="00E33A26"/>
  </w:style>
  <w:style w:type="character" w:customStyle="1" w:styleId="rtf33Titolo1Carattere">
    <w:name w:val="rtf33 Titolo 1 Carattere"/>
    <w:uiPriority w:val="99"/>
    <w:rsid w:val="00E33A26"/>
    <w:rPr>
      <w:rFonts w:ascii="Cambria" w:hAnsi="Cambria" w:cs="Cambria"/>
      <w:b/>
      <w:bCs/>
      <w:sz w:val="32"/>
      <w:szCs w:val="32"/>
    </w:rPr>
  </w:style>
  <w:style w:type="character" w:customStyle="1" w:styleId="rtf33Titolo2Carattere">
    <w:name w:val="rtf33 Titolo 2 Carattere"/>
    <w:uiPriority w:val="99"/>
    <w:rsid w:val="00E33A26"/>
    <w:rPr>
      <w:rFonts w:ascii="Cambria" w:hAnsi="Cambria" w:cs="Cambria"/>
      <w:b/>
      <w:bCs/>
      <w:i/>
      <w:iCs/>
      <w:sz w:val="28"/>
      <w:szCs w:val="28"/>
    </w:rPr>
  </w:style>
  <w:style w:type="character" w:customStyle="1" w:styleId="rtf33Titolo3Carattere">
    <w:name w:val="rtf33 Titolo 3 Carattere"/>
    <w:uiPriority w:val="99"/>
    <w:rsid w:val="00E33A26"/>
    <w:rPr>
      <w:rFonts w:ascii="Cambria" w:hAnsi="Cambria" w:cs="Cambria"/>
      <w:b/>
      <w:bCs/>
      <w:sz w:val="26"/>
      <w:szCs w:val="26"/>
    </w:rPr>
  </w:style>
  <w:style w:type="paragraph" w:customStyle="1" w:styleId="rtf33Normal0">
    <w:name w:val="rtf33 [Normal]"/>
    <w:next w:val="rtf33Normal"/>
    <w:uiPriority w:val="99"/>
    <w:rsid w:val="00E33A26"/>
    <w:pPr>
      <w:widowControl w:val="0"/>
      <w:autoSpaceDE w:val="0"/>
      <w:autoSpaceDN w:val="0"/>
      <w:adjustRightInd w:val="0"/>
    </w:pPr>
    <w:rPr>
      <w:rFonts w:ascii="Arial" w:eastAsiaTheme="minorEastAsia" w:hAnsi="Arial" w:cs="Arial"/>
      <w:sz w:val="24"/>
      <w:szCs w:val="24"/>
    </w:rPr>
  </w:style>
  <w:style w:type="paragraph" w:customStyle="1" w:styleId="rtf34Normal">
    <w:name w:val="rtf34 Normal"/>
    <w:uiPriority w:val="99"/>
    <w:rsid w:val="00E33A26"/>
    <w:pPr>
      <w:widowControl w:val="0"/>
      <w:autoSpaceDE w:val="0"/>
      <w:autoSpaceDN w:val="0"/>
      <w:adjustRightInd w:val="0"/>
    </w:pPr>
    <w:rPr>
      <w:rFonts w:ascii="Arial" w:eastAsiaTheme="minorEastAsia" w:hAnsi="Arial" w:cs="Arial"/>
      <w:sz w:val="24"/>
      <w:szCs w:val="24"/>
    </w:rPr>
  </w:style>
  <w:style w:type="paragraph" w:customStyle="1" w:styleId="rtf34heading1">
    <w:name w:val="rtf34 heading 1"/>
    <w:next w:val="rtf34Normal"/>
    <w:uiPriority w:val="99"/>
    <w:rsid w:val="00E33A26"/>
    <w:pPr>
      <w:widowControl w:val="0"/>
      <w:autoSpaceDE w:val="0"/>
      <w:autoSpaceDN w:val="0"/>
      <w:adjustRightInd w:val="0"/>
      <w:outlineLvl w:val="0"/>
    </w:pPr>
    <w:rPr>
      <w:rFonts w:ascii="Cambria" w:eastAsiaTheme="minorEastAsia" w:hAnsi="Cambria" w:cs="Cambria"/>
      <w:b/>
      <w:bCs/>
      <w:sz w:val="32"/>
      <w:szCs w:val="32"/>
    </w:rPr>
  </w:style>
  <w:style w:type="paragraph" w:customStyle="1" w:styleId="rtf34heading2">
    <w:name w:val="rtf34 heading 2"/>
    <w:next w:val="rtf34Normal"/>
    <w:uiPriority w:val="99"/>
    <w:rsid w:val="00E33A26"/>
    <w:pPr>
      <w:widowControl w:val="0"/>
      <w:autoSpaceDE w:val="0"/>
      <w:autoSpaceDN w:val="0"/>
      <w:adjustRightInd w:val="0"/>
      <w:outlineLvl w:val="1"/>
    </w:pPr>
    <w:rPr>
      <w:rFonts w:ascii="Cambria" w:eastAsiaTheme="minorEastAsia" w:hAnsi="Cambria" w:cs="Cambria"/>
      <w:b/>
      <w:bCs/>
      <w:i/>
      <w:iCs/>
      <w:sz w:val="28"/>
      <w:szCs w:val="28"/>
    </w:rPr>
  </w:style>
  <w:style w:type="paragraph" w:customStyle="1" w:styleId="rtf34heading3">
    <w:name w:val="rtf34 heading 3"/>
    <w:next w:val="rtf34Normal"/>
    <w:uiPriority w:val="99"/>
    <w:rsid w:val="00E33A26"/>
    <w:pPr>
      <w:widowControl w:val="0"/>
      <w:autoSpaceDE w:val="0"/>
      <w:autoSpaceDN w:val="0"/>
      <w:adjustRightInd w:val="0"/>
      <w:outlineLvl w:val="2"/>
    </w:pPr>
    <w:rPr>
      <w:rFonts w:ascii="Cambria" w:eastAsiaTheme="minorEastAsia" w:hAnsi="Cambria" w:cs="Cambria"/>
      <w:b/>
      <w:bCs/>
      <w:sz w:val="26"/>
      <w:szCs w:val="26"/>
    </w:rPr>
  </w:style>
  <w:style w:type="character" w:customStyle="1" w:styleId="rtf34DefaultParagraphFont">
    <w:name w:val="rtf34 Default Paragraph Font"/>
    <w:uiPriority w:val="99"/>
    <w:rsid w:val="00E33A26"/>
  </w:style>
  <w:style w:type="character" w:customStyle="1" w:styleId="rtf34Stiledidefault">
    <w:name w:val="rtf34 Stile di default"/>
    <w:uiPriority w:val="99"/>
    <w:rsid w:val="00E33A26"/>
  </w:style>
  <w:style w:type="character" w:customStyle="1" w:styleId="rtf34Titolo1Carattere">
    <w:name w:val="rtf34 Titolo 1 Carattere"/>
    <w:uiPriority w:val="99"/>
    <w:rsid w:val="00E33A26"/>
    <w:rPr>
      <w:rFonts w:ascii="Cambria" w:hAnsi="Cambria" w:cs="Cambria"/>
      <w:b/>
      <w:bCs/>
      <w:sz w:val="32"/>
      <w:szCs w:val="32"/>
    </w:rPr>
  </w:style>
  <w:style w:type="character" w:customStyle="1" w:styleId="rtf34Titolo2Carattere">
    <w:name w:val="rtf34 Titolo 2 Carattere"/>
    <w:uiPriority w:val="99"/>
    <w:rsid w:val="00E33A26"/>
    <w:rPr>
      <w:rFonts w:ascii="Cambria" w:hAnsi="Cambria" w:cs="Cambria"/>
      <w:b/>
      <w:bCs/>
      <w:i/>
      <w:iCs/>
      <w:sz w:val="28"/>
      <w:szCs w:val="28"/>
    </w:rPr>
  </w:style>
  <w:style w:type="character" w:customStyle="1" w:styleId="rtf34Titolo3Carattere">
    <w:name w:val="rtf34 Titolo 3 Carattere"/>
    <w:uiPriority w:val="99"/>
    <w:rsid w:val="00E33A26"/>
    <w:rPr>
      <w:rFonts w:ascii="Cambria" w:hAnsi="Cambria" w:cs="Cambria"/>
      <w:b/>
      <w:bCs/>
      <w:sz w:val="26"/>
      <w:szCs w:val="26"/>
    </w:rPr>
  </w:style>
  <w:style w:type="paragraph" w:customStyle="1" w:styleId="rtf34Normal0">
    <w:name w:val="rtf34 [Normal]"/>
    <w:next w:val="rtf34Normal"/>
    <w:uiPriority w:val="99"/>
    <w:rsid w:val="00E33A26"/>
    <w:pPr>
      <w:widowControl w:val="0"/>
      <w:autoSpaceDE w:val="0"/>
      <w:autoSpaceDN w:val="0"/>
      <w:adjustRightInd w:val="0"/>
    </w:pPr>
    <w:rPr>
      <w:rFonts w:ascii="Arial" w:eastAsiaTheme="minorEastAsia" w:hAnsi="Arial" w:cs="Arial"/>
      <w:sz w:val="24"/>
      <w:szCs w:val="24"/>
    </w:rPr>
  </w:style>
  <w:style w:type="paragraph" w:customStyle="1" w:styleId="rtf35Normal">
    <w:name w:val="rtf35 Normal"/>
    <w:uiPriority w:val="99"/>
    <w:rsid w:val="00E33A26"/>
    <w:pPr>
      <w:widowControl w:val="0"/>
      <w:autoSpaceDE w:val="0"/>
      <w:autoSpaceDN w:val="0"/>
      <w:adjustRightInd w:val="0"/>
    </w:pPr>
    <w:rPr>
      <w:rFonts w:ascii="Arial" w:eastAsiaTheme="minorEastAsia" w:hAnsi="Arial" w:cs="Arial"/>
      <w:sz w:val="24"/>
      <w:szCs w:val="24"/>
    </w:rPr>
  </w:style>
  <w:style w:type="paragraph" w:customStyle="1" w:styleId="rtf35heading1">
    <w:name w:val="rtf35 heading 1"/>
    <w:next w:val="rtf35Normal"/>
    <w:uiPriority w:val="99"/>
    <w:rsid w:val="00E33A26"/>
    <w:pPr>
      <w:widowControl w:val="0"/>
      <w:autoSpaceDE w:val="0"/>
      <w:autoSpaceDN w:val="0"/>
      <w:adjustRightInd w:val="0"/>
      <w:outlineLvl w:val="0"/>
    </w:pPr>
    <w:rPr>
      <w:rFonts w:ascii="Cambria" w:eastAsiaTheme="minorEastAsia" w:hAnsi="Cambria" w:cs="Cambria"/>
      <w:b/>
      <w:bCs/>
      <w:sz w:val="32"/>
      <w:szCs w:val="32"/>
    </w:rPr>
  </w:style>
  <w:style w:type="paragraph" w:customStyle="1" w:styleId="rtf35heading2">
    <w:name w:val="rtf35 heading 2"/>
    <w:next w:val="rtf35Normal"/>
    <w:uiPriority w:val="99"/>
    <w:rsid w:val="00E33A26"/>
    <w:pPr>
      <w:widowControl w:val="0"/>
      <w:autoSpaceDE w:val="0"/>
      <w:autoSpaceDN w:val="0"/>
      <w:adjustRightInd w:val="0"/>
      <w:outlineLvl w:val="1"/>
    </w:pPr>
    <w:rPr>
      <w:rFonts w:ascii="Cambria" w:eastAsiaTheme="minorEastAsia" w:hAnsi="Cambria" w:cs="Cambria"/>
      <w:b/>
      <w:bCs/>
      <w:i/>
      <w:iCs/>
      <w:sz w:val="28"/>
      <w:szCs w:val="28"/>
    </w:rPr>
  </w:style>
  <w:style w:type="paragraph" w:customStyle="1" w:styleId="rtf35heading3">
    <w:name w:val="rtf35 heading 3"/>
    <w:next w:val="rtf35Normal"/>
    <w:uiPriority w:val="99"/>
    <w:rsid w:val="00E33A26"/>
    <w:pPr>
      <w:widowControl w:val="0"/>
      <w:autoSpaceDE w:val="0"/>
      <w:autoSpaceDN w:val="0"/>
      <w:adjustRightInd w:val="0"/>
      <w:outlineLvl w:val="2"/>
    </w:pPr>
    <w:rPr>
      <w:rFonts w:ascii="Cambria" w:eastAsiaTheme="minorEastAsia" w:hAnsi="Cambria" w:cs="Cambria"/>
      <w:b/>
      <w:bCs/>
      <w:sz w:val="26"/>
      <w:szCs w:val="26"/>
    </w:rPr>
  </w:style>
  <w:style w:type="character" w:customStyle="1" w:styleId="rtf35DefaultParagraphFont">
    <w:name w:val="rtf35 Default Paragraph Font"/>
    <w:uiPriority w:val="99"/>
    <w:rsid w:val="00E33A26"/>
  </w:style>
  <w:style w:type="character" w:customStyle="1" w:styleId="rtf35Stiledidefault">
    <w:name w:val="rtf35 Stile di default"/>
    <w:uiPriority w:val="99"/>
    <w:rsid w:val="00E33A26"/>
  </w:style>
  <w:style w:type="character" w:customStyle="1" w:styleId="rtf35Titolo1Carattere">
    <w:name w:val="rtf35 Titolo 1 Carattere"/>
    <w:uiPriority w:val="99"/>
    <w:rsid w:val="00E33A26"/>
    <w:rPr>
      <w:rFonts w:ascii="Cambria" w:hAnsi="Cambria" w:cs="Cambria"/>
      <w:b/>
      <w:bCs/>
      <w:sz w:val="32"/>
      <w:szCs w:val="32"/>
    </w:rPr>
  </w:style>
  <w:style w:type="character" w:customStyle="1" w:styleId="rtf35Titolo2Carattere">
    <w:name w:val="rtf35 Titolo 2 Carattere"/>
    <w:uiPriority w:val="99"/>
    <w:rsid w:val="00E33A26"/>
    <w:rPr>
      <w:rFonts w:ascii="Cambria" w:hAnsi="Cambria" w:cs="Cambria"/>
      <w:b/>
      <w:bCs/>
      <w:i/>
      <w:iCs/>
      <w:sz w:val="28"/>
      <w:szCs w:val="28"/>
    </w:rPr>
  </w:style>
  <w:style w:type="character" w:customStyle="1" w:styleId="rtf35Titolo3Carattere">
    <w:name w:val="rtf35 Titolo 3 Carattere"/>
    <w:uiPriority w:val="99"/>
    <w:rsid w:val="00E33A26"/>
    <w:rPr>
      <w:rFonts w:ascii="Cambria" w:hAnsi="Cambria" w:cs="Cambria"/>
      <w:b/>
      <w:bCs/>
      <w:sz w:val="26"/>
      <w:szCs w:val="26"/>
    </w:rPr>
  </w:style>
  <w:style w:type="paragraph" w:customStyle="1" w:styleId="rtf35Normal0">
    <w:name w:val="rtf35 [Normal]"/>
    <w:next w:val="rtf35Normal"/>
    <w:uiPriority w:val="99"/>
    <w:rsid w:val="00E33A26"/>
    <w:pPr>
      <w:widowControl w:val="0"/>
      <w:autoSpaceDE w:val="0"/>
      <w:autoSpaceDN w:val="0"/>
      <w:adjustRightInd w:val="0"/>
    </w:pPr>
    <w:rPr>
      <w:rFonts w:ascii="Arial" w:eastAsiaTheme="minorEastAsia" w:hAnsi="Arial" w:cs="Arial"/>
      <w:sz w:val="24"/>
      <w:szCs w:val="24"/>
    </w:rPr>
  </w:style>
  <w:style w:type="paragraph" w:customStyle="1" w:styleId="rtf36Normal">
    <w:name w:val="rtf36 Normal"/>
    <w:next w:val="Normale"/>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36Stiledidefault">
    <w:name w:val="rtf36 Stile di default"/>
    <w:uiPriority w:val="99"/>
    <w:rsid w:val="00E33A26"/>
  </w:style>
  <w:style w:type="character" w:customStyle="1" w:styleId="rtf36DefaultParagraphFont">
    <w:name w:val="rtf36 Default Paragraph Font"/>
    <w:uiPriority w:val="99"/>
    <w:rsid w:val="00E33A26"/>
  </w:style>
  <w:style w:type="paragraph" w:customStyle="1" w:styleId="rtf36Normal0">
    <w:name w:val="rtf36 [Normal]"/>
    <w:next w:val="rtf36Normal"/>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36Strong">
    <w:name w:val="rtf36 Strong"/>
    <w:uiPriority w:val="99"/>
    <w:rsid w:val="00E33A26"/>
    <w:rPr>
      <w:b/>
      <w:bCs/>
    </w:rPr>
  </w:style>
  <w:style w:type="paragraph" w:customStyle="1" w:styleId="rtf36Normale">
    <w:name w:val="rtf36 [Normale]"/>
    <w:next w:val="rtf36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paragraph" w:customStyle="1" w:styleId="rtf36rtf1Normal">
    <w:name w:val="rtf36 rtf1 Normal"/>
    <w:uiPriority w:val="99"/>
    <w:rsid w:val="00E33A26"/>
    <w:pPr>
      <w:widowControl w:val="0"/>
      <w:autoSpaceDE w:val="0"/>
      <w:autoSpaceDN w:val="0"/>
      <w:adjustRightInd w:val="0"/>
      <w:spacing w:after="120"/>
      <w:jc w:val="both"/>
    </w:pPr>
    <w:rPr>
      <w:rFonts w:ascii="Arial" w:eastAsiaTheme="minorEastAsia" w:hAnsi="Arial" w:cs="Arial"/>
      <w:sz w:val="22"/>
      <w:szCs w:val="22"/>
    </w:rPr>
  </w:style>
  <w:style w:type="character" w:customStyle="1" w:styleId="rtf36rtf1DefaultParagraphFont">
    <w:name w:val="rtf36 rtf1 Default Paragraph Font"/>
    <w:uiPriority w:val="99"/>
    <w:rsid w:val="00E33A26"/>
  </w:style>
  <w:style w:type="paragraph" w:customStyle="1" w:styleId="rtf37Normal">
    <w:name w:val="rtf37 Normal"/>
    <w:next w:val="Normale"/>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37Stiledidefault">
    <w:name w:val="rtf37 Stile di default"/>
    <w:uiPriority w:val="99"/>
    <w:rsid w:val="00E33A26"/>
  </w:style>
  <w:style w:type="character" w:customStyle="1" w:styleId="rtf37DefaultParagraphFont">
    <w:name w:val="rtf37 Default Paragraph Font"/>
    <w:uiPriority w:val="99"/>
    <w:rsid w:val="00E33A26"/>
  </w:style>
  <w:style w:type="paragraph" w:customStyle="1" w:styleId="rtf37Normal0">
    <w:name w:val="rtf37 [Normal]"/>
    <w:next w:val="rtf37Normal"/>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37Strong">
    <w:name w:val="rtf37 Strong"/>
    <w:uiPriority w:val="99"/>
    <w:rsid w:val="00E33A26"/>
    <w:rPr>
      <w:b/>
      <w:bCs/>
    </w:rPr>
  </w:style>
  <w:style w:type="paragraph" w:customStyle="1" w:styleId="rtf37Normale">
    <w:name w:val="rtf37 [Normale]"/>
    <w:next w:val="rtf37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paragraph" w:customStyle="1" w:styleId="rtf37rtf1Normal">
    <w:name w:val="rtf37 rtf1 Normal"/>
    <w:uiPriority w:val="99"/>
    <w:rsid w:val="00E33A26"/>
    <w:pPr>
      <w:widowControl w:val="0"/>
      <w:autoSpaceDE w:val="0"/>
      <w:autoSpaceDN w:val="0"/>
      <w:adjustRightInd w:val="0"/>
      <w:spacing w:after="200" w:line="276" w:lineRule="auto"/>
    </w:pPr>
    <w:rPr>
      <w:rFonts w:ascii="Arial" w:eastAsiaTheme="minorEastAsia" w:hAnsi="Arial" w:cs="Arial"/>
      <w:sz w:val="22"/>
      <w:szCs w:val="22"/>
    </w:rPr>
  </w:style>
  <w:style w:type="character" w:customStyle="1" w:styleId="rtf37rtf1DefaultParagraphFont">
    <w:name w:val="rtf37 rtf1 Default Paragraph Font"/>
    <w:uiPriority w:val="99"/>
    <w:rsid w:val="00E33A26"/>
  </w:style>
  <w:style w:type="paragraph" w:customStyle="1" w:styleId="rtf38Normal">
    <w:name w:val="rtf38 Normal"/>
    <w:uiPriority w:val="99"/>
    <w:rsid w:val="00E33A26"/>
    <w:pPr>
      <w:widowControl w:val="0"/>
      <w:autoSpaceDE w:val="0"/>
      <w:autoSpaceDN w:val="0"/>
      <w:adjustRightInd w:val="0"/>
      <w:spacing w:after="200" w:line="276" w:lineRule="auto"/>
    </w:pPr>
    <w:rPr>
      <w:rFonts w:ascii="Arial" w:eastAsiaTheme="minorEastAsia" w:hAnsi="Arial" w:cs="Arial"/>
      <w:sz w:val="22"/>
      <w:szCs w:val="22"/>
    </w:rPr>
  </w:style>
  <w:style w:type="paragraph" w:customStyle="1" w:styleId="rtf38heading1">
    <w:name w:val="rtf38 heading 1"/>
    <w:next w:val="rtf38Normal"/>
    <w:uiPriority w:val="99"/>
    <w:rsid w:val="00E33A26"/>
    <w:pPr>
      <w:keepNext/>
      <w:keepLines/>
      <w:widowControl w:val="0"/>
      <w:autoSpaceDE w:val="0"/>
      <w:autoSpaceDN w:val="0"/>
      <w:adjustRightInd w:val="0"/>
      <w:spacing w:before="480" w:line="276" w:lineRule="auto"/>
      <w:outlineLvl w:val="0"/>
    </w:pPr>
    <w:rPr>
      <w:rFonts w:ascii="Cambria" w:eastAsiaTheme="minorEastAsia" w:hAnsi="Cambria" w:cs="Cambria"/>
      <w:b/>
      <w:bCs/>
      <w:color w:val="365F91"/>
      <w:sz w:val="28"/>
      <w:szCs w:val="28"/>
    </w:rPr>
  </w:style>
  <w:style w:type="character" w:customStyle="1" w:styleId="rtf38DefaultParagraphFont">
    <w:name w:val="rtf38 Default Paragraph Font"/>
    <w:uiPriority w:val="99"/>
    <w:rsid w:val="00E33A26"/>
  </w:style>
  <w:style w:type="character" w:customStyle="1" w:styleId="rtf38Titolo1Carattere">
    <w:name w:val="rtf38 Titolo 1 Carattere"/>
    <w:uiPriority w:val="99"/>
    <w:rsid w:val="00E33A26"/>
    <w:rPr>
      <w:rFonts w:ascii="Cambria" w:hAnsi="Cambria" w:cs="Cambria"/>
      <w:b/>
      <w:bCs/>
      <w:color w:val="365F91"/>
      <w:sz w:val="28"/>
      <w:szCs w:val="28"/>
    </w:rPr>
  </w:style>
  <w:style w:type="paragraph" w:customStyle="1" w:styleId="rtf38NoSpacing">
    <w:name w:val="rtf38 No Spacing"/>
    <w:uiPriority w:val="99"/>
    <w:rsid w:val="00E33A26"/>
    <w:pPr>
      <w:widowControl w:val="0"/>
      <w:autoSpaceDE w:val="0"/>
      <w:autoSpaceDN w:val="0"/>
      <w:adjustRightInd w:val="0"/>
    </w:pPr>
    <w:rPr>
      <w:rFonts w:ascii="Arial" w:eastAsiaTheme="minorEastAsia" w:hAnsi="Arial" w:cs="Arial"/>
      <w:sz w:val="22"/>
      <w:szCs w:val="22"/>
    </w:rPr>
  </w:style>
  <w:style w:type="paragraph" w:customStyle="1" w:styleId="rtf39Normal">
    <w:name w:val="rtf39 Normal"/>
    <w:uiPriority w:val="99"/>
    <w:rsid w:val="00E33A26"/>
    <w:pPr>
      <w:widowControl w:val="0"/>
      <w:autoSpaceDE w:val="0"/>
      <w:autoSpaceDN w:val="0"/>
      <w:adjustRightInd w:val="0"/>
    </w:pPr>
    <w:rPr>
      <w:rFonts w:ascii="Arial" w:eastAsiaTheme="minorEastAsia" w:hAnsi="Arial" w:cs="Arial"/>
      <w:sz w:val="24"/>
      <w:szCs w:val="24"/>
    </w:rPr>
  </w:style>
  <w:style w:type="paragraph" w:customStyle="1" w:styleId="rtf39heading1">
    <w:name w:val="rtf39 heading 1"/>
    <w:next w:val="rtf39Normal"/>
    <w:uiPriority w:val="99"/>
    <w:rsid w:val="00E33A26"/>
    <w:pPr>
      <w:widowControl w:val="0"/>
      <w:autoSpaceDE w:val="0"/>
      <w:autoSpaceDN w:val="0"/>
      <w:adjustRightInd w:val="0"/>
      <w:outlineLvl w:val="0"/>
    </w:pPr>
    <w:rPr>
      <w:rFonts w:ascii="Cambria" w:eastAsiaTheme="minorEastAsia" w:hAnsi="Cambria" w:cs="Cambria"/>
      <w:b/>
      <w:bCs/>
      <w:sz w:val="32"/>
      <w:szCs w:val="32"/>
    </w:rPr>
  </w:style>
  <w:style w:type="paragraph" w:customStyle="1" w:styleId="rtf39heading2">
    <w:name w:val="rtf39 heading 2"/>
    <w:next w:val="rtf39Normal"/>
    <w:uiPriority w:val="99"/>
    <w:rsid w:val="00E33A26"/>
    <w:pPr>
      <w:widowControl w:val="0"/>
      <w:autoSpaceDE w:val="0"/>
      <w:autoSpaceDN w:val="0"/>
      <w:adjustRightInd w:val="0"/>
      <w:outlineLvl w:val="1"/>
    </w:pPr>
    <w:rPr>
      <w:rFonts w:ascii="Cambria" w:eastAsiaTheme="minorEastAsia" w:hAnsi="Cambria" w:cs="Cambria"/>
      <w:b/>
      <w:bCs/>
      <w:i/>
      <w:iCs/>
      <w:sz w:val="28"/>
      <w:szCs w:val="28"/>
    </w:rPr>
  </w:style>
  <w:style w:type="paragraph" w:customStyle="1" w:styleId="rtf39heading3">
    <w:name w:val="rtf39 heading 3"/>
    <w:next w:val="rtf39Normal"/>
    <w:uiPriority w:val="99"/>
    <w:rsid w:val="00E33A26"/>
    <w:pPr>
      <w:widowControl w:val="0"/>
      <w:autoSpaceDE w:val="0"/>
      <w:autoSpaceDN w:val="0"/>
      <w:adjustRightInd w:val="0"/>
      <w:outlineLvl w:val="2"/>
    </w:pPr>
    <w:rPr>
      <w:rFonts w:ascii="Cambria" w:eastAsiaTheme="minorEastAsia" w:hAnsi="Cambria" w:cs="Cambria"/>
      <w:b/>
      <w:bCs/>
      <w:sz w:val="26"/>
      <w:szCs w:val="26"/>
    </w:rPr>
  </w:style>
  <w:style w:type="character" w:customStyle="1" w:styleId="rtf39DefaultParagraphFont">
    <w:name w:val="rtf39 Default Paragraph Font"/>
    <w:uiPriority w:val="99"/>
    <w:rsid w:val="00E33A26"/>
  </w:style>
  <w:style w:type="character" w:customStyle="1" w:styleId="rtf39Titolo1Carattere">
    <w:name w:val="rtf39 Titolo 1 Carattere"/>
    <w:uiPriority w:val="99"/>
    <w:rsid w:val="00E33A26"/>
    <w:rPr>
      <w:rFonts w:ascii="Cambria" w:hAnsi="Cambria" w:cs="Cambria"/>
      <w:b/>
      <w:bCs/>
      <w:sz w:val="32"/>
      <w:szCs w:val="32"/>
    </w:rPr>
  </w:style>
  <w:style w:type="character" w:customStyle="1" w:styleId="rtf39Titolo2Carattere">
    <w:name w:val="rtf39 Titolo 2 Carattere"/>
    <w:uiPriority w:val="99"/>
    <w:rsid w:val="00E33A26"/>
    <w:rPr>
      <w:rFonts w:ascii="Cambria" w:hAnsi="Cambria" w:cs="Cambria"/>
      <w:b/>
      <w:bCs/>
      <w:i/>
      <w:iCs/>
      <w:sz w:val="28"/>
      <w:szCs w:val="28"/>
    </w:rPr>
  </w:style>
  <w:style w:type="character" w:customStyle="1" w:styleId="rtf39Titolo3Carattere">
    <w:name w:val="rtf39 Titolo 3 Carattere"/>
    <w:uiPriority w:val="99"/>
    <w:rsid w:val="00E33A26"/>
    <w:rPr>
      <w:rFonts w:ascii="Cambria" w:hAnsi="Cambria" w:cs="Cambria"/>
      <w:b/>
      <w:bCs/>
      <w:sz w:val="26"/>
      <w:szCs w:val="26"/>
    </w:rPr>
  </w:style>
  <w:style w:type="character" w:customStyle="1" w:styleId="rtf39Stiledidefault">
    <w:name w:val="rtf39 Stile di default"/>
    <w:uiPriority w:val="99"/>
    <w:rsid w:val="00E33A26"/>
  </w:style>
  <w:style w:type="paragraph" w:customStyle="1" w:styleId="rtf39ListParagraph">
    <w:name w:val="rtf39 List Paragraph"/>
    <w:uiPriority w:val="99"/>
    <w:rsid w:val="00E33A26"/>
    <w:pPr>
      <w:widowControl w:val="0"/>
      <w:autoSpaceDE w:val="0"/>
      <w:autoSpaceDN w:val="0"/>
      <w:adjustRightInd w:val="0"/>
      <w:ind w:left="720"/>
      <w:contextualSpacing/>
    </w:pPr>
    <w:rPr>
      <w:rFonts w:ascii="Arial" w:eastAsiaTheme="minorEastAsia" w:hAnsi="Arial" w:cs="Arial"/>
      <w:sz w:val="24"/>
      <w:szCs w:val="24"/>
    </w:rPr>
  </w:style>
  <w:style w:type="paragraph" w:customStyle="1" w:styleId="rtf39header">
    <w:name w:val="rtf39 header"/>
    <w:uiPriority w:val="99"/>
    <w:rsid w:val="00E33A26"/>
    <w:pPr>
      <w:widowControl w:val="0"/>
      <w:tabs>
        <w:tab w:val="center" w:pos="4819"/>
        <w:tab w:val="right" w:pos="9638"/>
      </w:tabs>
      <w:autoSpaceDE w:val="0"/>
      <w:autoSpaceDN w:val="0"/>
      <w:adjustRightInd w:val="0"/>
    </w:pPr>
    <w:rPr>
      <w:rFonts w:ascii="Arial" w:eastAsiaTheme="minorEastAsia" w:hAnsi="Arial" w:cs="Arial"/>
      <w:sz w:val="24"/>
      <w:szCs w:val="24"/>
    </w:rPr>
  </w:style>
  <w:style w:type="character" w:customStyle="1" w:styleId="rtf39IntestazioneCarattere">
    <w:name w:val="rtf39 Intestazione Carattere"/>
    <w:uiPriority w:val="99"/>
    <w:rsid w:val="00E33A26"/>
    <w:rPr>
      <w:rFonts w:ascii="Arial" w:hAnsi="Arial" w:cs="Arial"/>
    </w:rPr>
  </w:style>
  <w:style w:type="paragraph" w:customStyle="1" w:styleId="rtf39footer">
    <w:name w:val="rtf39 footer"/>
    <w:uiPriority w:val="99"/>
    <w:rsid w:val="00E33A26"/>
    <w:pPr>
      <w:widowControl w:val="0"/>
      <w:tabs>
        <w:tab w:val="center" w:pos="4819"/>
        <w:tab w:val="right" w:pos="9638"/>
      </w:tabs>
      <w:autoSpaceDE w:val="0"/>
      <w:autoSpaceDN w:val="0"/>
      <w:adjustRightInd w:val="0"/>
    </w:pPr>
    <w:rPr>
      <w:rFonts w:ascii="Arial" w:eastAsiaTheme="minorEastAsia" w:hAnsi="Arial" w:cs="Arial"/>
      <w:sz w:val="24"/>
      <w:szCs w:val="24"/>
    </w:rPr>
  </w:style>
  <w:style w:type="character" w:customStyle="1" w:styleId="Pif39e8dipaginaCarattere">
    <w:name w:val="PiÍf39 e8 di pagina Carattere"/>
    <w:uiPriority w:val="99"/>
    <w:rsid w:val="00E33A26"/>
    <w:rPr>
      <w:rFonts w:ascii="Arial" w:hAnsi="Arial" w:cs="Arial"/>
    </w:rPr>
  </w:style>
  <w:style w:type="paragraph" w:customStyle="1" w:styleId="rtf40Normal">
    <w:name w:val="rtf40 Normal"/>
    <w:next w:val="Normale"/>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40Stiledidefault">
    <w:name w:val="rtf40 Stile di default"/>
    <w:uiPriority w:val="99"/>
    <w:rsid w:val="00E33A26"/>
  </w:style>
  <w:style w:type="character" w:customStyle="1" w:styleId="rtf40DefaultParagraphFont">
    <w:name w:val="rtf40 Default Paragraph Font"/>
    <w:uiPriority w:val="99"/>
    <w:rsid w:val="00E33A26"/>
  </w:style>
  <w:style w:type="paragraph" w:customStyle="1" w:styleId="rtf40Normal0">
    <w:name w:val="rtf40 [Normal]"/>
    <w:next w:val="rtf40Normal"/>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40Strong">
    <w:name w:val="rtf40 Strong"/>
    <w:uiPriority w:val="99"/>
    <w:rsid w:val="00E33A26"/>
    <w:rPr>
      <w:b/>
      <w:bCs/>
    </w:rPr>
  </w:style>
  <w:style w:type="paragraph" w:customStyle="1" w:styleId="rtf40Normale">
    <w:name w:val="rtf40 [Normale]"/>
    <w:next w:val="rtf40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paragraph" w:customStyle="1" w:styleId="rtf40rtf1Normal">
    <w:name w:val="rtf40 rtf1 Normal"/>
    <w:uiPriority w:val="99"/>
    <w:rsid w:val="00E33A26"/>
    <w:pPr>
      <w:widowControl w:val="0"/>
      <w:autoSpaceDE w:val="0"/>
      <w:autoSpaceDN w:val="0"/>
      <w:adjustRightInd w:val="0"/>
      <w:spacing w:after="200" w:line="276" w:lineRule="auto"/>
    </w:pPr>
    <w:rPr>
      <w:rFonts w:ascii="Arial" w:eastAsiaTheme="minorEastAsia" w:hAnsi="Arial" w:cs="Arial"/>
      <w:sz w:val="22"/>
      <w:szCs w:val="22"/>
    </w:rPr>
  </w:style>
  <w:style w:type="paragraph" w:customStyle="1" w:styleId="rtf40rtf1heading1">
    <w:name w:val="rtf40 rtf1 heading 1"/>
    <w:next w:val="rtf40rtf1Normal"/>
    <w:uiPriority w:val="99"/>
    <w:rsid w:val="00E33A26"/>
    <w:pPr>
      <w:keepNext/>
      <w:keepLines/>
      <w:widowControl w:val="0"/>
      <w:autoSpaceDE w:val="0"/>
      <w:autoSpaceDN w:val="0"/>
      <w:adjustRightInd w:val="0"/>
      <w:spacing w:before="480" w:line="276" w:lineRule="auto"/>
      <w:outlineLvl w:val="0"/>
    </w:pPr>
    <w:rPr>
      <w:rFonts w:ascii="Cambria" w:eastAsiaTheme="minorEastAsia" w:hAnsi="Cambria" w:cs="Cambria"/>
      <w:b/>
      <w:bCs/>
      <w:color w:val="365F91"/>
      <w:sz w:val="28"/>
      <w:szCs w:val="28"/>
    </w:rPr>
  </w:style>
  <w:style w:type="character" w:customStyle="1" w:styleId="rtf40rtf1DefaultParagraphFont">
    <w:name w:val="rtf40 rtf1 Default Paragraph Font"/>
    <w:uiPriority w:val="99"/>
    <w:rsid w:val="00E33A26"/>
  </w:style>
  <w:style w:type="character" w:customStyle="1" w:styleId="rtf40rtf1Titolo1Carattere">
    <w:name w:val="rtf40 rtf1 Titolo 1 Carattere"/>
    <w:uiPriority w:val="99"/>
    <w:rsid w:val="00E33A26"/>
    <w:rPr>
      <w:rFonts w:ascii="Cambria" w:hAnsi="Cambria" w:cs="Cambria"/>
      <w:b/>
      <w:bCs/>
      <w:color w:val="365F91"/>
      <w:sz w:val="28"/>
      <w:szCs w:val="28"/>
    </w:rPr>
  </w:style>
  <w:style w:type="paragraph" w:customStyle="1" w:styleId="rtf42Normal">
    <w:name w:val="rtf42 Normal"/>
    <w:next w:val="Normale"/>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42Stiledidefault">
    <w:name w:val="rtf42 Stile di default"/>
    <w:uiPriority w:val="99"/>
    <w:rsid w:val="00E33A26"/>
  </w:style>
  <w:style w:type="character" w:customStyle="1" w:styleId="rtf42DefaultParagraphFont">
    <w:name w:val="rtf42 Default Paragraph Font"/>
    <w:uiPriority w:val="99"/>
    <w:rsid w:val="00E33A26"/>
  </w:style>
  <w:style w:type="paragraph" w:customStyle="1" w:styleId="rtf42Normal0">
    <w:name w:val="rtf42 [Normal]"/>
    <w:next w:val="rtf42Normal"/>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42Strong">
    <w:name w:val="rtf42 Strong"/>
    <w:uiPriority w:val="99"/>
    <w:rsid w:val="00E33A26"/>
    <w:rPr>
      <w:b/>
      <w:bCs/>
    </w:rPr>
  </w:style>
  <w:style w:type="paragraph" w:customStyle="1" w:styleId="rtf42Normale">
    <w:name w:val="rtf42 [Normale]"/>
    <w:next w:val="rtf42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paragraph" w:customStyle="1" w:styleId="rtf42rtf1Normal">
    <w:name w:val="rtf42 rtf1 Normal"/>
    <w:uiPriority w:val="99"/>
    <w:rsid w:val="00E33A26"/>
    <w:pPr>
      <w:widowControl w:val="0"/>
      <w:autoSpaceDE w:val="0"/>
      <w:autoSpaceDN w:val="0"/>
      <w:adjustRightInd w:val="0"/>
      <w:spacing w:after="200" w:line="276" w:lineRule="auto"/>
    </w:pPr>
    <w:rPr>
      <w:rFonts w:ascii="Arial" w:eastAsiaTheme="minorEastAsia" w:hAnsi="Arial" w:cs="Arial"/>
      <w:sz w:val="22"/>
      <w:szCs w:val="22"/>
    </w:rPr>
  </w:style>
  <w:style w:type="paragraph" w:customStyle="1" w:styleId="rtf42rtf1heading1">
    <w:name w:val="rtf42 rtf1 heading 1"/>
    <w:next w:val="rtf42rtf1Normal"/>
    <w:uiPriority w:val="99"/>
    <w:rsid w:val="00E33A26"/>
    <w:pPr>
      <w:keepNext/>
      <w:keepLines/>
      <w:widowControl w:val="0"/>
      <w:autoSpaceDE w:val="0"/>
      <w:autoSpaceDN w:val="0"/>
      <w:adjustRightInd w:val="0"/>
      <w:spacing w:before="480" w:line="276" w:lineRule="auto"/>
      <w:outlineLvl w:val="0"/>
    </w:pPr>
    <w:rPr>
      <w:rFonts w:ascii="Cambria" w:eastAsiaTheme="minorEastAsia" w:hAnsi="Cambria" w:cs="Cambria"/>
      <w:b/>
      <w:bCs/>
      <w:color w:val="365F91"/>
      <w:sz w:val="28"/>
      <w:szCs w:val="28"/>
    </w:rPr>
  </w:style>
  <w:style w:type="character" w:customStyle="1" w:styleId="rtf42rtf1DefaultParagraphFont">
    <w:name w:val="rtf42 rtf1 Default Paragraph Font"/>
    <w:uiPriority w:val="99"/>
    <w:rsid w:val="00E33A26"/>
  </w:style>
  <w:style w:type="character" w:customStyle="1" w:styleId="rtf42rtf1Titolo1Carattere">
    <w:name w:val="rtf42 rtf1 Titolo 1 Carattere"/>
    <w:uiPriority w:val="99"/>
    <w:rsid w:val="00E33A26"/>
    <w:rPr>
      <w:rFonts w:ascii="Cambria" w:hAnsi="Cambria" w:cs="Cambria"/>
      <w:b/>
      <w:bCs/>
      <w:color w:val="365F91"/>
      <w:sz w:val="28"/>
      <w:szCs w:val="28"/>
    </w:rPr>
  </w:style>
  <w:style w:type="paragraph" w:customStyle="1" w:styleId="rtf42rtf1ListParagraph">
    <w:name w:val="rtf42 rtf1 List Paragraph"/>
    <w:uiPriority w:val="99"/>
    <w:rsid w:val="00E33A26"/>
    <w:pPr>
      <w:widowControl w:val="0"/>
      <w:autoSpaceDE w:val="0"/>
      <w:autoSpaceDN w:val="0"/>
      <w:adjustRightInd w:val="0"/>
      <w:spacing w:after="200" w:line="276" w:lineRule="auto"/>
      <w:ind w:left="720"/>
      <w:contextualSpacing/>
    </w:pPr>
    <w:rPr>
      <w:rFonts w:ascii="Arial" w:eastAsiaTheme="minorEastAsia" w:hAnsi="Arial" w:cs="Arial"/>
      <w:sz w:val="22"/>
      <w:szCs w:val="22"/>
    </w:rPr>
  </w:style>
  <w:style w:type="paragraph" w:customStyle="1" w:styleId="rtf43Normal">
    <w:name w:val="rtf43 Normal"/>
    <w:next w:val="Normale"/>
    <w:uiPriority w:val="99"/>
    <w:rsid w:val="00E33A26"/>
    <w:pPr>
      <w:widowControl w:val="0"/>
      <w:autoSpaceDE w:val="0"/>
      <w:autoSpaceDN w:val="0"/>
      <w:adjustRightInd w:val="0"/>
      <w:spacing w:after="200" w:line="276" w:lineRule="auto"/>
    </w:pPr>
    <w:rPr>
      <w:rFonts w:ascii="Calibri" w:eastAsiaTheme="minorEastAsia" w:hAnsi="Calibri" w:cs="Calibri"/>
      <w:sz w:val="22"/>
      <w:szCs w:val="22"/>
    </w:rPr>
  </w:style>
  <w:style w:type="character" w:customStyle="1" w:styleId="rtf43Stiledidefault">
    <w:name w:val="rtf43 Stile di default"/>
    <w:uiPriority w:val="99"/>
    <w:rsid w:val="00E33A26"/>
  </w:style>
  <w:style w:type="character" w:customStyle="1" w:styleId="rtf43DefaultParagraphFont">
    <w:name w:val="rtf43 Default Paragraph Font"/>
    <w:uiPriority w:val="99"/>
    <w:rsid w:val="00E33A26"/>
  </w:style>
  <w:style w:type="paragraph" w:customStyle="1" w:styleId="rtf43Normal0">
    <w:name w:val="rtf43 [Normal]"/>
    <w:next w:val="rtf43Normal"/>
    <w:uiPriority w:val="99"/>
    <w:rsid w:val="00E33A26"/>
    <w:pPr>
      <w:widowControl w:val="0"/>
      <w:autoSpaceDE w:val="0"/>
      <w:autoSpaceDN w:val="0"/>
      <w:adjustRightInd w:val="0"/>
    </w:pPr>
    <w:rPr>
      <w:rFonts w:ascii="Arial" w:eastAsiaTheme="minorEastAsia" w:hAnsi="Arial" w:cs="Arial"/>
      <w:sz w:val="24"/>
      <w:szCs w:val="24"/>
    </w:rPr>
  </w:style>
  <w:style w:type="paragraph" w:customStyle="1" w:styleId="rtf43header">
    <w:name w:val="rtf43 header"/>
    <w:next w:val="rtf43Normal"/>
    <w:uiPriority w:val="99"/>
    <w:rsid w:val="00E33A26"/>
    <w:pPr>
      <w:widowControl w:val="0"/>
      <w:tabs>
        <w:tab w:val="center" w:pos="4819"/>
        <w:tab w:val="right" w:pos="9638"/>
      </w:tabs>
      <w:autoSpaceDE w:val="0"/>
      <w:autoSpaceDN w:val="0"/>
      <w:adjustRightInd w:val="0"/>
      <w:spacing w:after="200" w:line="276" w:lineRule="auto"/>
    </w:pPr>
    <w:rPr>
      <w:rFonts w:ascii="Calibri" w:eastAsiaTheme="minorEastAsia" w:hAnsi="Calibri" w:cs="Calibri"/>
      <w:sz w:val="22"/>
      <w:szCs w:val="22"/>
    </w:rPr>
  </w:style>
  <w:style w:type="character" w:customStyle="1" w:styleId="rtf43IntestazioneCarattere">
    <w:name w:val="rtf43 Intestazione Carattere"/>
    <w:uiPriority w:val="99"/>
    <w:rsid w:val="00E33A26"/>
    <w:rPr>
      <w:rFonts w:ascii="Calibri" w:hAnsi="Calibri" w:cs="Calibri"/>
    </w:rPr>
  </w:style>
  <w:style w:type="paragraph" w:customStyle="1" w:styleId="rtf43Normale">
    <w:name w:val="rtf43 [Normale]"/>
    <w:next w:val="rtf43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paragraph" w:customStyle="1" w:styleId="rtf44Normal">
    <w:name w:val="rtf44 Normal"/>
    <w:next w:val="Normale"/>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44Stiledidefault">
    <w:name w:val="rtf44 Stile di default"/>
    <w:uiPriority w:val="99"/>
    <w:rsid w:val="00E33A26"/>
  </w:style>
  <w:style w:type="character" w:customStyle="1" w:styleId="rtf44DefaultParagraphFont">
    <w:name w:val="rtf44 Default Paragraph Font"/>
    <w:uiPriority w:val="99"/>
    <w:rsid w:val="00E33A26"/>
  </w:style>
  <w:style w:type="paragraph" w:customStyle="1" w:styleId="rtf44Normal0">
    <w:name w:val="rtf44 [Normal]"/>
    <w:next w:val="rtf44Normal"/>
    <w:uiPriority w:val="99"/>
    <w:rsid w:val="00E33A26"/>
    <w:pPr>
      <w:widowControl w:val="0"/>
      <w:autoSpaceDE w:val="0"/>
      <w:autoSpaceDN w:val="0"/>
      <w:adjustRightInd w:val="0"/>
    </w:pPr>
    <w:rPr>
      <w:rFonts w:ascii="Arial" w:eastAsiaTheme="minorEastAsia" w:hAnsi="Arial" w:cs="Arial"/>
      <w:sz w:val="24"/>
      <w:szCs w:val="24"/>
    </w:rPr>
  </w:style>
  <w:style w:type="character" w:customStyle="1" w:styleId="rtf44Strong">
    <w:name w:val="rtf44 Strong"/>
    <w:uiPriority w:val="99"/>
    <w:rsid w:val="00E33A26"/>
    <w:rPr>
      <w:b/>
      <w:bCs/>
    </w:rPr>
  </w:style>
  <w:style w:type="paragraph" w:customStyle="1" w:styleId="rtf44Normale">
    <w:name w:val="rtf44 [Normale]"/>
    <w:next w:val="rtf44Normal"/>
    <w:uiPriority w:val="99"/>
    <w:rsid w:val="00E33A26"/>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eastAsiaTheme="minorEastAsia" w:hAnsi="Arial" w:cs="Arial"/>
      <w:sz w:val="24"/>
      <w:szCs w:val="24"/>
    </w:rPr>
  </w:style>
  <w:style w:type="paragraph" w:customStyle="1" w:styleId="rtf44rtf1Normal">
    <w:name w:val="rtf44 rtf1 Normal"/>
    <w:uiPriority w:val="99"/>
    <w:rsid w:val="00E33A26"/>
    <w:pPr>
      <w:widowControl w:val="0"/>
      <w:autoSpaceDE w:val="0"/>
      <w:autoSpaceDN w:val="0"/>
      <w:adjustRightInd w:val="0"/>
      <w:spacing w:after="120"/>
      <w:jc w:val="both"/>
    </w:pPr>
    <w:rPr>
      <w:rFonts w:ascii="Arial" w:eastAsiaTheme="minorEastAsia" w:hAnsi="Arial" w:cs="Arial"/>
      <w:sz w:val="22"/>
      <w:szCs w:val="22"/>
    </w:rPr>
  </w:style>
  <w:style w:type="character" w:customStyle="1" w:styleId="rtf44rtf1DefaultParagraphFont">
    <w:name w:val="rtf44 rtf1 Default Paragraph Font"/>
    <w:uiPriority w:val="99"/>
    <w:rsid w:val="00E33A26"/>
  </w:style>
  <w:style w:type="table" w:customStyle="1" w:styleId="rtf38TableGrid">
    <w:name w:val="rtf38 Table Grid"/>
    <w:basedOn w:val="Tabellanormale"/>
    <w:uiPriority w:val="59"/>
    <w:rsid w:val="000C5AC3"/>
    <w:rPr>
      <w:rFonts w:ascii="Arial" w:eastAsia="Times New Roman"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tf16NormalTable">
    <w:name w:val="rtf16 Normal Table"/>
    <w:uiPriority w:val="99"/>
    <w:semiHidden/>
    <w:unhideWhenUsed/>
    <w:qFormat/>
    <w:rsid w:val="00EB7C91"/>
    <w:pPr>
      <w:spacing w:after="200" w:line="276" w:lineRule="auto"/>
    </w:pPr>
    <w:rPr>
      <w:rFonts w:ascii="Calibri" w:eastAsia="Times New Roman" w:hAnsi="Calibri"/>
      <w:sz w:val="22"/>
      <w:szCs w:val="22"/>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2715">
      <w:bodyDiv w:val="1"/>
      <w:marLeft w:val="0"/>
      <w:marRight w:val="0"/>
      <w:marTop w:val="0"/>
      <w:marBottom w:val="0"/>
      <w:divBdr>
        <w:top w:val="none" w:sz="0" w:space="0" w:color="auto"/>
        <w:left w:val="none" w:sz="0" w:space="0" w:color="auto"/>
        <w:bottom w:val="none" w:sz="0" w:space="0" w:color="auto"/>
        <w:right w:val="none" w:sz="0" w:space="0" w:color="auto"/>
      </w:divBdr>
    </w:div>
    <w:div w:id="215507753">
      <w:bodyDiv w:val="1"/>
      <w:marLeft w:val="0"/>
      <w:marRight w:val="0"/>
      <w:marTop w:val="0"/>
      <w:marBottom w:val="0"/>
      <w:divBdr>
        <w:top w:val="none" w:sz="0" w:space="0" w:color="auto"/>
        <w:left w:val="none" w:sz="0" w:space="0" w:color="auto"/>
        <w:bottom w:val="none" w:sz="0" w:space="0" w:color="auto"/>
        <w:right w:val="none" w:sz="0" w:space="0" w:color="auto"/>
      </w:divBdr>
    </w:div>
    <w:div w:id="215776589">
      <w:bodyDiv w:val="1"/>
      <w:marLeft w:val="0"/>
      <w:marRight w:val="0"/>
      <w:marTop w:val="0"/>
      <w:marBottom w:val="0"/>
      <w:divBdr>
        <w:top w:val="none" w:sz="0" w:space="0" w:color="auto"/>
        <w:left w:val="none" w:sz="0" w:space="0" w:color="auto"/>
        <w:bottom w:val="none" w:sz="0" w:space="0" w:color="auto"/>
        <w:right w:val="none" w:sz="0" w:space="0" w:color="auto"/>
      </w:divBdr>
    </w:div>
    <w:div w:id="297497211">
      <w:bodyDiv w:val="1"/>
      <w:marLeft w:val="0"/>
      <w:marRight w:val="0"/>
      <w:marTop w:val="0"/>
      <w:marBottom w:val="0"/>
      <w:divBdr>
        <w:top w:val="none" w:sz="0" w:space="0" w:color="auto"/>
        <w:left w:val="none" w:sz="0" w:space="0" w:color="auto"/>
        <w:bottom w:val="none" w:sz="0" w:space="0" w:color="auto"/>
        <w:right w:val="none" w:sz="0" w:space="0" w:color="auto"/>
      </w:divBdr>
    </w:div>
    <w:div w:id="408699433">
      <w:bodyDiv w:val="1"/>
      <w:marLeft w:val="0"/>
      <w:marRight w:val="0"/>
      <w:marTop w:val="0"/>
      <w:marBottom w:val="0"/>
      <w:divBdr>
        <w:top w:val="none" w:sz="0" w:space="0" w:color="auto"/>
        <w:left w:val="none" w:sz="0" w:space="0" w:color="auto"/>
        <w:bottom w:val="none" w:sz="0" w:space="0" w:color="auto"/>
        <w:right w:val="none" w:sz="0" w:space="0" w:color="auto"/>
      </w:divBdr>
    </w:div>
    <w:div w:id="410858096">
      <w:bodyDiv w:val="1"/>
      <w:marLeft w:val="0"/>
      <w:marRight w:val="0"/>
      <w:marTop w:val="0"/>
      <w:marBottom w:val="0"/>
      <w:divBdr>
        <w:top w:val="none" w:sz="0" w:space="0" w:color="auto"/>
        <w:left w:val="none" w:sz="0" w:space="0" w:color="auto"/>
        <w:bottom w:val="none" w:sz="0" w:space="0" w:color="auto"/>
        <w:right w:val="none" w:sz="0" w:space="0" w:color="auto"/>
      </w:divBdr>
    </w:div>
    <w:div w:id="508637213">
      <w:bodyDiv w:val="1"/>
      <w:marLeft w:val="0"/>
      <w:marRight w:val="0"/>
      <w:marTop w:val="0"/>
      <w:marBottom w:val="0"/>
      <w:divBdr>
        <w:top w:val="none" w:sz="0" w:space="0" w:color="auto"/>
        <w:left w:val="none" w:sz="0" w:space="0" w:color="auto"/>
        <w:bottom w:val="none" w:sz="0" w:space="0" w:color="auto"/>
        <w:right w:val="none" w:sz="0" w:space="0" w:color="auto"/>
      </w:divBdr>
    </w:div>
    <w:div w:id="562523369">
      <w:bodyDiv w:val="1"/>
      <w:marLeft w:val="0"/>
      <w:marRight w:val="0"/>
      <w:marTop w:val="0"/>
      <w:marBottom w:val="0"/>
      <w:divBdr>
        <w:top w:val="none" w:sz="0" w:space="0" w:color="auto"/>
        <w:left w:val="none" w:sz="0" w:space="0" w:color="auto"/>
        <w:bottom w:val="none" w:sz="0" w:space="0" w:color="auto"/>
        <w:right w:val="none" w:sz="0" w:space="0" w:color="auto"/>
      </w:divBdr>
    </w:div>
    <w:div w:id="626083186">
      <w:bodyDiv w:val="1"/>
      <w:marLeft w:val="0"/>
      <w:marRight w:val="0"/>
      <w:marTop w:val="0"/>
      <w:marBottom w:val="0"/>
      <w:divBdr>
        <w:top w:val="none" w:sz="0" w:space="0" w:color="auto"/>
        <w:left w:val="none" w:sz="0" w:space="0" w:color="auto"/>
        <w:bottom w:val="none" w:sz="0" w:space="0" w:color="auto"/>
        <w:right w:val="none" w:sz="0" w:space="0" w:color="auto"/>
      </w:divBdr>
    </w:div>
    <w:div w:id="685981374">
      <w:bodyDiv w:val="1"/>
      <w:marLeft w:val="0"/>
      <w:marRight w:val="0"/>
      <w:marTop w:val="0"/>
      <w:marBottom w:val="0"/>
      <w:divBdr>
        <w:top w:val="none" w:sz="0" w:space="0" w:color="auto"/>
        <w:left w:val="none" w:sz="0" w:space="0" w:color="auto"/>
        <w:bottom w:val="none" w:sz="0" w:space="0" w:color="auto"/>
        <w:right w:val="none" w:sz="0" w:space="0" w:color="auto"/>
      </w:divBdr>
    </w:div>
    <w:div w:id="705174698">
      <w:bodyDiv w:val="1"/>
      <w:marLeft w:val="0"/>
      <w:marRight w:val="0"/>
      <w:marTop w:val="0"/>
      <w:marBottom w:val="0"/>
      <w:divBdr>
        <w:top w:val="none" w:sz="0" w:space="0" w:color="auto"/>
        <w:left w:val="none" w:sz="0" w:space="0" w:color="auto"/>
        <w:bottom w:val="none" w:sz="0" w:space="0" w:color="auto"/>
        <w:right w:val="none" w:sz="0" w:space="0" w:color="auto"/>
      </w:divBdr>
    </w:div>
    <w:div w:id="743183560">
      <w:bodyDiv w:val="1"/>
      <w:marLeft w:val="0"/>
      <w:marRight w:val="0"/>
      <w:marTop w:val="0"/>
      <w:marBottom w:val="0"/>
      <w:divBdr>
        <w:top w:val="none" w:sz="0" w:space="0" w:color="auto"/>
        <w:left w:val="none" w:sz="0" w:space="0" w:color="auto"/>
        <w:bottom w:val="none" w:sz="0" w:space="0" w:color="auto"/>
        <w:right w:val="none" w:sz="0" w:space="0" w:color="auto"/>
      </w:divBdr>
    </w:div>
    <w:div w:id="767237235">
      <w:bodyDiv w:val="1"/>
      <w:marLeft w:val="0"/>
      <w:marRight w:val="0"/>
      <w:marTop w:val="0"/>
      <w:marBottom w:val="0"/>
      <w:divBdr>
        <w:top w:val="none" w:sz="0" w:space="0" w:color="auto"/>
        <w:left w:val="none" w:sz="0" w:space="0" w:color="auto"/>
        <w:bottom w:val="none" w:sz="0" w:space="0" w:color="auto"/>
        <w:right w:val="none" w:sz="0" w:space="0" w:color="auto"/>
      </w:divBdr>
    </w:div>
    <w:div w:id="819611522">
      <w:bodyDiv w:val="1"/>
      <w:marLeft w:val="0"/>
      <w:marRight w:val="0"/>
      <w:marTop w:val="0"/>
      <w:marBottom w:val="0"/>
      <w:divBdr>
        <w:top w:val="none" w:sz="0" w:space="0" w:color="auto"/>
        <w:left w:val="none" w:sz="0" w:space="0" w:color="auto"/>
        <w:bottom w:val="none" w:sz="0" w:space="0" w:color="auto"/>
        <w:right w:val="none" w:sz="0" w:space="0" w:color="auto"/>
      </w:divBdr>
    </w:div>
    <w:div w:id="829752115">
      <w:bodyDiv w:val="1"/>
      <w:marLeft w:val="0"/>
      <w:marRight w:val="0"/>
      <w:marTop w:val="0"/>
      <w:marBottom w:val="0"/>
      <w:divBdr>
        <w:top w:val="none" w:sz="0" w:space="0" w:color="auto"/>
        <w:left w:val="none" w:sz="0" w:space="0" w:color="auto"/>
        <w:bottom w:val="none" w:sz="0" w:space="0" w:color="auto"/>
        <w:right w:val="none" w:sz="0" w:space="0" w:color="auto"/>
      </w:divBdr>
    </w:div>
    <w:div w:id="901061226">
      <w:bodyDiv w:val="1"/>
      <w:marLeft w:val="0"/>
      <w:marRight w:val="0"/>
      <w:marTop w:val="0"/>
      <w:marBottom w:val="0"/>
      <w:divBdr>
        <w:top w:val="none" w:sz="0" w:space="0" w:color="auto"/>
        <w:left w:val="none" w:sz="0" w:space="0" w:color="auto"/>
        <w:bottom w:val="none" w:sz="0" w:space="0" w:color="auto"/>
        <w:right w:val="none" w:sz="0" w:space="0" w:color="auto"/>
      </w:divBdr>
    </w:div>
    <w:div w:id="918905686">
      <w:bodyDiv w:val="1"/>
      <w:marLeft w:val="0"/>
      <w:marRight w:val="0"/>
      <w:marTop w:val="0"/>
      <w:marBottom w:val="0"/>
      <w:divBdr>
        <w:top w:val="none" w:sz="0" w:space="0" w:color="auto"/>
        <w:left w:val="none" w:sz="0" w:space="0" w:color="auto"/>
        <w:bottom w:val="none" w:sz="0" w:space="0" w:color="auto"/>
        <w:right w:val="none" w:sz="0" w:space="0" w:color="auto"/>
      </w:divBdr>
    </w:div>
    <w:div w:id="1009601526">
      <w:bodyDiv w:val="1"/>
      <w:marLeft w:val="0"/>
      <w:marRight w:val="0"/>
      <w:marTop w:val="0"/>
      <w:marBottom w:val="0"/>
      <w:divBdr>
        <w:top w:val="none" w:sz="0" w:space="0" w:color="auto"/>
        <w:left w:val="none" w:sz="0" w:space="0" w:color="auto"/>
        <w:bottom w:val="none" w:sz="0" w:space="0" w:color="auto"/>
        <w:right w:val="none" w:sz="0" w:space="0" w:color="auto"/>
      </w:divBdr>
    </w:div>
    <w:div w:id="1121873936">
      <w:bodyDiv w:val="1"/>
      <w:marLeft w:val="0"/>
      <w:marRight w:val="0"/>
      <w:marTop w:val="0"/>
      <w:marBottom w:val="0"/>
      <w:divBdr>
        <w:top w:val="none" w:sz="0" w:space="0" w:color="auto"/>
        <w:left w:val="none" w:sz="0" w:space="0" w:color="auto"/>
        <w:bottom w:val="none" w:sz="0" w:space="0" w:color="auto"/>
        <w:right w:val="none" w:sz="0" w:space="0" w:color="auto"/>
      </w:divBdr>
    </w:div>
    <w:div w:id="1168859827">
      <w:bodyDiv w:val="1"/>
      <w:marLeft w:val="0"/>
      <w:marRight w:val="0"/>
      <w:marTop w:val="0"/>
      <w:marBottom w:val="0"/>
      <w:divBdr>
        <w:top w:val="none" w:sz="0" w:space="0" w:color="auto"/>
        <w:left w:val="none" w:sz="0" w:space="0" w:color="auto"/>
        <w:bottom w:val="none" w:sz="0" w:space="0" w:color="auto"/>
        <w:right w:val="none" w:sz="0" w:space="0" w:color="auto"/>
      </w:divBdr>
    </w:div>
    <w:div w:id="1402408056">
      <w:bodyDiv w:val="1"/>
      <w:marLeft w:val="0"/>
      <w:marRight w:val="0"/>
      <w:marTop w:val="0"/>
      <w:marBottom w:val="0"/>
      <w:divBdr>
        <w:top w:val="none" w:sz="0" w:space="0" w:color="auto"/>
        <w:left w:val="none" w:sz="0" w:space="0" w:color="auto"/>
        <w:bottom w:val="none" w:sz="0" w:space="0" w:color="auto"/>
        <w:right w:val="none" w:sz="0" w:space="0" w:color="auto"/>
      </w:divBdr>
    </w:div>
    <w:div w:id="1403679813">
      <w:bodyDiv w:val="1"/>
      <w:marLeft w:val="0"/>
      <w:marRight w:val="0"/>
      <w:marTop w:val="0"/>
      <w:marBottom w:val="0"/>
      <w:divBdr>
        <w:top w:val="none" w:sz="0" w:space="0" w:color="auto"/>
        <w:left w:val="none" w:sz="0" w:space="0" w:color="auto"/>
        <w:bottom w:val="none" w:sz="0" w:space="0" w:color="auto"/>
        <w:right w:val="none" w:sz="0" w:space="0" w:color="auto"/>
      </w:divBdr>
    </w:div>
    <w:div w:id="1432238604">
      <w:bodyDiv w:val="1"/>
      <w:marLeft w:val="0"/>
      <w:marRight w:val="0"/>
      <w:marTop w:val="0"/>
      <w:marBottom w:val="0"/>
      <w:divBdr>
        <w:top w:val="none" w:sz="0" w:space="0" w:color="auto"/>
        <w:left w:val="none" w:sz="0" w:space="0" w:color="auto"/>
        <w:bottom w:val="none" w:sz="0" w:space="0" w:color="auto"/>
        <w:right w:val="none" w:sz="0" w:space="0" w:color="auto"/>
      </w:divBdr>
    </w:div>
    <w:div w:id="1513763943">
      <w:bodyDiv w:val="1"/>
      <w:marLeft w:val="0"/>
      <w:marRight w:val="0"/>
      <w:marTop w:val="0"/>
      <w:marBottom w:val="0"/>
      <w:divBdr>
        <w:top w:val="none" w:sz="0" w:space="0" w:color="auto"/>
        <w:left w:val="none" w:sz="0" w:space="0" w:color="auto"/>
        <w:bottom w:val="none" w:sz="0" w:space="0" w:color="auto"/>
        <w:right w:val="none" w:sz="0" w:space="0" w:color="auto"/>
      </w:divBdr>
    </w:div>
    <w:div w:id="1605109198">
      <w:bodyDiv w:val="1"/>
      <w:marLeft w:val="0"/>
      <w:marRight w:val="0"/>
      <w:marTop w:val="0"/>
      <w:marBottom w:val="0"/>
      <w:divBdr>
        <w:top w:val="none" w:sz="0" w:space="0" w:color="auto"/>
        <w:left w:val="none" w:sz="0" w:space="0" w:color="auto"/>
        <w:bottom w:val="none" w:sz="0" w:space="0" w:color="auto"/>
        <w:right w:val="none" w:sz="0" w:space="0" w:color="auto"/>
      </w:divBdr>
    </w:div>
    <w:div w:id="1610510668">
      <w:bodyDiv w:val="1"/>
      <w:marLeft w:val="0"/>
      <w:marRight w:val="0"/>
      <w:marTop w:val="0"/>
      <w:marBottom w:val="0"/>
      <w:divBdr>
        <w:top w:val="none" w:sz="0" w:space="0" w:color="auto"/>
        <w:left w:val="none" w:sz="0" w:space="0" w:color="auto"/>
        <w:bottom w:val="none" w:sz="0" w:space="0" w:color="auto"/>
        <w:right w:val="none" w:sz="0" w:space="0" w:color="auto"/>
      </w:divBdr>
    </w:div>
    <w:div w:id="1797291039">
      <w:bodyDiv w:val="1"/>
      <w:marLeft w:val="0"/>
      <w:marRight w:val="0"/>
      <w:marTop w:val="0"/>
      <w:marBottom w:val="0"/>
      <w:divBdr>
        <w:top w:val="none" w:sz="0" w:space="0" w:color="auto"/>
        <w:left w:val="none" w:sz="0" w:space="0" w:color="auto"/>
        <w:bottom w:val="none" w:sz="0" w:space="0" w:color="auto"/>
        <w:right w:val="none" w:sz="0" w:space="0" w:color="auto"/>
      </w:divBdr>
    </w:div>
    <w:div w:id="1844852390">
      <w:bodyDiv w:val="1"/>
      <w:marLeft w:val="0"/>
      <w:marRight w:val="0"/>
      <w:marTop w:val="0"/>
      <w:marBottom w:val="0"/>
      <w:divBdr>
        <w:top w:val="none" w:sz="0" w:space="0" w:color="auto"/>
        <w:left w:val="none" w:sz="0" w:space="0" w:color="auto"/>
        <w:bottom w:val="none" w:sz="0" w:space="0" w:color="auto"/>
        <w:right w:val="none" w:sz="0" w:space="0" w:color="auto"/>
      </w:divBdr>
    </w:div>
    <w:div w:id="1865170974">
      <w:bodyDiv w:val="1"/>
      <w:marLeft w:val="0"/>
      <w:marRight w:val="0"/>
      <w:marTop w:val="0"/>
      <w:marBottom w:val="0"/>
      <w:divBdr>
        <w:top w:val="none" w:sz="0" w:space="0" w:color="auto"/>
        <w:left w:val="none" w:sz="0" w:space="0" w:color="auto"/>
        <w:bottom w:val="none" w:sz="0" w:space="0" w:color="auto"/>
        <w:right w:val="none" w:sz="0" w:space="0" w:color="auto"/>
      </w:divBdr>
    </w:div>
    <w:div w:id="1898320663">
      <w:bodyDiv w:val="1"/>
      <w:marLeft w:val="0"/>
      <w:marRight w:val="0"/>
      <w:marTop w:val="0"/>
      <w:marBottom w:val="0"/>
      <w:divBdr>
        <w:top w:val="none" w:sz="0" w:space="0" w:color="auto"/>
        <w:left w:val="none" w:sz="0" w:space="0" w:color="auto"/>
        <w:bottom w:val="none" w:sz="0" w:space="0" w:color="auto"/>
        <w:right w:val="none" w:sz="0" w:space="0" w:color="auto"/>
      </w:divBdr>
    </w:div>
    <w:div w:id="1943023974">
      <w:bodyDiv w:val="1"/>
      <w:marLeft w:val="0"/>
      <w:marRight w:val="0"/>
      <w:marTop w:val="0"/>
      <w:marBottom w:val="0"/>
      <w:divBdr>
        <w:top w:val="none" w:sz="0" w:space="0" w:color="auto"/>
        <w:left w:val="none" w:sz="0" w:space="0" w:color="auto"/>
        <w:bottom w:val="none" w:sz="0" w:space="0" w:color="auto"/>
        <w:right w:val="none" w:sz="0" w:space="0" w:color="auto"/>
      </w:divBdr>
    </w:div>
    <w:div w:id="1964576718">
      <w:bodyDiv w:val="1"/>
      <w:marLeft w:val="0"/>
      <w:marRight w:val="0"/>
      <w:marTop w:val="0"/>
      <w:marBottom w:val="0"/>
      <w:divBdr>
        <w:top w:val="none" w:sz="0" w:space="0" w:color="auto"/>
        <w:left w:val="none" w:sz="0" w:space="0" w:color="auto"/>
        <w:bottom w:val="none" w:sz="0" w:space="0" w:color="auto"/>
        <w:right w:val="none" w:sz="0" w:space="0" w:color="auto"/>
      </w:divBdr>
    </w:div>
    <w:div w:id="2028670765">
      <w:bodyDiv w:val="1"/>
      <w:marLeft w:val="0"/>
      <w:marRight w:val="0"/>
      <w:marTop w:val="0"/>
      <w:marBottom w:val="0"/>
      <w:divBdr>
        <w:top w:val="none" w:sz="0" w:space="0" w:color="auto"/>
        <w:left w:val="none" w:sz="0" w:space="0" w:color="auto"/>
        <w:bottom w:val="none" w:sz="0" w:space="0" w:color="auto"/>
        <w:right w:val="none" w:sz="0" w:space="0" w:color="auto"/>
      </w:divBdr>
    </w:div>
    <w:div w:id="2073769259">
      <w:bodyDiv w:val="1"/>
      <w:marLeft w:val="0"/>
      <w:marRight w:val="0"/>
      <w:marTop w:val="0"/>
      <w:marBottom w:val="0"/>
      <w:divBdr>
        <w:top w:val="none" w:sz="0" w:space="0" w:color="auto"/>
        <w:left w:val="none" w:sz="0" w:space="0" w:color="auto"/>
        <w:bottom w:val="none" w:sz="0" w:space="0" w:color="auto"/>
        <w:right w:val="none" w:sz="0" w:space="0" w:color="auto"/>
      </w:divBdr>
    </w:div>
    <w:div w:id="2100176151">
      <w:bodyDiv w:val="1"/>
      <w:marLeft w:val="0"/>
      <w:marRight w:val="0"/>
      <w:marTop w:val="0"/>
      <w:marBottom w:val="0"/>
      <w:divBdr>
        <w:top w:val="none" w:sz="0" w:space="0" w:color="auto"/>
        <w:left w:val="none" w:sz="0" w:space="0" w:color="auto"/>
        <w:bottom w:val="none" w:sz="0" w:space="0" w:color="auto"/>
        <w:right w:val="none" w:sz="0" w:space="0" w:color="auto"/>
      </w:divBdr>
    </w:div>
    <w:div w:id="2129228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AppData\Roaming\Microsoft\Templates\Report%20(tema%20Tramo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2018-06-12T00:00:00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25287CB22DC374428F89A3C00AF9E032" ma:contentTypeVersion="16" ma:contentTypeDescription="Creare un nuovo documento." ma:contentTypeScope="" ma:versionID="e12f1157578ca070ec293b5805ae9ae7">
  <xsd:schema xmlns:xsd="http://www.w3.org/2001/XMLSchema" xmlns:xs="http://www.w3.org/2001/XMLSchema" xmlns:p="http://schemas.microsoft.com/office/2006/metadata/properties" xmlns:ns2="90a338f7-9150-47fc-97f4-50ee709590e3" xmlns:ns3="ec0fd57a-81d4-4dad-80e1-a95a2bfa4232" targetNamespace="http://schemas.microsoft.com/office/2006/metadata/properties" ma:root="true" ma:fieldsID="07c67e01032a3f6411274deed27e0173" ns2:_="" ns3:_="">
    <xsd:import namespace="90a338f7-9150-47fc-97f4-50ee709590e3"/>
    <xsd:import namespace="ec0fd57a-81d4-4dad-80e1-a95a2bfa423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338f7-9150-47fc-97f4-50ee709590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5f9abcda-daab-408b-bfe4-76921c4c641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c0fd57a-81d4-4dad-80e1-a95a2bfa4232"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f5cf054d-8f53-4f0a-b631-2691d4cbddeb}" ma:internalName="TaxCatchAll" ma:showField="CatchAllData" ma:web="ec0fd57a-81d4-4dad-80e1-a95a2bfa42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outs:outSpaceData xmlns:outs="http://schemas.microsoft.com/office/2009/outspace/metadata">
  <outs:relatedDates/>
  <outs:relatedDocuments/>
  <outs:relatedPeople/>
  <propertyMetadataList xmlns="http://schemas.microsoft.com/office/2009/outspace/metadata"/>
  <outs:corruptMetadataWasLost/>
</outs:outSpaceData>
</file>

<file path=customXml/item6.xml><?xml version="1.0" encoding="utf-8"?>
<p:properties xmlns:p="http://schemas.microsoft.com/office/2006/metadata/properties" xmlns:xsi="http://www.w3.org/2001/XMLSchema-instance" xmlns:pc="http://schemas.microsoft.com/office/infopath/2007/PartnerControls">
  <documentManagement>
    <TaxCatchAll xmlns="ec0fd57a-81d4-4dad-80e1-a95a2bfa4232" xsi:nil="true"/>
    <lcf76f155ced4ddcb4097134ff3c332f xmlns="90a338f7-9150-47fc-97f4-50ee709590e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8CC490D-9C12-A545-9376-8EA82880B5B0}">
  <ds:schemaRefs>
    <ds:schemaRef ds:uri="http://schemas.microsoft.com/office/2006/coverPageProps"/>
  </ds:schemaRefs>
</ds:datastoreItem>
</file>

<file path=customXml/itemProps2.xml><?xml version="1.0" encoding="utf-8"?>
<ds:datastoreItem xmlns:ds="http://schemas.openxmlformats.org/officeDocument/2006/customXml" ds:itemID="{0C16E25D-0546-4715-B62E-248882C758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338f7-9150-47fc-97f4-50ee709590e3"/>
    <ds:schemaRef ds:uri="ec0fd57a-81d4-4dad-80e1-a95a2bfa42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2D5464-3F60-46E9-BE3A-A717A0E71D8F}">
  <ds:schemaRefs>
    <ds:schemaRef ds:uri="http://schemas.openxmlformats.org/officeDocument/2006/bibliography"/>
  </ds:schemaRefs>
</ds:datastoreItem>
</file>

<file path=customXml/itemProps4.xml><?xml version="1.0" encoding="utf-8"?>
<ds:datastoreItem xmlns:ds="http://schemas.openxmlformats.org/officeDocument/2006/customXml" ds:itemID="{B952BC60-2F0E-4AAE-BA62-C5E06A0EB712}">
  <ds:schemaRefs>
    <ds:schemaRef ds:uri="http://schemas.microsoft.com/sharepoint/v3/contenttype/forms"/>
  </ds:schemaRefs>
</ds:datastoreItem>
</file>

<file path=customXml/itemProps5.xml><?xml version="1.0" encoding="utf-8"?>
<ds:datastoreItem xmlns:ds="http://schemas.openxmlformats.org/officeDocument/2006/customXml" ds:itemID="{C7EB98DB-7265-DF4C-8DA9-65C724B8A7D3}">
  <ds:schemaRefs>
    <ds:schemaRef ds:uri="http://schemas.microsoft.com/office/2009/outspace/metadata"/>
  </ds:schemaRefs>
</ds:datastoreItem>
</file>

<file path=customXml/itemProps6.xml><?xml version="1.0" encoding="utf-8"?>
<ds:datastoreItem xmlns:ds="http://schemas.openxmlformats.org/officeDocument/2006/customXml" ds:itemID="{22349BF5-A42E-424E-A30C-3CE6D516C034}">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0a338f7-9150-47fc-97f4-50ee709590e3"/>
    <ds:schemaRef ds:uri="http://purl.org/dc/terms/"/>
    <ds:schemaRef ds:uri="ec0fd57a-81d4-4dad-80e1-a95a2bfa423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Report (tema Tramonto)</Template>
  <TotalTime>464</TotalTime>
  <Pages>31</Pages>
  <Words>9583</Words>
  <Characters>54626</Characters>
  <Application>Microsoft Office Word</Application>
  <DocSecurity>0</DocSecurity>
  <Lines>455</Lines>
  <Paragraphs>128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Relazione al conto consuntivo 2017</vt:lpstr>
      <vt:lpstr/>
    </vt:vector>
  </TitlesOfParts>
  <Company/>
  <LinksUpToDate>false</LinksUpToDate>
  <CharactersWithSpaces>64081</CharactersWithSpaces>
  <SharedDoc>false</SharedDoc>
  <HLinks>
    <vt:vector size="198" baseType="variant">
      <vt:variant>
        <vt:i4>1966136</vt:i4>
      </vt:variant>
      <vt:variant>
        <vt:i4>194</vt:i4>
      </vt:variant>
      <vt:variant>
        <vt:i4>0</vt:i4>
      </vt:variant>
      <vt:variant>
        <vt:i4>5</vt:i4>
      </vt:variant>
      <vt:variant>
        <vt:lpwstr/>
      </vt:variant>
      <vt:variant>
        <vt:lpwstr>_Toc85011419</vt:lpwstr>
      </vt:variant>
      <vt:variant>
        <vt:i4>2031672</vt:i4>
      </vt:variant>
      <vt:variant>
        <vt:i4>188</vt:i4>
      </vt:variant>
      <vt:variant>
        <vt:i4>0</vt:i4>
      </vt:variant>
      <vt:variant>
        <vt:i4>5</vt:i4>
      </vt:variant>
      <vt:variant>
        <vt:lpwstr/>
      </vt:variant>
      <vt:variant>
        <vt:lpwstr>_Toc85011418</vt:lpwstr>
      </vt:variant>
      <vt:variant>
        <vt:i4>1048632</vt:i4>
      </vt:variant>
      <vt:variant>
        <vt:i4>182</vt:i4>
      </vt:variant>
      <vt:variant>
        <vt:i4>0</vt:i4>
      </vt:variant>
      <vt:variant>
        <vt:i4>5</vt:i4>
      </vt:variant>
      <vt:variant>
        <vt:lpwstr/>
      </vt:variant>
      <vt:variant>
        <vt:lpwstr>_Toc85011417</vt:lpwstr>
      </vt:variant>
      <vt:variant>
        <vt:i4>1114168</vt:i4>
      </vt:variant>
      <vt:variant>
        <vt:i4>176</vt:i4>
      </vt:variant>
      <vt:variant>
        <vt:i4>0</vt:i4>
      </vt:variant>
      <vt:variant>
        <vt:i4>5</vt:i4>
      </vt:variant>
      <vt:variant>
        <vt:lpwstr/>
      </vt:variant>
      <vt:variant>
        <vt:lpwstr>_Toc85011416</vt:lpwstr>
      </vt:variant>
      <vt:variant>
        <vt:i4>1179704</vt:i4>
      </vt:variant>
      <vt:variant>
        <vt:i4>170</vt:i4>
      </vt:variant>
      <vt:variant>
        <vt:i4>0</vt:i4>
      </vt:variant>
      <vt:variant>
        <vt:i4>5</vt:i4>
      </vt:variant>
      <vt:variant>
        <vt:lpwstr/>
      </vt:variant>
      <vt:variant>
        <vt:lpwstr>_Toc85011415</vt:lpwstr>
      </vt:variant>
      <vt:variant>
        <vt:i4>1245240</vt:i4>
      </vt:variant>
      <vt:variant>
        <vt:i4>164</vt:i4>
      </vt:variant>
      <vt:variant>
        <vt:i4>0</vt:i4>
      </vt:variant>
      <vt:variant>
        <vt:i4>5</vt:i4>
      </vt:variant>
      <vt:variant>
        <vt:lpwstr/>
      </vt:variant>
      <vt:variant>
        <vt:lpwstr>_Toc85011414</vt:lpwstr>
      </vt:variant>
      <vt:variant>
        <vt:i4>1310776</vt:i4>
      </vt:variant>
      <vt:variant>
        <vt:i4>158</vt:i4>
      </vt:variant>
      <vt:variant>
        <vt:i4>0</vt:i4>
      </vt:variant>
      <vt:variant>
        <vt:i4>5</vt:i4>
      </vt:variant>
      <vt:variant>
        <vt:lpwstr/>
      </vt:variant>
      <vt:variant>
        <vt:lpwstr>_Toc85011413</vt:lpwstr>
      </vt:variant>
      <vt:variant>
        <vt:i4>1376312</vt:i4>
      </vt:variant>
      <vt:variant>
        <vt:i4>152</vt:i4>
      </vt:variant>
      <vt:variant>
        <vt:i4>0</vt:i4>
      </vt:variant>
      <vt:variant>
        <vt:i4>5</vt:i4>
      </vt:variant>
      <vt:variant>
        <vt:lpwstr/>
      </vt:variant>
      <vt:variant>
        <vt:lpwstr>_Toc85011412</vt:lpwstr>
      </vt:variant>
      <vt:variant>
        <vt:i4>1441848</vt:i4>
      </vt:variant>
      <vt:variant>
        <vt:i4>146</vt:i4>
      </vt:variant>
      <vt:variant>
        <vt:i4>0</vt:i4>
      </vt:variant>
      <vt:variant>
        <vt:i4>5</vt:i4>
      </vt:variant>
      <vt:variant>
        <vt:lpwstr/>
      </vt:variant>
      <vt:variant>
        <vt:lpwstr>_Toc85011411</vt:lpwstr>
      </vt:variant>
      <vt:variant>
        <vt:i4>1507384</vt:i4>
      </vt:variant>
      <vt:variant>
        <vt:i4>140</vt:i4>
      </vt:variant>
      <vt:variant>
        <vt:i4>0</vt:i4>
      </vt:variant>
      <vt:variant>
        <vt:i4>5</vt:i4>
      </vt:variant>
      <vt:variant>
        <vt:lpwstr/>
      </vt:variant>
      <vt:variant>
        <vt:lpwstr>_Toc85011410</vt:lpwstr>
      </vt:variant>
      <vt:variant>
        <vt:i4>1966137</vt:i4>
      </vt:variant>
      <vt:variant>
        <vt:i4>134</vt:i4>
      </vt:variant>
      <vt:variant>
        <vt:i4>0</vt:i4>
      </vt:variant>
      <vt:variant>
        <vt:i4>5</vt:i4>
      </vt:variant>
      <vt:variant>
        <vt:lpwstr/>
      </vt:variant>
      <vt:variant>
        <vt:lpwstr>_Toc85011409</vt:lpwstr>
      </vt:variant>
      <vt:variant>
        <vt:i4>2031673</vt:i4>
      </vt:variant>
      <vt:variant>
        <vt:i4>128</vt:i4>
      </vt:variant>
      <vt:variant>
        <vt:i4>0</vt:i4>
      </vt:variant>
      <vt:variant>
        <vt:i4>5</vt:i4>
      </vt:variant>
      <vt:variant>
        <vt:lpwstr/>
      </vt:variant>
      <vt:variant>
        <vt:lpwstr>_Toc85011408</vt:lpwstr>
      </vt:variant>
      <vt:variant>
        <vt:i4>1048633</vt:i4>
      </vt:variant>
      <vt:variant>
        <vt:i4>122</vt:i4>
      </vt:variant>
      <vt:variant>
        <vt:i4>0</vt:i4>
      </vt:variant>
      <vt:variant>
        <vt:i4>5</vt:i4>
      </vt:variant>
      <vt:variant>
        <vt:lpwstr/>
      </vt:variant>
      <vt:variant>
        <vt:lpwstr>_Toc85011407</vt:lpwstr>
      </vt:variant>
      <vt:variant>
        <vt:i4>1114169</vt:i4>
      </vt:variant>
      <vt:variant>
        <vt:i4>116</vt:i4>
      </vt:variant>
      <vt:variant>
        <vt:i4>0</vt:i4>
      </vt:variant>
      <vt:variant>
        <vt:i4>5</vt:i4>
      </vt:variant>
      <vt:variant>
        <vt:lpwstr/>
      </vt:variant>
      <vt:variant>
        <vt:lpwstr>_Toc85011406</vt:lpwstr>
      </vt:variant>
      <vt:variant>
        <vt:i4>1179705</vt:i4>
      </vt:variant>
      <vt:variant>
        <vt:i4>110</vt:i4>
      </vt:variant>
      <vt:variant>
        <vt:i4>0</vt:i4>
      </vt:variant>
      <vt:variant>
        <vt:i4>5</vt:i4>
      </vt:variant>
      <vt:variant>
        <vt:lpwstr/>
      </vt:variant>
      <vt:variant>
        <vt:lpwstr>_Toc85011405</vt:lpwstr>
      </vt:variant>
      <vt:variant>
        <vt:i4>1245241</vt:i4>
      </vt:variant>
      <vt:variant>
        <vt:i4>104</vt:i4>
      </vt:variant>
      <vt:variant>
        <vt:i4>0</vt:i4>
      </vt:variant>
      <vt:variant>
        <vt:i4>5</vt:i4>
      </vt:variant>
      <vt:variant>
        <vt:lpwstr/>
      </vt:variant>
      <vt:variant>
        <vt:lpwstr>_Toc85011404</vt:lpwstr>
      </vt:variant>
      <vt:variant>
        <vt:i4>1310777</vt:i4>
      </vt:variant>
      <vt:variant>
        <vt:i4>98</vt:i4>
      </vt:variant>
      <vt:variant>
        <vt:i4>0</vt:i4>
      </vt:variant>
      <vt:variant>
        <vt:i4>5</vt:i4>
      </vt:variant>
      <vt:variant>
        <vt:lpwstr/>
      </vt:variant>
      <vt:variant>
        <vt:lpwstr>_Toc85011403</vt:lpwstr>
      </vt:variant>
      <vt:variant>
        <vt:i4>1376313</vt:i4>
      </vt:variant>
      <vt:variant>
        <vt:i4>92</vt:i4>
      </vt:variant>
      <vt:variant>
        <vt:i4>0</vt:i4>
      </vt:variant>
      <vt:variant>
        <vt:i4>5</vt:i4>
      </vt:variant>
      <vt:variant>
        <vt:lpwstr/>
      </vt:variant>
      <vt:variant>
        <vt:lpwstr>_Toc85011402</vt:lpwstr>
      </vt:variant>
      <vt:variant>
        <vt:i4>1441849</vt:i4>
      </vt:variant>
      <vt:variant>
        <vt:i4>86</vt:i4>
      </vt:variant>
      <vt:variant>
        <vt:i4>0</vt:i4>
      </vt:variant>
      <vt:variant>
        <vt:i4>5</vt:i4>
      </vt:variant>
      <vt:variant>
        <vt:lpwstr/>
      </vt:variant>
      <vt:variant>
        <vt:lpwstr>_Toc85011401</vt:lpwstr>
      </vt:variant>
      <vt:variant>
        <vt:i4>1507385</vt:i4>
      </vt:variant>
      <vt:variant>
        <vt:i4>80</vt:i4>
      </vt:variant>
      <vt:variant>
        <vt:i4>0</vt:i4>
      </vt:variant>
      <vt:variant>
        <vt:i4>5</vt:i4>
      </vt:variant>
      <vt:variant>
        <vt:lpwstr/>
      </vt:variant>
      <vt:variant>
        <vt:lpwstr>_Toc85011400</vt:lpwstr>
      </vt:variant>
      <vt:variant>
        <vt:i4>1638448</vt:i4>
      </vt:variant>
      <vt:variant>
        <vt:i4>74</vt:i4>
      </vt:variant>
      <vt:variant>
        <vt:i4>0</vt:i4>
      </vt:variant>
      <vt:variant>
        <vt:i4>5</vt:i4>
      </vt:variant>
      <vt:variant>
        <vt:lpwstr/>
      </vt:variant>
      <vt:variant>
        <vt:lpwstr>_Toc85011399</vt:lpwstr>
      </vt:variant>
      <vt:variant>
        <vt:i4>1572912</vt:i4>
      </vt:variant>
      <vt:variant>
        <vt:i4>68</vt:i4>
      </vt:variant>
      <vt:variant>
        <vt:i4>0</vt:i4>
      </vt:variant>
      <vt:variant>
        <vt:i4>5</vt:i4>
      </vt:variant>
      <vt:variant>
        <vt:lpwstr/>
      </vt:variant>
      <vt:variant>
        <vt:lpwstr>_Toc85011398</vt:lpwstr>
      </vt:variant>
      <vt:variant>
        <vt:i4>1507376</vt:i4>
      </vt:variant>
      <vt:variant>
        <vt:i4>62</vt:i4>
      </vt:variant>
      <vt:variant>
        <vt:i4>0</vt:i4>
      </vt:variant>
      <vt:variant>
        <vt:i4>5</vt:i4>
      </vt:variant>
      <vt:variant>
        <vt:lpwstr/>
      </vt:variant>
      <vt:variant>
        <vt:lpwstr>_Toc85011397</vt:lpwstr>
      </vt:variant>
      <vt:variant>
        <vt:i4>1441840</vt:i4>
      </vt:variant>
      <vt:variant>
        <vt:i4>56</vt:i4>
      </vt:variant>
      <vt:variant>
        <vt:i4>0</vt:i4>
      </vt:variant>
      <vt:variant>
        <vt:i4>5</vt:i4>
      </vt:variant>
      <vt:variant>
        <vt:lpwstr/>
      </vt:variant>
      <vt:variant>
        <vt:lpwstr>_Toc85011396</vt:lpwstr>
      </vt:variant>
      <vt:variant>
        <vt:i4>1376304</vt:i4>
      </vt:variant>
      <vt:variant>
        <vt:i4>50</vt:i4>
      </vt:variant>
      <vt:variant>
        <vt:i4>0</vt:i4>
      </vt:variant>
      <vt:variant>
        <vt:i4>5</vt:i4>
      </vt:variant>
      <vt:variant>
        <vt:lpwstr/>
      </vt:variant>
      <vt:variant>
        <vt:lpwstr>_Toc85011395</vt:lpwstr>
      </vt:variant>
      <vt:variant>
        <vt:i4>1310768</vt:i4>
      </vt:variant>
      <vt:variant>
        <vt:i4>44</vt:i4>
      </vt:variant>
      <vt:variant>
        <vt:i4>0</vt:i4>
      </vt:variant>
      <vt:variant>
        <vt:i4>5</vt:i4>
      </vt:variant>
      <vt:variant>
        <vt:lpwstr/>
      </vt:variant>
      <vt:variant>
        <vt:lpwstr>_Toc85011394</vt:lpwstr>
      </vt:variant>
      <vt:variant>
        <vt:i4>1245232</vt:i4>
      </vt:variant>
      <vt:variant>
        <vt:i4>38</vt:i4>
      </vt:variant>
      <vt:variant>
        <vt:i4>0</vt:i4>
      </vt:variant>
      <vt:variant>
        <vt:i4>5</vt:i4>
      </vt:variant>
      <vt:variant>
        <vt:lpwstr/>
      </vt:variant>
      <vt:variant>
        <vt:lpwstr>_Toc85011393</vt:lpwstr>
      </vt:variant>
      <vt:variant>
        <vt:i4>1179696</vt:i4>
      </vt:variant>
      <vt:variant>
        <vt:i4>32</vt:i4>
      </vt:variant>
      <vt:variant>
        <vt:i4>0</vt:i4>
      </vt:variant>
      <vt:variant>
        <vt:i4>5</vt:i4>
      </vt:variant>
      <vt:variant>
        <vt:lpwstr/>
      </vt:variant>
      <vt:variant>
        <vt:lpwstr>_Toc85011392</vt:lpwstr>
      </vt:variant>
      <vt:variant>
        <vt:i4>1114160</vt:i4>
      </vt:variant>
      <vt:variant>
        <vt:i4>26</vt:i4>
      </vt:variant>
      <vt:variant>
        <vt:i4>0</vt:i4>
      </vt:variant>
      <vt:variant>
        <vt:i4>5</vt:i4>
      </vt:variant>
      <vt:variant>
        <vt:lpwstr/>
      </vt:variant>
      <vt:variant>
        <vt:lpwstr>_Toc85011391</vt:lpwstr>
      </vt:variant>
      <vt:variant>
        <vt:i4>1048624</vt:i4>
      </vt:variant>
      <vt:variant>
        <vt:i4>20</vt:i4>
      </vt:variant>
      <vt:variant>
        <vt:i4>0</vt:i4>
      </vt:variant>
      <vt:variant>
        <vt:i4>5</vt:i4>
      </vt:variant>
      <vt:variant>
        <vt:lpwstr/>
      </vt:variant>
      <vt:variant>
        <vt:lpwstr>_Toc85011390</vt:lpwstr>
      </vt:variant>
      <vt:variant>
        <vt:i4>1638449</vt:i4>
      </vt:variant>
      <vt:variant>
        <vt:i4>14</vt:i4>
      </vt:variant>
      <vt:variant>
        <vt:i4>0</vt:i4>
      </vt:variant>
      <vt:variant>
        <vt:i4>5</vt:i4>
      </vt:variant>
      <vt:variant>
        <vt:lpwstr/>
      </vt:variant>
      <vt:variant>
        <vt:lpwstr>_Toc85011389</vt:lpwstr>
      </vt:variant>
      <vt:variant>
        <vt:i4>1572913</vt:i4>
      </vt:variant>
      <vt:variant>
        <vt:i4>8</vt:i4>
      </vt:variant>
      <vt:variant>
        <vt:i4>0</vt:i4>
      </vt:variant>
      <vt:variant>
        <vt:i4>5</vt:i4>
      </vt:variant>
      <vt:variant>
        <vt:lpwstr/>
      </vt:variant>
      <vt:variant>
        <vt:lpwstr>_Toc85011388</vt:lpwstr>
      </vt:variant>
      <vt:variant>
        <vt:i4>1507377</vt:i4>
      </vt:variant>
      <vt:variant>
        <vt:i4>2</vt:i4>
      </vt:variant>
      <vt:variant>
        <vt:i4>0</vt:i4>
      </vt:variant>
      <vt:variant>
        <vt:i4>5</vt:i4>
      </vt:variant>
      <vt:variant>
        <vt:lpwstr/>
      </vt:variant>
      <vt:variant>
        <vt:lpwstr>_Toc85011387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Relazione al conto consuntivo 2017</dc:title>
  <dc:subject>Art. 231 T.U.E.L. 267/2000  e  Art. 11, comma 6 D.Lgs. 118/2011</dc:subject>
  <dc:creator>Comune di Arborea</dc:creator>
  <cp:keywords/>
  <cp:lastModifiedBy>Marco Manca</cp:lastModifiedBy>
  <cp:revision>569</cp:revision>
  <cp:lastPrinted>2022-07-29T09:49:00Z</cp:lastPrinted>
  <dcterms:created xsi:type="dcterms:W3CDTF">2019-06-11T08:26:00Z</dcterms:created>
  <dcterms:modified xsi:type="dcterms:W3CDTF">2022-08-04T13:48:00Z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TC017730899991</vt:lpwstr>
  </property>
  <property fmtid="{D5CDD505-2E9C-101B-9397-08002B2CF9AE}" pid="3" name="ContentTypeId">
    <vt:lpwstr>0x01010025287CB22DC374428F89A3C00AF9E032</vt:lpwstr>
  </property>
  <property fmtid="{D5CDD505-2E9C-101B-9397-08002B2CF9AE}" pid="4" name="MediaServiceImageTags">
    <vt:lpwstr/>
  </property>
</Properties>
</file>